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9A16B" w14:textId="59C7C5F4" w:rsidR="00006D51" w:rsidRDefault="00006D51" w:rsidP="00006D51">
      <w:pPr>
        <w:rPr>
          <w:b/>
          <w:bCs/>
          <w:sz w:val="28"/>
          <w:szCs w:val="28"/>
        </w:rPr>
      </w:pPr>
      <w:r w:rsidRPr="00006D51">
        <w:rPr>
          <w:b/>
          <w:bCs/>
          <w:sz w:val="28"/>
          <w:szCs w:val="28"/>
        </w:rPr>
        <w:t>Ansh Mathur</w:t>
      </w:r>
      <w:r>
        <w:rPr>
          <w:b/>
          <w:bCs/>
          <w:sz w:val="28"/>
          <w:szCs w:val="28"/>
        </w:rPr>
        <w:t xml:space="preserve"> – RA2311026010268</w:t>
      </w:r>
    </w:p>
    <w:p w14:paraId="463379B4" w14:textId="3905373F" w:rsidR="00006D51" w:rsidRDefault="00006D51" w:rsidP="00006D51">
      <w:pPr>
        <w:rPr>
          <w:b/>
          <w:bCs/>
          <w:sz w:val="28"/>
          <w:szCs w:val="28"/>
        </w:rPr>
      </w:pPr>
      <w:r>
        <w:rPr>
          <w:b/>
          <w:bCs/>
          <w:sz w:val="28"/>
          <w:szCs w:val="28"/>
        </w:rPr>
        <w:t>Arnav Anand</w:t>
      </w:r>
      <w:r w:rsidR="00AC1F7E">
        <w:rPr>
          <w:b/>
          <w:bCs/>
          <w:sz w:val="28"/>
          <w:szCs w:val="28"/>
        </w:rPr>
        <w:t xml:space="preserve"> – RA2311026010259</w:t>
      </w:r>
    </w:p>
    <w:p w14:paraId="669ADD24" w14:textId="3B88E3F5" w:rsidR="00AC1F7E" w:rsidRDefault="00AC1F7E" w:rsidP="00006D51">
      <w:pPr>
        <w:rPr>
          <w:b/>
          <w:bCs/>
          <w:sz w:val="28"/>
          <w:szCs w:val="28"/>
        </w:rPr>
      </w:pPr>
      <w:r>
        <w:rPr>
          <w:b/>
          <w:bCs/>
          <w:sz w:val="28"/>
          <w:szCs w:val="28"/>
        </w:rPr>
        <w:t>Devansh Gupta – RA2311026010260</w:t>
      </w:r>
    </w:p>
    <w:p w14:paraId="1C3725E0" w14:textId="027E79F7" w:rsidR="00E01B00" w:rsidRPr="007B73EB" w:rsidRDefault="00E01B00" w:rsidP="007B73EB">
      <w:pPr>
        <w:jc w:val="center"/>
        <w:rPr>
          <w:sz w:val="28"/>
          <w:szCs w:val="28"/>
        </w:rPr>
      </w:pPr>
      <w:r w:rsidRPr="007B73EB">
        <w:rPr>
          <w:b/>
          <w:bCs/>
          <w:sz w:val="28"/>
          <w:szCs w:val="28"/>
        </w:rPr>
        <w:t>Abstract</w:t>
      </w:r>
    </w:p>
    <w:p w14:paraId="0AB4C5E4" w14:textId="77777777" w:rsidR="00E01B00" w:rsidRPr="007B73EB" w:rsidRDefault="00E01B00" w:rsidP="007B73EB">
      <w:pPr>
        <w:jc w:val="both"/>
        <w:rPr>
          <w:sz w:val="28"/>
          <w:szCs w:val="28"/>
        </w:rPr>
      </w:pPr>
      <w:r w:rsidRPr="007B73EB">
        <w:rPr>
          <w:sz w:val="28"/>
          <w:szCs w:val="28"/>
        </w:rPr>
        <w:t>Credit risk assessment plays a crucial role in the banking and financial sector by helping institutions evaluate the likelihood of a borrower defaulting on a loan. Traditional machine learning models have demonstrated high predictive accuracy in identifying credit risk; however, their lack of transparency often makes it difficult for financial institutions and customers to understand the reasoning behind loan approval or rejection decisions. This limitation reduces trust, accountability, and regulatory compliance in automated decision-making systems. To address this challenge, this research proposes an Explainable Artificial Intelligence (XAI)-based Credit Risk Assessment and Loan Approval System that combines machine learning techniques with SHAP (SHapley Additive exPlanations) for model interpretability. The proposed framework analyzes customer financial and demographic data to predict creditworthiness while providing clear explanations for each prediction. SHAP values are used to identify and quantify the impact of individual features, such as income, credit history, debt ratio, and employment status, on the final decision. This enables stakeholders to understand the factors influencing loan approvals and rejections. The system aims to achieve a balance between predictive performance and transparency, thereby enhancing user trust and supporting informed decision-making. By integrating explainability into credit risk prediction, the proposed approach contributes to the development of fair, reliable, and accountable AI solutions for modern financial institutions.</w:t>
      </w:r>
    </w:p>
    <w:p w14:paraId="64170A1F" w14:textId="77777777" w:rsidR="00DF0F3F" w:rsidRPr="007B73EB" w:rsidRDefault="00DF0F3F">
      <w:pPr>
        <w:rPr>
          <w:sz w:val="28"/>
          <w:szCs w:val="28"/>
        </w:rPr>
      </w:pPr>
    </w:p>
    <w:sectPr w:rsidR="00DF0F3F" w:rsidRPr="007B73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632AC" w14:textId="77777777" w:rsidR="00D76DBC" w:rsidRDefault="00D76DBC" w:rsidP="007B73EB">
      <w:pPr>
        <w:spacing w:after="0" w:line="240" w:lineRule="auto"/>
      </w:pPr>
      <w:r>
        <w:separator/>
      </w:r>
    </w:p>
  </w:endnote>
  <w:endnote w:type="continuationSeparator" w:id="0">
    <w:p w14:paraId="731D13C9" w14:textId="77777777" w:rsidR="00D76DBC" w:rsidRDefault="00D76DBC" w:rsidP="007B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EC2A" w14:textId="77777777" w:rsidR="00D76DBC" w:rsidRDefault="00D76DBC" w:rsidP="007B73EB">
      <w:pPr>
        <w:spacing w:after="0" w:line="240" w:lineRule="auto"/>
      </w:pPr>
      <w:r>
        <w:separator/>
      </w:r>
    </w:p>
  </w:footnote>
  <w:footnote w:type="continuationSeparator" w:id="0">
    <w:p w14:paraId="20969948" w14:textId="77777777" w:rsidR="00D76DBC" w:rsidRDefault="00D76DBC" w:rsidP="007B73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B00"/>
    <w:rsid w:val="00006D51"/>
    <w:rsid w:val="007B73EB"/>
    <w:rsid w:val="00A4063C"/>
    <w:rsid w:val="00AC1F7E"/>
    <w:rsid w:val="00D76DBC"/>
    <w:rsid w:val="00DC6566"/>
    <w:rsid w:val="00DF0F3F"/>
    <w:rsid w:val="00E01B00"/>
    <w:rsid w:val="00EC2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DBFC8"/>
  <w15:chartTrackingRefBased/>
  <w15:docId w15:val="{D7918F55-F1EF-4FEA-AF20-A3DC0B8E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B00"/>
    <w:rPr>
      <w:rFonts w:eastAsiaTheme="majorEastAsia" w:cstheme="majorBidi"/>
      <w:color w:val="272727" w:themeColor="text1" w:themeTint="D8"/>
    </w:rPr>
  </w:style>
  <w:style w:type="paragraph" w:styleId="Title">
    <w:name w:val="Title"/>
    <w:basedOn w:val="Normal"/>
    <w:next w:val="Normal"/>
    <w:link w:val="TitleChar"/>
    <w:uiPriority w:val="10"/>
    <w:qFormat/>
    <w:rsid w:val="00E0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B00"/>
    <w:pPr>
      <w:spacing w:before="160"/>
      <w:jc w:val="center"/>
    </w:pPr>
    <w:rPr>
      <w:i/>
      <w:iCs/>
      <w:color w:val="404040" w:themeColor="text1" w:themeTint="BF"/>
    </w:rPr>
  </w:style>
  <w:style w:type="character" w:customStyle="1" w:styleId="QuoteChar">
    <w:name w:val="Quote Char"/>
    <w:basedOn w:val="DefaultParagraphFont"/>
    <w:link w:val="Quote"/>
    <w:uiPriority w:val="29"/>
    <w:rsid w:val="00E01B00"/>
    <w:rPr>
      <w:i/>
      <w:iCs/>
      <w:color w:val="404040" w:themeColor="text1" w:themeTint="BF"/>
    </w:rPr>
  </w:style>
  <w:style w:type="paragraph" w:styleId="ListParagraph">
    <w:name w:val="List Paragraph"/>
    <w:basedOn w:val="Normal"/>
    <w:uiPriority w:val="34"/>
    <w:qFormat/>
    <w:rsid w:val="00E01B00"/>
    <w:pPr>
      <w:ind w:left="720"/>
      <w:contextualSpacing/>
    </w:pPr>
  </w:style>
  <w:style w:type="character" w:styleId="IntenseEmphasis">
    <w:name w:val="Intense Emphasis"/>
    <w:basedOn w:val="DefaultParagraphFont"/>
    <w:uiPriority w:val="21"/>
    <w:qFormat/>
    <w:rsid w:val="00E01B00"/>
    <w:rPr>
      <w:i/>
      <w:iCs/>
      <w:color w:val="2F5496" w:themeColor="accent1" w:themeShade="BF"/>
    </w:rPr>
  </w:style>
  <w:style w:type="paragraph" w:styleId="IntenseQuote">
    <w:name w:val="Intense Quote"/>
    <w:basedOn w:val="Normal"/>
    <w:next w:val="Normal"/>
    <w:link w:val="IntenseQuoteChar"/>
    <w:uiPriority w:val="30"/>
    <w:qFormat/>
    <w:rsid w:val="00E01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B00"/>
    <w:rPr>
      <w:i/>
      <w:iCs/>
      <w:color w:val="2F5496" w:themeColor="accent1" w:themeShade="BF"/>
    </w:rPr>
  </w:style>
  <w:style w:type="character" w:styleId="IntenseReference">
    <w:name w:val="Intense Reference"/>
    <w:basedOn w:val="DefaultParagraphFont"/>
    <w:uiPriority w:val="32"/>
    <w:qFormat/>
    <w:rsid w:val="00E01B00"/>
    <w:rPr>
      <w:b/>
      <w:bCs/>
      <w:smallCaps/>
      <w:color w:val="2F5496" w:themeColor="accent1" w:themeShade="BF"/>
      <w:spacing w:val="5"/>
    </w:rPr>
  </w:style>
  <w:style w:type="paragraph" w:styleId="Header">
    <w:name w:val="header"/>
    <w:basedOn w:val="Normal"/>
    <w:link w:val="HeaderChar"/>
    <w:uiPriority w:val="99"/>
    <w:unhideWhenUsed/>
    <w:rsid w:val="007B7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3EB"/>
  </w:style>
  <w:style w:type="paragraph" w:styleId="Footer">
    <w:name w:val="footer"/>
    <w:basedOn w:val="Normal"/>
    <w:link w:val="FooterChar"/>
    <w:uiPriority w:val="99"/>
    <w:unhideWhenUsed/>
    <w:rsid w:val="007B7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Mathur</dc:creator>
  <cp:keywords/>
  <dc:description/>
  <cp:lastModifiedBy>Ansh Mathur</cp:lastModifiedBy>
  <cp:revision>3</cp:revision>
  <dcterms:created xsi:type="dcterms:W3CDTF">2026-08-14T08:02:00Z</dcterms:created>
  <dcterms:modified xsi:type="dcterms:W3CDTF">2026-08-14T08:26:00Z</dcterms:modified>
</cp:coreProperties>
</file>