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3D99" w14:textId="77777777" w:rsidR="006D3CA7" w:rsidRPr="006D3CA7" w:rsidRDefault="006D3CA7" w:rsidP="009438DE">
      <w:pPr>
        <w:jc w:val="center"/>
        <w:rPr>
          <w:b/>
          <w:bCs/>
          <w:sz w:val="32"/>
          <w:szCs w:val="32"/>
        </w:rPr>
      </w:pPr>
      <w:r w:rsidRPr="006D3CA7">
        <w:rPr>
          <w:b/>
          <w:bCs/>
          <w:sz w:val="32"/>
          <w:szCs w:val="32"/>
        </w:rPr>
        <w:t>Project Workflow Report: Wallet Risk Scoring for Compound Protocol</w:t>
      </w:r>
    </w:p>
    <w:p w14:paraId="52EFE63B" w14:textId="77777777" w:rsidR="006D3CA7" w:rsidRPr="006D3CA7" w:rsidRDefault="006D3CA7" w:rsidP="006D3CA7">
      <w:pPr>
        <w:rPr>
          <w:b/>
          <w:bCs/>
        </w:rPr>
      </w:pPr>
      <w:r w:rsidRPr="006D3CA7">
        <w:rPr>
          <w:b/>
          <w:bCs/>
        </w:rPr>
        <w:t>Overview</w:t>
      </w:r>
    </w:p>
    <w:p w14:paraId="5860427E" w14:textId="77777777" w:rsidR="006D3CA7" w:rsidRPr="006D3CA7" w:rsidRDefault="006D3CA7" w:rsidP="006D3CA7">
      <w:r w:rsidRPr="006D3CA7">
        <w:t>This project focused on developing a </w:t>
      </w:r>
      <w:r w:rsidRPr="006D3CA7">
        <w:rPr>
          <w:b/>
          <w:bCs/>
        </w:rPr>
        <w:t>wallet risk scoring system</w:t>
      </w:r>
      <w:r w:rsidRPr="006D3CA7">
        <w:t xml:space="preserve"> for addresses interacting with the Compound protocol on the </w:t>
      </w:r>
      <w:proofErr w:type="spellStart"/>
      <w:r w:rsidRPr="006D3CA7">
        <w:t>Arbitrum</w:t>
      </w:r>
      <w:proofErr w:type="spellEnd"/>
      <w:r w:rsidRPr="006D3CA7">
        <w:t xml:space="preserve"> chain. The goal was to create a </w:t>
      </w:r>
      <w:r w:rsidRPr="006D3CA7">
        <w:rPr>
          <w:b/>
          <w:bCs/>
        </w:rPr>
        <w:t>risk score (0-1000 scale)</w:t>
      </w:r>
      <w:r w:rsidRPr="006D3CA7">
        <w:t> for each wallet based on their on-chain activity, leveraging open-source data from The Graph protocol’s subgraphs.</w:t>
      </w:r>
    </w:p>
    <w:p w14:paraId="7FE3CC89" w14:textId="77777777" w:rsidR="006D3CA7" w:rsidRPr="006D3CA7" w:rsidRDefault="006D3CA7" w:rsidP="006D3CA7">
      <w:pPr>
        <w:rPr>
          <w:b/>
          <w:bCs/>
        </w:rPr>
      </w:pPr>
      <w:r w:rsidRPr="006D3CA7">
        <w:rPr>
          <w:b/>
          <w:bCs/>
        </w:rPr>
        <w:t>1. Data Acquisition and Schema Exploration</w:t>
      </w:r>
    </w:p>
    <w:p w14:paraId="612AB222" w14:textId="77777777" w:rsidR="006D3CA7" w:rsidRPr="006D3CA7" w:rsidRDefault="006D3CA7" w:rsidP="006D3CA7">
      <w:pPr>
        <w:ind w:left="720"/>
      </w:pPr>
      <w:r w:rsidRPr="006D3CA7">
        <w:rPr>
          <w:b/>
          <w:bCs/>
        </w:rPr>
        <w:t>Subgraphs Used</w:t>
      </w:r>
      <w:r w:rsidRPr="006D3CA7">
        <w:t>: Multiple Compound protocol subgraphs were queried — both </w:t>
      </w:r>
      <w:r w:rsidRPr="006D3CA7">
        <w:rPr>
          <w:b/>
          <w:bCs/>
        </w:rPr>
        <w:t>Compound V2 and V3</w:t>
      </w:r>
      <w:r w:rsidRPr="006D3CA7">
        <w:t> — to gather comprehensive transaction and position data.</w:t>
      </w:r>
    </w:p>
    <w:p w14:paraId="3E00A0B0" w14:textId="77777777" w:rsidR="006D3CA7" w:rsidRPr="006D3CA7" w:rsidRDefault="006D3CA7" w:rsidP="006D3CA7">
      <w:pPr>
        <w:ind w:left="720"/>
      </w:pPr>
      <w:r w:rsidRPr="006D3CA7">
        <w:rPr>
          <w:b/>
          <w:bCs/>
        </w:rPr>
        <w:t>Schema Introspection</w:t>
      </w:r>
      <w:r w:rsidRPr="006D3CA7">
        <w:t>:</w:t>
      </w:r>
    </w:p>
    <w:p w14:paraId="39214DB7" w14:textId="77777777" w:rsidR="006D3CA7" w:rsidRPr="006D3CA7" w:rsidRDefault="006D3CA7" w:rsidP="006D3CA7">
      <w:pPr>
        <w:numPr>
          <w:ilvl w:val="1"/>
          <w:numId w:val="1"/>
        </w:numPr>
      </w:pPr>
      <w:r w:rsidRPr="006D3CA7">
        <w:t>Two </w:t>
      </w:r>
      <w:r w:rsidRPr="006D3CA7">
        <w:rPr>
          <w:b/>
          <w:bCs/>
        </w:rPr>
        <w:t>introspection scripts</w:t>
      </w:r>
      <w:r w:rsidRPr="006D3CA7">
        <w:t> (introspection_query.py for V2 and introspection_query_v3.py for V3) were executed to fetch and analyze the schemas (in JSON format) of the respective subgraphs.</w:t>
      </w:r>
    </w:p>
    <w:p w14:paraId="4DAF2DC9" w14:textId="77777777" w:rsidR="006D3CA7" w:rsidRPr="006D3CA7" w:rsidRDefault="006D3CA7" w:rsidP="006D3CA7">
      <w:pPr>
        <w:numPr>
          <w:ilvl w:val="1"/>
          <w:numId w:val="1"/>
        </w:numPr>
      </w:pPr>
      <w:r w:rsidRPr="006D3CA7">
        <w:t xml:space="preserve">This provided the structural understanding necessary for crafting precise </w:t>
      </w:r>
      <w:proofErr w:type="spellStart"/>
      <w:r w:rsidRPr="006D3CA7">
        <w:t>GraphQL</w:t>
      </w:r>
      <w:proofErr w:type="spellEnd"/>
      <w:r w:rsidRPr="006D3CA7">
        <w:t xml:space="preserve"> queries.</w:t>
      </w:r>
    </w:p>
    <w:p w14:paraId="547C5CB9" w14:textId="77777777" w:rsidR="006D3CA7" w:rsidRPr="006D3CA7" w:rsidRDefault="006D3CA7" w:rsidP="006D3CA7">
      <w:pPr>
        <w:ind w:left="720"/>
      </w:pPr>
      <w:r w:rsidRPr="006D3CA7">
        <w:rPr>
          <w:b/>
          <w:bCs/>
        </w:rPr>
        <w:t>Challenges</w:t>
      </w:r>
      <w:r w:rsidRPr="006D3CA7">
        <w:t>:</w:t>
      </w:r>
    </w:p>
    <w:p w14:paraId="41FE03D7" w14:textId="77777777" w:rsidR="006D3CA7" w:rsidRPr="006D3CA7" w:rsidRDefault="006D3CA7" w:rsidP="006D3CA7">
      <w:pPr>
        <w:numPr>
          <w:ilvl w:val="1"/>
          <w:numId w:val="1"/>
        </w:numPr>
      </w:pPr>
      <w:r w:rsidRPr="006D3CA7">
        <w:t>Out of four tested archival subgraphs, only </w:t>
      </w:r>
      <w:r w:rsidRPr="006D3CA7">
        <w:rPr>
          <w:b/>
          <w:bCs/>
        </w:rPr>
        <w:t>one V2 subgraph returned valid data for the 100 input wallets</w:t>
      </w:r>
      <w:r w:rsidRPr="006D3CA7">
        <w:t>.</w:t>
      </w:r>
    </w:p>
    <w:p w14:paraId="48E638C1" w14:textId="77777777" w:rsidR="006D3CA7" w:rsidRPr="006D3CA7" w:rsidRDefault="006D3CA7" w:rsidP="006D3CA7">
      <w:pPr>
        <w:numPr>
          <w:ilvl w:val="1"/>
          <w:numId w:val="1"/>
        </w:numPr>
      </w:pPr>
      <w:r w:rsidRPr="006D3CA7">
        <w:rPr>
          <w:b/>
          <w:bCs/>
        </w:rPr>
        <w:t>No V3 subgraph provided usable data</w:t>
      </w:r>
      <w:r w:rsidRPr="006D3CA7">
        <w:t> for these wallets, so the project pivoted to rely exclusively on the V2 subgraph data for the risk scoring pipeline.</w:t>
      </w:r>
    </w:p>
    <w:p w14:paraId="431C224C" w14:textId="77777777" w:rsidR="006D3CA7" w:rsidRPr="006D3CA7" w:rsidRDefault="006D3CA7" w:rsidP="006D3CA7">
      <w:pPr>
        <w:rPr>
          <w:b/>
          <w:bCs/>
        </w:rPr>
      </w:pPr>
      <w:r w:rsidRPr="006D3CA7">
        <w:rPr>
          <w:b/>
          <w:bCs/>
        </w:rPr>
        <w:t>2. Raw Data Collection</w:t>
      </w:r>
    </w:p>
    <w:p w14:paraId="295CA3D0" w14:textId="77777777" w:rsidR="006D3CA7" w:rsidRPr="006D3CA7" w:rsidRDefault="006D3CA7" w:rsidP="006D3CA7">
      <w:pPr>
        <w:numPr>
          <w:ilvl w:val="0"/>
          <w:numId w:val="2"/>
        </w:numPr>
      </w:pPr>
      <w:r w:rsidRPr="006D3CA7">
        <w:t>A </w:t>
      </w:r>
      <w:r w:rsidRPr="006D3CA7">
        <w:rPr>
          <w:b/>
          <w:bCs/>
        </w:rPr>
        <w:t>dedicated query script</w:t>
      </w:r>
      <w:r w:rsidRPr="006D3CA7">
        <w:t> (compound_query.py) was developed based on the schema insights.</w:t>
      </w:r>
    </w:p>
    <w:p w14:paraId="6205331C" w14:textId="77777777" w:rsidR="006D3CA7" w:rsidRPr="006D3CA7" w:rsidRDefault="006D3CA7" w:rsidP="006D3CA7">
      <w:pPr>
        <w:numPr>
          <w:ilvl w:val="0"/>
          <w:numId w:val="2"/>
        </w:numPr>
      </w:pPr>
      <w:r w:rsidRPr="006D3CA7">
        <w:t>It queried the V2 subgraph’s transaction and position data for all 100 wallets.</w:t>
      </w:r>
    </w:p>
    <w:p w14:paraId="7C869D1F" w14:textId="77777777" w:rsidR="006D3CA7" w:rsidRPr="006D3CA7" w:rsidRDefault="006D3CA7" w:rsidP="006D3CA7">
      <w:pPr>
        <w:numPr>
          <w:ilvl w:val="0"/>
          <w:numId w:val="2"/>
        </w:numPr>
      </w:pPr>
      <w:r w:rsidRPr="006D3CA7">
        <w:t>The output was a consolidated </w:t>
      </w:r>
      <w:r w:rsidRPr="006D3CA7">
        <w:rPr>
          <w:b/>
          <w:bCs/>
        </w:rPr>
        <w:t>compund_wallets_raw.csv</w:t>
      </w:r>
      <w:r w:rsidRPr="006D3CA7">
        <w:t> file capturing all raw protocol interactions required for further processing.</w:t>
      </w:r>
    </w:p>
    <w:p w14:paraId="10087381" w14:textId="77777777" w:rsidR="006D3CA7" w:rsidRDefault="006D3CA7" w:rsidP="006D3CA7">
      <w:pPr>
        <w:rPr>
          <w:b/>
          <w:bCs/>
        </w:rPr>
      </w:pPr>
    </w:p>
    <w:p w14:paraId="5A810B3B" w14:textId="77777777" w:rsidR="006D3CA7" w:rsidRDefault="006D3CA7" w:rsidP="006D3CA7">
      <w:pPr>
        <w:rPr>
          <w:b/>
          <w:bCs/>
        </w:rPr>
      </w:pPr>
    </w:p>
    <w:p w14:paraId="5346BA4D" w14:textId="2F43E3A5" w:rsidR="006D3CA7" w:rsidRPr="006D3CA7" w:rsidRDefault="006D3CA7" w:rsidP="006D3CA7">
      <w:pPr>
        <w:rPr>
          <w:b/>
          <w:bCs/>
        </w:rPr>
      </w:pPr>
      <w:r w:rsidRPr="006D3CA7">
        <w:rPr>
          <w:b/>
          <w:bCs/>
        </w:rPr>
        <w:t>3. Feature Engineering</w:t>
      </w:r>
    </w:p>
    <w:p w14:paraId="5B66088B" w14:textId="77777777" w:rsidR="006D3CA7" w:rsidRPr="006D3CA7" w:rsidRDefault="006D3CA7" w:rsidP="006D3CA7">
      <w:r w:rsidRPr="006D3CA7">
        <w:t>Using the raw data, an engineering script (feature_engineering.py) was executed to derive meaningful </w:t>
      </w:r>
      <w:r w:rsidRPr="006D3CA7">
        <w:rPr>
          <w:b/>
          <w:bCs/>
        </w:rPr>
        <w:t>risk-relevant features</w:t>
      </w:r>
      <w:r w:rsidRPr="006D3CA7">
        <w:t> such as:</w:t>
      </w:r>
    </w:p>
    <w:p w14:paraId="74629DE6" w14:textId="77777777" w:rsidR="006D3CA7" w:rsidRPr="006D3CA7" w:rsidRDefault="006D3CA7" w:rsidP="006D3CA7">
      <w:r w:rsidRPr="006D3CA7">
        <w:t>total_supplied_usd, total_borrowed_usd, collateralization_ratio, repayment_rate, liquidations_suffered, withdraw_to_supply_ratio, among others — a total of </w:t>
      </w:r>
      <w:r w:rsidRPr="006D3CA7">
        <w:rPr>
          <w:b/>
          <w:bCs/>
        </w:rPr>
        <w:t>17 core features</w:t>
      </w:r>
      <w:r w:rsidRPr="006D3CA7">
        <w:t>.</w:t>
      </w:r>
    </w:p>
    <w:p w14:paraId="065085DB" w14:textId="77777777" w:rsidR="006D3CA7" w:rsidRPr="006D3CA7" w:rsidRDefault="006D3CA7" w:rsidP="006D3CA7">
      <w:pPr>
        <w:ind w:firstLine="720"/>
      </w:pPr>
      <w:r w:rsidRPr="006D3CA7">
        <w:t>These features summarized each wallet’s borrowing and lending behavior, position diversification, repayment consistency, liquidation history, and engagement intensity.</w:t>
      </w:r>
    </w:p>
    <w:p w14:paraId="5A2BDB6E" w14:textId="77777777" w:rsidR="006D3CA7" w:rsidRPr="006D3CA7" w:rsidRDefault="006D3CA7" w:rsidP="006D3CA7">
      <w:pPr>
        <w:rPr>
          <w:b/>
          <w:bCs/>
        </w:rPr>
      </w:pPr>
      <w:r w:rsidRPr="006D3CA7">
        <w:rPr>
          <w:b/>
          <w:bCs/>
        </w:rPr>
        <w:t xml:space="preserve">4. Data Cleaning and Processing (On Google </w:t>
      </w:r>
      <w:proofErr w:type="spellStart"/>
      <w:r w:rsidRPr="006D3CA7">
        <w:rPr>
          <w:b/>
          <w:bCs/>
        </w:rPr>
        <w:t>Colab</w:t>
      </w:r>
      <w:proofErr w:type="spellEnd"/>
      <w:r w:rsidRPr="006D3CA7">
        <w:rPr>
          <w:b/>
          <w:bCs/>
        </w:rPr>
        <w:t>)</w:t>
      </w:r>
    </w:p>
    <w:p w14:paraId="5F8DDFA1" w14:textId="77777777" w:rsidR="006D3CA7" w:rsidRPr="006D3CA7" w:rsidRDefault="006D3CA7" w:rsidP="006D3CA7">
      <w:pPr>
        <w:ind w:left="720"/>
      </w:pPr>
      <w:r w:rsidRPr="006D3CA7">
        <w:rPr>
          <w:b/>
          <w:bCs/>
        </w:rPr>
        <w:t>Exploratory Data Analysis (EDA)</w:t>
      </w:r>
      <w:r w:rsidRPr="006D3CA7">
        <w:t> was performed to understand feature distributions, correlations, and outlier presence.</w:t>
      </w:r>
    </w:p>
    <w:p w14:paraId="60C90711" w14:textId="77777777" w:rsidR="006D3CA7" w:rsidRPr="006D3CA7" w:rsidRDefault="006D3CA7" w:rsidP="006D3CA7">
      <w:pPr>
        <w:ind w:left="720"/>
      </w:pPr>
      <w:r w:rsidRPr="006D3CA7">
        <w:t>Based on these insights, a </w:t>
      </w:r>
      <w:r w:rsidRPr="006D3CA7">
        <w:rPr>
          <w:b/>
          <w:bCs/>
        </w:rPr>
        <w:t>data cleaning pipeline</w:t>
      </w:r>
      <w:r w:rsidRPr="006D3CA7">
        <w:t> was implemented to:</w:t>
      </w:r>
    </w:p>
    <w:p w14:paraId="1B210061" w14:textId="77777777" w:rsidR="006D3CA7" w:rsidRPr="006D3CA7" w:rsidRDefault="006D3CA7" w:rsidP="006D3CA7">
      <w:pPr>
        <w:numPr>
          <w:ilvl w:val="1"/>
          <w:numId w:val="4"/>
        </w:numPr>
      </w:pPr>
      <w:r w:rsidRPr="006D3CA7">
        <w:t>Clip outlier values at the 5th and 95th percentiles.</w:t>
      </w:r>
    </w:p>
    <w:p w14:paraId="5C183D9D" w14:textId="77777777" w:rsidR="006D3CA7" w:rsidRPr="006D3CA7" w:rsidRDefault="006D3CA7" w:rsidP="006D3CA7">
      <w:pPr>
        <w:numPr>
          <w:ilvl w:val="1"/>
          <w:numId w:val="4"/>
        </w:numPr>
      </w:pPr>
      <w:r w:rsidRPr="006D3CA7">
        <w:t xml:space="preserve">Perform </w:t>
      </w:r>
      <w:proofErr w:type="gramStart"/>
      <w:r w:rsidRPr="006D3CA7">
        <w:t>log</w:t>
      </w:r>
      <w:proofErr w:type="gramEnd"/>
      <w:r w:rsidRPr="006D3CA7">
        <w:t>-transformations for skewed monetary features.</w:t>
      </w:r>
    </w:p>
    <w:p w14:paraId="2900889A" w14:textId="77777777" w:rsidR="006D3CA7" w:rsidRPr="006D3CA7" w:rsidRDefault="006D3CA7" w:rsidP="006D3CA7">
      <w:pPr>
        <w:numPr>
          <w:ilvl w:val="1"/>
          <w:numId w:val="4"/>
        </w:numPr>
      </w:pPr>
      <w:r w:rsidRPr="006D3CA7">
        <w:t>Remove constant and highly correlated features while preserving critical ones like </w:t>
      </w:r>
      <w:proofErr w:type="spellStart"/>
      <w:r w:rsidRPr="006D3CA7">
        <w:t>collateralization_ratio</w:t>
      </w:r>
      <w:proofErr w:type="spellEnd"/>
      <w:r w:rsidRPr="006D3CA7">
        <w:t> and </w:t>
      </w:r>
      <w:proofErr w:type="spellStart"/>
      <w:r w:rsidRPr="006D3CA7">
        <w:t>repayment_rate</w:t>
      </w:r>
      <w:proofErr w:type="spellEnd"/>
      <w:r w:rsidRPr="006D3CA7">
        <w:t>.</w:t>
      </w:r>
    </w:p>
    <w:p w14:paraId="14854A40" w14:textId="77777777" w:rsidR="006D3CA7" w:rsidRPr="006D3CA7" w:rsidRDefault="006D3CA7" w:rsidP="006D3CA7">
      <w:pPr>
        <w:numPr>
          <w:ilvl w:val="1"/>
          <w:numId w:val="4"/>
        </w:numPr>
      </w:pPr>
      <w:r w:rsidRPr="006D3CA7">
        <w:t>Handle zero-valued entries in sensitive fields by substituting small positive values for stability.</w:t>
      </w:r>
    </w:p>
    <w:p w14:paraId="587E259B" w14:textId="77777777" w:rsidR="006D3CA7" w:rsidRPr="006D3CA7" w:rsidRDefault="006D3CA7" w:rsidP="006D3CA7">
      <w:pPr>
        <w:ind w:left="720"/>
      </w:pPr>
      <w:r w:rsidRPr="006D3CA7">
        <w:t>The cleaned dataset was saved as </w:t>
      </w:r>
      <w:r w:rsidRPr="006D3CA7">
        <w:rPr>
          <w:b/>
          <w:bCs/>
        </w:rPr>
        <w:t>engineered_features_cleaned.csv</w:t>
      </w:r>
      <w:r w:rsidRPr="006D3CA7">
        <w:t>.</w:t>
      </w:r>
    </w:p>
    <w:p w14:paraId="7A759986" w14:textId="77777777" w:rsidR="006D3CA7" w:rsidRPr="006D3CA7" w:rsidRDefault="006D3CA7" w:rsidP="006D3CA7">
      <w:pPr>
        <w:rPr>
          <w:b/>
          <w:bCs/>
        </w:rPr>
      </w:pPr>
      <w:r w:rsidRPr="006D3CA7">
        <w:rPr>
          <w:b/>
          <w:bCs/>
        </w:rPr>
        <w:t>5. Heuristic Risk Scoring</w:t>
      </w:r>
    </w:p>
    <w:p w14:paraId="0C8FB14E" w14:textId="77777777" w:rsidR="006D3CA7" w:rsidRPr="006D3CA7" w:rsidRDefault="006D3CA7" w:rsidP="006D3CA7">
      <w:pPr>
        <w:ind w:left="720"/>
      </w:pPr>
      <w:r w:rsidRPr="006D3CA7">
        <w:t>A </w:t>
      </w:r>
      <w:r w:rsidRPr="006D3CA7">
        <w:rPr>
          <w:b/>
          <w:bCs/>
        </w:rPr>
        <w:t>transparent heuristic function</w:t>
      </w:r>
      <w:r w:rsidRPr="006D3CA7">
        <w:t> was crafted to assign initial risk scores:</w:t>
      </w:r>
    </w:p>
    <w:p w14:paraId="7F91A81E" w14:textId="77777777" w:rsidR="006D3CA7" w:rsidRPr="006D3CA7" w:rsidRDefault="006D3CA7" w:rsidP="006D3CA7">
      <w:pPr>
        <w:numPr>
          <w:ilvl w:val="1"/>
          <w:numId w:val="5"/>
        </w:numPr>
      </w:pPr>
      <w:r w:rsidRPr="006D3CA7">
        <w:t>It combined normalized feature values using domain-driven weights emphasizing core risk drivers such as collateralization, repayment, liquidation history, withdrawal behavior, diversification, protocol activity, and borrow size.</w:t>
      </w:r>
    </w:p>
    <w:p w14:paraId="11EB7C3D" w14:textId="77777777" w:rsidR="006D3CA7" w:rsidRPr="006D3CA7" w:rsidRDefault="006D3CA7" w:rsidP="006D3CA7">
      <w:pPr>
        <w:numPr>
          <w:ilvl w:val="1"/>
          <w:numId w:val="5"/>
        </w:numPr>
      </w:pPr>
      <w:r w:rsidRPr="006D3CA7">
        <w:t>Scores ranged </w:t>
      </w:r>
      <w:r w:rsidRPr="006D3CA7">
        <w:rPr>
          <w:b/>
          <w:bCs/>
        </w:rPr>
        <w:t>1 (safest) to 1000 (riskiest)</w:t>
      </w:r>
      <w:r w:rsidRPr="006D3CA7">
        <w:t>, reflecting increasing risk with higher scores.</w:t>
      </w:r>
    </w:p>
    <w:p w14:paraId="1209F506" w14:textId="77777777" w:rsidR="006D3CA7" w:rsidRPr="006D3CA7" w:rsidRDefault="006D3CA7" w:rsidP="006D3CA7">
      <w:pPr>
        <w:ind w:left="720"/>
      </w:pPr>
      <w:r w:rsidRPr="006D3CA7">
        <w:t>These scores were added to the dataset resulting in </w:t>
      </w:r>
      <w:r w:rsidRPr="006D3CA7">
        <w:rPr>
          <w:b/>
          <w:bCs/>
        </w:rPr>
        <w:t>engineered_features_with_scores.csv</w:t>
      </w:r>
      <w:r w:rsidRPr="006D3CA7">
        <w:t>.</w:t>
      </w:r>
    </w:p>
    <w:p w14:paraId="32FA2740" w14:textId="77777777" w:rsidR="006D3CA7" w:rsidRDefault="006D3CA7" w:rsidP="006D3CA7">
      <w:pPr>
        <w:rPr>
          <w:b/>
          <w:bCs/>
        </w:rPr>
      </w:pPr>
    </w:p>
    <w:p w14:paraId="230997E3" w14:textId="2398AB8E" w:rsidR="006D3CA7" w:rsidRPr="006D3CA7" w:rsidRDefault="006D3CA7" w:rsidP="006D3CA7">
      <w:pPr>
        <w:rPr>
          <w:b/>
          <w:bCs/>
        </w:rPr>
      </w:pPr>
      <w:r w:rsidRPr="006D3CA7">
        <w:rPr>
          <w:b/>
          <w:bCs/>
        </w:rPr>
        <w:t xml:space="preserve">6. Machine Learning Model Training and Comparison (Google </w:t>
      </w:r>
      <w:proofErr w:type="spellStart"/>
      <w:r w:rsidRPr="006D3CA7">
        <w:rPr>
          <w:b/>
          <w:bCs/>
        </w:rPr>
        <w:t>Colab</w:t>
      </w:r>
      <w:proofErr w:type="spellEnd"/>
      <w:r w:rsidRPr="006D3CA7">
        <w:rPr>
          <w:b/>
          <w:bCs/>
        </w:rPr>
        <w:t>)</w:t>
      </w:r>
    </w:p>
    <w:p w14:paraId="4214957D" w14:textId="77777777" w:rsidR="006D3CA7" w:rsidRPr="006D3CA7" w:rsidRDefault="006D3CA7" w:rsidP="006D3CA7">
      <w:pPr>
        <w:ind w:left="720"/>
      </w:pPr>
      <w:r w:rsidRPr="006D3CA7">
        <w:t>Three models were trained and evaluated on the data using the heuristic scores as target labels:</w:t>
      </w:r>
    </w:p>
    <w:p w14:paraId="2AB7B4D4" w14:textId="77777777" w:rsidR="006D3CA7" w:rsidRPr="006D3CA7" w:rsidRDefault="006D3CA7" w:rsidP="006D3CA7">
      <w:pPr>
        <w:numPr>
          <w:ilvl w:val="1"/>
          <w:numId w:val="6"/>
        </w:numPr>
      </w:pPr>
      <w:proofErr w:type="spellStart"/>
      <w:r w:rsidRPr="006D3CA7">
        <w:rPr>
          <w:b/>
          <w:bCs/>
        </w:rPr>
        <w:t>XGBoost</w:t>
      </w:r>
      <w:proofErr w:type="spellEnd"/>
      <w:r w:rsidRPr="006D3CA7">
        <w:rPr>
          <w:b/>
          <w:bCs/>
        </w:rPr>
        <w:t xml:space="preserve"> Regressor</w:t>
      </w:r>
    </w:p>
    <w:p w14:paraId="64A0E961" w14:textId="77777777" w:rsidR="006D3CA7" w:rsidRPr="006D3CA7" w:rsidRDefault="006D3CA7" w:rsidP="006D3CA7">
      <w:pPr>
        <w:numPr>
          <w:ilvl w:val="1"/>
          <w:numId w:val="6"/>
        </w:numPr>
      </w:pPr>
      <w:proofErr w:type="spellStart"/>
      <w:r w:rsidRPr="006D3CA7">
        <w:rPr>
          <w:b/>
          <w:bCs/>
        </w:rPr>
        <w:t>LightGBM</w:t>
      </w:r>
      <w:proofErr w:type="spellEnd"/>
      <w:r w:rsidRPr="006D3CA7">
        <w:rPr>
          <w:b/>
          <w:bCs/>
        </w:rPr>
        <w:t xml:space="preserve"> Regressor</w:t>
      </w:r>
    </w:p>
    <w:p w14:paraId="0C260934" w14:textId="77777777" w:rsidR="006D3CA7" w:rsidRPr="006D3CA7" w:rsidRDefault="006D3CA7" w:rsidP="006D3CA7">
      <w:pPr>
        <w:numPr>
          <w:ilvl w:val="1"/>
          <w:numId w:val="6"/>
        </w:numPr>
      </w:pPr>
      <w:r w:rsidRPr="006D3CA7">
        <w:rPr>
          <w:b/>
          <w:bCs/>
        </w:rPr>
        <w:t>Random Forest Regressor</w:t>
      </w:r>
    </w:p>
    <w:p w14:paraId="2A3BD700" w14:textId="77777777" w:rsidR="006D3CA7" w:rsidRPr="006D3CA7" w:rsidRDefault="006D3CA7" w:rsidP="006D3CA7">
      <w:pPr>
        <w:ind w:left="720"/>
      </w:pPr>
      <w:r w:rsidRPr="006D3CA7">
        <w:t>Performance metrics such as </w:t>
      </w:r>
      <w:r w:rsidRPr="006D3CA7">
        <w:rPr>
          <w:b/>
          <w:bCs/>
        </w:rPr>
        <w:t>RMSE, MAE, and R²</w:t>
      </w:r>
      <w:r w:rsidRPr="006D3CA7">
        <w:t> were calculated on validation sets.</w:t>
      </w:r>
    </w:p>
    <w:p w14:paraId="54B3DCF0" w14:textId="77777777" w:rsidR="006D3CA7" w:rsidRPr="006D3CA7" w:rsidRDefault="006D3CA7" w:rsidP="006D3CA7">
      <w:pPr>
        <w:ind w:left="720"/>
      </w:pPr>
      <w:proofErr w:type="spellStart"/>
      <w:r w:rsidRPr="006D3CA7">
        <w:rPr>
          <w:b/>
          <w:bCs/>
        </w:rPr>
        <w:t>XGBoost</w:t>
      </w:r>
      <w:proofErr w:type="spellEnd"/>
      <w:r w:rsidRPr="006D3CA7">
        <w:rPr>
          <w:b/>
          <w:bCs/>
        </w:rPr>
        <w:t xml:space="preserve"> exhibited superior predictive performance</w:t>
      </w:r>
      <w:r w:rsidRPr="006D3CA7">
        <w:t>, balancing accuracy and interpretability.</w:t>
      </w:r>
    </w:p>
    <w:p w14:paraId="132FB709" w14:textId="77777777" w:rsidR="006D3CA7" w:rsidRPr="006D3CA7" w:rsidRDefault="006D3CA7" w:rsidP="006D3CA7">
      <w:pPr>
        <w:rPr>
          <w:b/>
          <w:bCs/>
        </w:rPr>
      </w:pPr>
      <w:r w:rsidRPr="006D3CA7">
        <w:rPr>
          <w:b/>
          <w:bCs/>
        </w:rPr>
        <w:t>7. Final Modeling and Prediction</w:t>
      </w:r>
    </w:p>
    <w:p w14:paraId="288D9190" w14:textId="77777777" w:rsidR="006D3CA7" w:rsidRPr="006D3CA7" w:rsidRDefault="006D3CA7" w:rsidP="006D3CA7">
      <w:pPr>
        <w:numPr>
          <w:ilvl w:val="0"/>
          <w:numId w:val="7"/>
        </w:numPr>
      </w:pPr>
      <w:r w:rsidRPr="006D3CA7">
        <w:t>Using the entire dataset with heuristic scores, an </w:t>
      </w:r>
      <w:proofErr w:type="spellStart"/>
      <w:r w:rsidRPr="006D3CA7">
        <w:rPr>
          <w:b/>
          <w:bCs/>
        </w:rPr>
        <w:t>XGBoost</w:t>
      </w:r>
      <w:proofErr w:type="spellEnd"/>
      <w:r w:rsidRPr="006D3CA7">
        <w:rPr>
          <w:b/>
          <w:bCs/>
        </w:rPr>
        <w:t xml:space="preserve"> model was trained</w:t>
      </w:r>
      <w:r w:rsidRPr="006D3CA7">
        <w:t> as the final step.</w:t>
      </w:r>
    </w:p>
    <w:p w14:paraId="5A160B1E" w14:textId="77777777" w:rsidR="006D3CA7" w:rsidRPr="006D3CA7" w:rsidRDefault="006D3CA7" w:rsidP="006D3CA7">
      <w:pPr>
        <w:numPr>
          <w:ilvl w:val="0"/>
          <w:numId w:val="7"/>
        </w:numPr>
      </w:pPr>
      <w:r w:rsidRPr="006D3CA7">
        <w:t>The trained model generated predicted risk scores for all wallets, stored in the </w:t>
      </w:r>
      <w:r w:rsidRPr="006D3CA7">
        <w:rPr>
          <w:b/>
          <w:bCs/>
        </w:rPr>
        <w:t>final_predictions.csv</w:t>
      </w:r>
      <w:r w:rsidRPr="006D3CA7">
        <w:t> file.</w:t>
      </w:r>
    </w:p>
    <w:p w14:paraId="1AB55485" w14:textId="77777777" w:rsidR="006D3CA7" w:rsidRPr="006D3CA7" w:rsidRDefault="006D3CA7" w:rsidP="006D3CA7">
      <w:pPr>
        <w:numPr>
          <w:ilvl w:val="0"/>
          <w:numId w:val="7"/>
        </w:numPr>
      </w:pPr>
      <w:r w:rsidRPr="006D3CA7">
        <w:t>These ML-generated scores offer a refined and robust assessment of wallet risk, informed by data-driven learning from protocol activity and heuristic logic.</w:t>
      </w:r>
    </w:p>
    <w:p w14:paraId="79DFBE73" w14:textId="77777777" w:rsidR="00945FB4" w:rsidRDefault="00945FB4"/>
    <w:sectPr w:rsidR="0094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3890"/>
    <w:multiLevelType w:val="multilevel"/>
    <w:tmpl w:val="45D8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A66F3"/>
    <w:multiLevelType w:val="multilevel"/>
    <w:tmpl w:val="8CE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843FA"/>
    <w:multiLevelType w:val="multilevel"/>
    <w:tmpl w:val="FDFE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B47B89"/>
    <w:multiLevelType w:val="multilevel"/>
    <w:tmpl w:val="177A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E72705"/>
    <w:multiLevelType w:val="multilevel"/>
    <w:tmpl w:val="676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70491F"/>
    <w:multiLevelType w:val="multilevel"/>
    <w:tmpl w:val="F8D6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6460A8"/>
    <w:multiLevelType w:val="multilevel"/>
    <w:tmpl w:val="C23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4065377">
    <w:abstractNumId w:val="1"/>
  </w:num>
  <w:num w:numId="2" w16cid:durableId="1858302848">
    <w:abstractNumId w:val="6"/>
  </w:num>
  <w:num w:numId="3" w16cid:durableId="1421834161">
    <w:abstractNumId w:val="3"/>
  </w:num>
  <w:num w:numId="4" w16cid:durableId="1927373945">
    <w:abstractNumId w:val="2"/>
  </w:num>
  <w:num w:numId="5" w16cid:durableId="1671716212">
    <w:abstractNumId w:val="5"/>
  </w:num>
  <w:num w:numId="6" w16cid:durableId="1313559475">
    <w:abstractNumId w:val="0"/>
  </w:num>
  <w:num w:numId="7" w16cid:durableId="1473792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A7"/>
    <w:rsid w:val="006D3CA7"/>
    <w:rsid w:val="008A250E"/>
    <w:rsid w:val="009438DE"/>
    <w:rsid w:val="00945FB4"/>
    <w:rsid w:val="00B361BC"/>
    <w:rsid w:val="00C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8A9B"/>
  <w15:chartTrackingRefBased/>
  <w15:docId w15:val="{566030DC-D204-4D5A-8145-6CD617E3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Gupta</dc:creator>
  <cp:keywords/>
  <dc:description/>
  <cp:lastModifiedBy>Atharv Gupta</cp:lastModifiedBy>
  <cp:revision>2</cp:revision>
  <dcterms:created xsi:type="dcterms:W3CDTF">2025-07-26T17:21:00Z</dcterms:created>
  <dcterms:modified xsi:type="dcterms:W3CDTF">2025-07-26T17:35:00Z</dcterms:modified>
</cp:coreProperties>
</file>