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s-zforecast-paints-wricef-id-2b"/>
    <w:p>
      <w:pPr>
        <w:pStyle w:val="Heading1"/>
      </w:pPr>
      <w:r>
        <w:t xml:space="preserve">TS — ZFORECAST Paints (WRICEF ID-2B)</w:t>
      </w:r>
    </w:p>
    <w:bookmarkStart w:id="20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1.0, 19.10.2026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Arnav Johri, Associate Consultant, Diligent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/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Astral Limited / UDAY (KPMG)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 /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Forecast_Template-Paints_1.xlsx</w:t>
            </w:r>
            <w:r>
              <w:t xml:space="preserve">, received 19.10.2026 (no version inside the file). Sheet1 taken as the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ZFORECAST_Paints_Assumptions_and_Queries.docx</w:t>
            </w:r>
            <w:r>
              <w:t xml:space="preserve"> </w:t>
            </w:r>
            <w:r>
              <w:t xml:space="preserve">v2 (queries M1–M7, Q1–Q10, FS defects F01–F28);</w:t>
            </w:r>
            <w:r>
              <w:t xml:space="preserve"> </w:t>
            </w:r>
            <w:r>
              <w:rPr>
                <w:rStyle w:val="VerbatimChar"/>
              </w:rPr>
              <w:t xml:space="preserve">00_TECHNICAL_OBJECTS.md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Built, not yet imported or tested. Queries M1–M7 unanswered; built on the assumptions listed in section 7</w:t>
            </w:r>
          </w:p>
        </w:tc>
      </w:tr>
    </w:tbl>
    <w:bookmarkEnd w:id="20"/>
    <w:bookmarkStart w:id="21" w:name="purpose-and-background"/>
    <w:p>
      <w:pPr>
        <w:pStyle w:val="Heading2"/>
      </w:pPr>
      <w:r>
        <w:t xml:space="preserve">2. Purpose and background</w:t>
      </w:r>
    </w:p>
    <w:p>
      <w:pPr>
        <w:pStyle w:val="FirstParagraph"/>
      </w:pPr>
      <w:r>
        <w:t xml:space="preserve">The Paints division needs the same annual, quarterly and monthly forecasting that was built for</w:t>
      </w:r>
      <w:r>
        <w:t xml:space="preserve"> </w:t>
      </w:r>
      <w:r>
        <w:t xml:space="preserve">Adhesive (ZFORECAST, 20.08.2026 template), with a different list layout: brand, plant name,</w:t>
      </w:r>
      <w:r>
        <w:t xml:space="preserve"> </w:t>
      </w:r>
      <w:r>
        <w:t xml:space="preserve">pack size, dealer price (DPL), quantity per carton, gross weight, volume in kilolitres and value</w:t>
      </w:r>
      <w:r>
        <w:t xml:space="preserve"> </w:t>
      </w:r>
      <w:r>
        <w:t xml:space="preserve">in crores per forecast month, tonnage on gross weight, and two more MTS/MTO indicator values.</w:t>
      </w:r>
      <w:r>
        <w:t xml:space="preserve"> </w:t>
      </w:r>
      <w:r>
        <w:t xml:space="preserve">The arithmetic, the uploads, the save layouts and the tables are the Adhesive ones, and the FS</w:t>
      </w:r>
      <w:r>
        <w:t xml:space="preserve"> </w:t>
      </w:r>
      <w:r>
        <w:t xml:space="preserve">names the Adhesive tables as its own.</w:t>
      </w:r>
    </w:p>
    <w:p>
      <w:pPr>
        <w:pStyle w:val="BodyText"/>
      </w:pPr>
      <w:r>
        <w:t xml:space="preserve">The Adhesive objects are in functional testing and work.</w:t>
      </w:r>
      <w:r>
        <w:t xml:space="preserve"> </w:t>
      </w:r>
      <w:r>
        <w:rPr>
          <w:bCs/>
          <w:b/>
        </w:rPr>
        <w:t xml:space="preserve">None of them is changed.</w:t>
      </w:r>
      <w:r>
        <w:t xml:space="preserve"> </w:t>
      </w:r>
      <w:r>
        <w:t xml:space="preserve">Paints</w:t>
      </w:r>
      <w:r>
        <w:t xml:space="preserve"> </w:t>
      </w:r>
      <w:r>
        <w:t xml:space="preserve">is built as new objects that call the Adhesive engine and share its tables.</w:t>
      </w:r>
    </w:p>
    <w:bookmarkEnd w:id="21"/>
    <w:bookmarkStart w:id="22" w:name="objects-affected"/>
    <w:p>
      <w:pPr>
        <w:pStyle w:val="Heading2"/>
      </w:pPr>
      <w:r>
        <w:t xml:space="preserve">3. Objects affected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80"/>
        <w:gridCol w:w="1245"/>
        <w:gridCol w:w="1067"/>
        <w:gridCol w:w="2135"/>
        <w:gridCol w:w="8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/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DEVK930479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ZDO_FCST_KL</w:t>
            </w:r>
            <w:r>
              <w:t xml:space="preserve"> </w:t>
            </w:r>
            <w:r>
              <w:t xml:space="preserve">(DEC 13,3),</w:t>
            </w:r>
            <w:r>
              <w:t xml:space="preserve"> </w:t>
            </w:r>
            <w:r>
              <w:rPr>
                <w:rStyle w:val="VerbatimChar"/>
              </w:rPr>
              <w:t xml:space="preserve">ZDO_FCST_CR</w:t>
            </w:r>
            <w:r>
              <w:t xml:space="preserve"> </w:t>
            </w:r>
            <w:r>
              <w:t xml:space="preserve">(DEC 13,4)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ZDE_PACK_SIZE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ZDE_QTY_CARTON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ZDE_FCST_KL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ZDE_FCST_CR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ZPPT_PNT_FCST_YR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ZPPT_PNT_FCST_QT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ZPPT_PNT_FCST_MN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— Paints annual, quarterly, monthly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Changed</w:t>
            </w:r>
            <w:r>
              <w:t xml:space="preserve"> </w:t>
            </w:r>
            <w:r>
              <w:t xml:space="preserve">22.10.2026, markers</w:t>
            </w:r>
            <w:r>
              <w:t xml:space="preserve"> </w:t>
            </w:r>
            <w:r>
              <w:rPr>
                <w:rStyle w:val="VerbatimChar"/>
              </w:rPr>
              <w:t xml:space="preserve">By Arnav on 22/10/26</w:t>
            </w:r>
            <w:r>
              <w:t xml:space="preserve">: ninth upload type Brand, indicator MTS/MTO/DIS/TIN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PF_STATUS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manual SE41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ZFCST_PAINTS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manual SE93 (uploads use the existing</w:t>
            </w:r>
            <w:r>
              <w:t xml:space="preserve"> </w:t>
            </w:r>
            <w:r>
              <w:rPr>
                <w:rStyle w:val="VerbatimChar"/>
              </w:rPr>
              <w:t xml:space="preserve">ZFCST_UPL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ZPPV_BRAND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SM30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manual SE54, optional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ZPPT_FCST_CFG</w:t>
            </w:r>
            <w:r>
              <w:t xml:space="preserve"> </w:t>
            </w:r>
            <w:r>
              <w:t xml:space="preserve">rows for Paints plants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SM30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ZDO_MTS_MTO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values DIS, TIN — manual SE11, optional, not in the 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ZCL_PP_FCST_UTIL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ZPP_FORECAST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ZPP_FORECAST_UPLOAD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ZPP_FORECAST_REPORT</w:t>
            </w:r>
            <w:r>
              <w:t xml:space="preserve">, the eight</w:t>
            </w:r>
            <w:r>
              <w:t xml:space="preserve"> </w:t>
            </w:r>
            <w:r>
              <w:rPr>
                <w:rStyle w:val="VerbatimChar"/>
              </w:rPr>
              <w:t xml:space="preserve">ZPPT_*</w:t>
            </w:r>
            <w:r>
              <w:t xml:space="preserve"> </w:t>
            </w:r>
            <w:r>
              <w:t xml:space="preserve">tables,</w:t>
            </w:r>
            <w:r>
              <w:t xml:space="preserve"> </w:t>
            </w:r>
            <w:r>
              <w:rPr>
                <w:rStyle w:val="VerbatimChar"/>
              </w:rPr>
              <w:t xml:space="preserve">ZPPFCST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ZPP_FCST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change</w:t>
            </w:r>
            <w:r>
              <w:t xml:space="preserve"> </w:t>
            </w:r>
            <w:r>
              <w:t xml:space="preserve">— used as they 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9" w:name="detailed-design"/>
    <w:p>
      <w:pPr>
        <w:pStyle w:val="Heading2"/>
      </w:pPr>
      <w:r>
        <w:t xml:space="preserve">4. Detailed design</w:t>
      </w:r>
    </w:p>
    <w:bookmarkStart w:id="23" w:name="zppt_brand-brand-per-plant-and-material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ZPPT_BRAND</w:t>
      </w:r>
      <w:r>
        <w:t xml:space="preserve"> </w:t>
      </w:r>
      <w:r>
        <w:t xml:space="preserve">— brand per plant and material</w:t>
      </w:r>
    </w:p>
    <w:p>
      <w:pPr>
        <w:pStyle w:val="FirstParagraph"/>
      </w:pPr>
      <w:r>
        <w:t xml:space="preserve">Key</w:t>
      </w:r>
      <w:r>
        <w:t xml:space="preserve"> </w:t>
      </w:r>
      <w:r>
        <w:rPr>
          <w:rStyle w:val="VerbatimChar"/>
        </w:rPr>
        <w:t xml:space="preserve">MANDT</w:t>
      </w:r>
      <w:r>
        <w:t xml:space="preserve">,</w:t>
      </w:r>
      <w:r>
        <w:t xml:space="preserve"> </w:t>
      </w:r>
      <w:r>
        <w:rPr>
          <w:rStyle w:val="VerbatimChar"/>
        </w:rPr>
        <w:t xml:space="preserve">WERKS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MATNR</w:t>
      </w:r>
      <w:r>
        <w:t xml:space="preserve">;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(</w:t>
      </w:r>
      <w:r>
        <w:rPr>
          <w:rStyle w:val="VerbatimChar"/>
        </w:rPr>
        <w:t xml:space="preserve">ZDE_BRAND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ZDO_BRAND</w:t>
      </w:r>
      <w:r>
        <w:t xml:space="preserve"> </w:t>
      </w:r>
      <w:r>
        <w:t xml:space="preserve">CHAR 40);</w:t>
      </w:r>
      <w:r>
        <w:t xml:space="preserve"> </w:t>
      </w:r>
      <w:r>
        <w:rPr>
          <w:rStyle w:val="VerbatimChar"/>
        </w:rPr>
        <w:t xml:space="preserve">ERNAM</w:t>
      </w:r>
      <w:r>
        <w:t xml:space="preserve">,</w:t>
      </w:r>
      <w:r>
        <w:t xml:space="preserve"> </w:t>
      </w:r>
      <w:r>
        <w:rPr>
          <w:rStyle w:val="VerbatimChar"/>
        </w:rPr>
        <w:t xml:space="preserve">ERDAT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AENAM</w:t>
      </w:r>
      <w:r>
        <w:t xml:space="preserve">,</w:t>
      </w:r>
      <w:r>
        <w:t xml:space="preserve"> </w:t>
      </w:r>
      <w:r>
        <w:rPr>
          <w:rStyle w:val="VerbatimChar"/>
        </w:rPr>
        <w:t xml:space="preserve">AEDAT</w:t>
      </w:r>
      <w:r>
        <w:t xml:space="preserve">. Delivery class A, data class APPL0, size category 0, not buffered.</w:t>
      </w:r>
      <w:r>
        <w:t xml:space="preserve"> </w:t>
      </w:r>
      <w:r>
        <w:t xml:space="preserve">Loaded by the brand upload (4.3); read by</w:t>
      </w:r>
      <w:r>
        <w:t xml:space="preserve"> </w:t>
      </w:r>
      <w:r>
        <w:rPr>
          <w:rStyle w:val="VerbatimChar"/>
        </w:rPr>
        <w:t xml:space="preserve">ZCL_PP_FCST_PNT</w:t>
      </w:r>
      <w:r>
        <w:t xml:space="preserve">.</w:t>
      </w:r>
    </w:p>
    <w:bookmarkEnd w:id="23"/>
    <w:bookmarkStart w:id="24" w:name="zcl_pp_fcst_pnt-the-paints-column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ZCL_PP_FCST_PNT</w:t>
      </w:r>
      <w:r>
        <w:t xml:space="preserve"> </w:t>
      </w:r>
      <w:r>
        <w:t xml:space="preserve">— the Paints columns</w:t>
      </w:r>
    </w:p>
    <w:p>
      <w:pPr>
        <w:pStyle w:val="FirstParagraph"/>
      </w:pPr>
      <w:r>
        <w:t xml:space="preserve">Public type</w:t>
      </w:r>
      <w:r>
        <w:t xml:space="preserve"> </w:t>
      </w:r>
      <w:r>
        <w:rPr>
          <w:rStyle w:val="VerbatimChar"/>
        </w:rPr>
        <w:t xml:space="preserve">TY_ALV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ZCL_PP_FCST=&gt;TY_ALV</w:t>
      </w:r>
      <w:r>
        <w:t xml:space="preserve"> </w:t>
      </w:r>
      <w:r>
        <w:t xml:space="preserve">(INCLUDE TYPE) plus</w:t>
      </w:r>
      <w:r>
        <w:t xml:space="preserve"> </w:t>
      </w:r>
      <w:r>
        <w:rPr>
          <w:rStyle w:val="VerbatimChar"/>
        </w:rPr>
        <w:t xml:space="preserve">NAME1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QTY_CARTON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BRGEW</w:t>
      </w:r>
      <w:r>
        <w:t xml:space="preserve">,</w:t>
      </w:r>
      <w:r>
        <w:t xml:space="preserve"> </w:t>
      </w:r>
      <w:r>
        <w:rPr>
          <w:rStyle w:val="VerbatimChar"/>
        </w:rPr>
        <w:t xml:space="preserve">M01_KL…M12_KL</w:t>
      </w:r>
      <w:r>
        <w:t xml:space="preserve">,</w:t>
      </w:r>
      <w:r>
        <w:t xml:space="preserve"> </w:t>
      </w:r>
      <w:r>
        <w:rPr>
          <w:rStyle w:val="VerbatimChar"/>
        </w:rPr>
        <w:t xml:space="preserve">M01_CR…M12_CR</w:t>
      </w:r>
      <w:r>
        <w:t xml:space="preserve">,</w:t>
      </w:r>
      <w:r>
        <w:t xml:space="preserve"> </w:t>
      </w:r>
      <w:r>
        <w:rPr>
          <w:rStyle w:val="VerbatimChar"/>
        </w:rPr>
        <w:t xml:space="preserve">M4_KL…M6_KL</w:t>
      </w:r>
      <w:r>
        <w:t xml:space="preserve">,</w:t>
      </w:r>
      <w:r>
        <w:t xml:space="preserve"> </w:t>
      </w:r>
      <w:r>
        <w:rPr>
          <w:rStyle w:val="VerbatimChar"/>
        </w:rPr>
        <w:t xml:space="preserve">M4_CR…M6_CR</w:t>
      </w:r>
      <w:r>
        <w:t xml:space="preserve">. Public method</w:t>
      </w:r>
      <w:r>
        <w:t xml:space="preserve"> </w:t>
      </w:r>
      <w:r>
        <w:rPr>
          <w:rStyle w:val="VerbatimChar"/>
        </w:rPr>
        <w:t xml:space="preserve">ENRICH( iv_mode, ct_alv, ct_msg 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ENRICH</w:t>
      </w:r>
      <w:r>
        <w:t xml:space="preserve"> </w:t>
      </w:r>
      <w:r>
        <w:t xml:space="preserve">collects the plants, materials and plant+material pairs of the run, then reads once</w:t>
      </w:r>
      <w:r>
        <w:t xml:space="preserve"> </w:t>
      </w:r>
      <w:r>
        <w:t xml:space="preserve">each (all guarded by</w:t>
      </w:r>
      <w:r>
        <w:t xml:space="preserve"> </w:t>
      </w:r>
      <w:r>
        <w:rPr>
          <w:rStyle w:val="VerbatimChar"/>
        </w:rPr>
        <w:t xml:space="preserve">IS NOT INITIAL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ALL ENTRIES</w:t>
      </w:r>
      <w:r>
        <w:t xml:space="preserve"> </w:t>
      </w:r>
      <w:r>
        <w:t xml:space="preserve">on de-duplicated drivers):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T001W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READ_BRANDS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plant and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GEWEI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READ_PACK_SIZES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L, ML, KG, G only; first in that order that is not the base unit; pack =</w:t>
            </w:r>
            <w:r>
              <w:t xml:space="preserve"> </w:t>
            </w:r>
            <w:r>
              <w:rPr>
                <w:rStyle w:val="VerbatimChar"/>
              </w:rPr>
              <w:t xml:space="preserve">UMREN</w:t>
            </w:r>
            <w:r>
              <w:t xml:space="preserve"> </w:t>
            </w:r>
            <w:r>
              <w:t xml:space="preserve">÷</w:t>
            </w:r>
            <w:r>
              <w:t xml:space="preserve"> </w:t>
            </w:r>
            <w:r>
              <w:rPr>
                <w:rStyle w:val="VerbatimChar"/>
              </w:rPr>
              <w:t xml:space="preserve">UMREZ</w:t>
            </w:r>
            <w:r>
              <w:t xml:space="preserve">; ML and G ÷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READ_SALES_VIEW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org 4000 hardcoded (</w:t>
            </w:r>
            <w:r>
              <w:rPr>
                <w:rStyle w:val="VerbatimChar"/>
              </w:rPr>
              <w:t xml:space="preserve">GC_VKORG</w:t>
            </w:r>
            <w:r>
              <w:t xml:space="preserve">, FS row 91):</w:t>
            </w:r>
            <w:r>
              <w:t xml:space="preserve"> </w:t>
            </w:r>
            <w:r>
              <w:rPr>
                <w:rStyle w:val="VerbatimChar"/>
              </w:rPr>
              <w:t xml:space="preserve">MVGR1..5</w:t>
            </w:r>
            <w:r>
              <w:t xml:space="preserve"> </w:t>
            </w:r>
            <w:r>
              <w:t xml:space="preserve">overwrite the engine’s groups,</w:t>
            </w:r>
            <w:r>
              <w:t xml:space="preserve"> </w:t>
            </w:r>
            <w:r>
              <w:rPr>
                <w:rStyle w:val="VerbatimChar"/>
              </w:rPr>
              <w:t xml:space="preserve">AUMNG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MVGR1</w:t>
            </w:r>
            <w:r>
              <w:t xml:space="preserve"> </w:t>
            </w:r>
            <w:r>
              <w:t xml:space="preserve">not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READ_GROUP_TEXTS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TVM1T</w:t>
            </w:r>
            <w:r>
              <w:t xml:space="preserve">..</w:t>
            </w:r>
            <w:r>
              <w:rPr>
                <w:rStyle w:val="VerbatimChar"/>
              </w:rPr>
              <w:t xml:space="preserve">TVM5T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 for groups 1..5 in the logon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A923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KONP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mode only; material alone, latest</w:t>
            </w:r>
            <w:r>
              <w:t xml:space="preserve"> </w:t>
            </w:r>
            <w:r>
              <w:rPr>
                <w:rStyle w:val="VerbatimChar"/>
              </w:rPr>
              <w:t xml:space="preserve">DATAB</w:t>
            </w:r>
            <w:r>
              <w:t xml:space="preserve">, lowest</w:t>
            </w:r>
            <w:r>
              <w:t xml:space="preserve"> </w:t>
            </w:r>
            <w:r>
              <w:rPr>
                <w:rStyle w:val="VerbatimChar"/>
              </w:rPr>
              <w:t xml:space="preserve">KOPOS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KBETR</w:t>
            </w:r>
            <w:r>
              <w:t xml:space="preserve">. Same rule as</w:t>
            </w:r>
            <w:r>
              <w:t xml:space="preserve"> </w:t>
            </w:r>
            <w:r>
              <w:rPr>
                <w:rStyle w:val="VerbatimChar"/>
              </w:rPr>
              <w:t xml:space="preserve">ZCL_PP_FCST=&gt;READ_PRICES</w:t>
            </w:r>
          </w:p>
        </w:tc>
      </w:tr>
    </w:tbl>
    <w:p>
      <w:pPr>
        <w:pStyle w:val="BodyText"/>
      </w:pPr>
      <w:r>
        <w:t xml:space="preserve">Per row, then:</w:t>
      </w:r>
      <w:r>
        <w:t xml:space="preserve"> </w:t>
      </w:r>
      <w:r>
        <w:rPr>
          <w:rStyle w:val="VerbatimChar"/>
        </w:rPr>
        <w:t xml:space="preserve">NAME1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BRGEW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PACK_SIZE</w:t>
      </w:r>
      <w:r>
        <w:t xml:space="preserve">/</w:t>
      </w:r>
      <w:r>
        <w:rPr>
          <w:rStyle w:val="VerbatimChar"/>
        </w:rPr>
        <w:t xml:space="preserve">PACK_UNIT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QTY_CARTON</w:t>
      </w:r>
      <w:r>
        <w:t xml:space="preserve"> </w:t>
      </w:r>
      <w:r>
        <w:t xml:space="preserve">(sales org of the</w:t>
      </w:r>
      <w:r>
        <w:t xml:space="preserve"> </w:t>
      </w:r>
      <w:r>
        <w:t xml:space="preserve">row’s plant),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(annual). Per forecast month, on the quantity the engine prices: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Mnn_FCST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Mnn_TON</w:t>
            </w:r>
            <w:r>
              <w:t xml:space="preserve"> </w:t>
            </w:r>
            <w:r>
              <w:t xml:space="preserve">= qty ×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 </w:t>
            </w:r>
            <w:r>
              <w:t xml:space="preserve">÷ 1000 ·</w:t>
            </w:r>
            <w:r>
              <w:t xml:space="preserve"> </w:t>
            </w:r>
            <w:r>
              <w:rPr>
                <w:rStyle w:val="VerbatimChar"/>
              </w:rPr>
              <w:t xml:space="preserve">Mnn_KL</w:t>
            </w:r>
            <w:r>
              <w:t xml:space="preserve"> </w:t>
            </w:r>
            <w:r>
              <w:t xml:space="preserve">= qty × pack ÷ 1000 ·</w:t>
            </w:r>
            <w:r>
              <w:t xml:space="preserve"> </w:t>
            </w:r>
            <w:r>
              <w:rPr>
                <w:rStyle w:val="VerbatimChar"/>
              </w:rPr>
              <w:t xml:space="preserve">Mnn_CR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× qty ÷ 1,00,00,000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Mn_FCST_FINAL</w:t>
            </w:r>
            <w:r>
              <w:t xml:space="preserve"> </w:t>
            </w:r>
            <w:r>
              <w:t xml:space="preserve">(forecast + additional)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Mn_TON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Mn_KL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Mn_CR</w:t>
            </w:r>
            <w:r>
              <w:t xml:space="preserve">, n = 4, 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TOTAL_QTY</w:t>
            </w:r>
            <w:r>
              <w:t xml:space="preserve"> </w:t>
            </w:r>
            <w:r>
              <w:t xml:space="preserve">(final + additional + MSL)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M4_KL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M4_CR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Mnn_TON</w:t>
      </w:r>
      <w:r>
        <w:t xml:space="preserve"> </w:t>
      </w:r>
      <w:r>
        <w:t xml:space="preserve">overwrites the engine’s net-weight tonnage. Because the Paints program hands the rows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ZCL_PP_FCST=&gt;SAVE</w:t>
      </w:r>
      <w:r>
        <w:t xml:space="preserve"> </w:t>
      </w:r>
      <w:r>
        <w:t xml:space="preserve">after enrichment, the quarterly save stores the gross-weight tonnage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ZPPT_FCST_QT-M4_TON…M6_TON</w:t>
      </w:r>
      <w:r>
        <w:t xml:space="preserve"> </w:t>
      </w:r>
      <w:r>
        <w:t xml:space="preserve">for Paints rows.</w:t>
      </w:r>
    </w:p>
    <w:bookmarkEnd w:id="24"/>
    <w:bookmarkStart w:id="25" w:name="X494ef7a3e518ec61cdf16e7e3c78f9de4a7affa"/>
    <w:p>
      <w:pPr>
        <w:pStyle w:val="Heading3"/>
      </w:pPr>
      <w:r>
        <w:t xml:space="preserve">4.2a The Paints forecast tables and</w:t>
      </w:r>
      <w:r>
        <w:t xml:space="preserve"> </w:t>
      </w:r>
      <w:r>
        <w:rPr>
          <w:rStyle w:val="VerbatimChar"/>
        </w:rPr>
        <w:t xml:space="preserve">SAVE_PAINTS</w:t>
      </w:r>
    </w:p>
    <w:p>
      <w:pPr>
        <w:pStyle w:val="FirstParagraph"/>
      </w:pPr>
      <w:r>
        <w:rPr>
          <w:rStyle w:val="VerbatimChar"/>
        </w:rPr>
        <w:t xml:space="preserve">ZPPT_PNT_FCST_YR</w:t>
      </w:r>
      <w:r>
        <w:t xml:space="preserve"> </w:t>
      </w:r>
      <w:r>
        <w:t xml:space="preserve">(key WERKS, MATNR, FYEAR, 73 fields),</w:t>
      </w:r>
      <w:r>
        <w:t xml:space="preserve"> </w:t>
      </w:r>
      <w:r>
        <w:rPr>
          <w:rStyle w:val="VerbatimChar"/>
        </w:rPr>
        <w:t xml:space="preserve">ZPPT_PNT_FCST_QT</w:t>
      </w:r>
      <w:r>
        <w:t xml:space="preserve"> </w:t>
      </w:r>
      <w:r>
        <w:t xml:space="preserve">(key WERKS, MATNR,</w:t>
      </w:r>
      <w:r>
        <w:t xml:space="preserve"> </w:t>
      </w:r>
      <w:r>
        <w:t xml:space="preserve">GJAHR, QUARTER, 58 fields) and</w:t>
      </w:r>
      <w:r>
        <w:t xml:space="preserve"> </w:t>
      </w:r>
      <w:r>
        <w:rPr>
          <w:rStyle w:val="VerbatimChar"/>
        </w:rPr>
        <w:t xml:space="preserve">ZPPT_PNT_FCST_MN</w:t>
      </w:r>
      <w:r>
        <w:t xml:space="preserve"> </w:t>
      </w:r>
      <w:r>
        <w:t xml:space="preserve">(key WERKS, MATNR, GJAHR, PERIOD, 45 fields)</w:t>
      </w:r>
      <w:r>
        <w:t xml:space="preserve"> </w:t>
      </w:r>
      <w:r>
        <w:t xml:space="preserve">mirror the displayed list column for column:</w:t>
      </w:r>
      <w:r>
        <w:t xml:space="preserve"> </w:t>
      </w:r>
      <w:r>
        <w:rPr>
          <w:rStyle w:val="VerbatimChar"/>
        </w:rPr>
        <w:t xml:space="preserve">FCST_NO</w:t>
      </w:r>
      <w:r>
        <w:t xml:space="preserve">, the lead block</w:t>
      </w:r>
      <w:r>
        <w:t xml:space="preserve"> </w:t>
      </w:r>
      <w:r>
        <w:rPr>
          <w:rStyle w:val="VerbatimChar"/>
        </w:rPr>
        <w:t xml:space="preserve">NAME1 BRAND MAKTX MTS_MTO MVGR1_TXT MVGR2_TXT MVGR5_TXT MATKL PACK_SIZE PACK_UNIT PRICE QTY_CARTON</w:t>
      </w:r>
      <w:r>
        <w:t xml:space="preserve">, the mode’s</w:t>
      </w:r>
      <w:r>
        <w:t xml:space="preserve"> </w:t>
      </w:r>
      <w:r>
        <w:t xml:space="preserve">columns in list order (annual</w:t>
      </w:r>
      <w:r>
        <w:t xml:space="preserve"> </w:t>
      </w:r>
      <w:r>
        <w:rPr>
          <w:rStyle w:val="VerbatimChar"/>
        </w:rPr>
        <w:t xml:space="preserve">M01_FCST…M12_FCST</w:t>
      </w:r>
      <w:r>
        <w:t xml:space="preserve">,</w:t>
      </w:r>
      <w:r>
        <w:t xml:space="preserve"> </w:t>
      </w:r>
      <w:r>
        <w:rPr>
          <w:rStyle w:val="VerbatimChar"/>
        </w:rPr>
        <w:t xml:space="preserve">M01_KL…</w:t>
      </w:r>
      <w:r>
        <w:t xml:space="preserve">,</w:t>
      </w:r>
      <w:r>
        <w:t xml:space="preserve"> </w:t>
      </w:r>
      <w:r>
        <w:rPr>
          <w:rStyle w:val="VerbatimChar"/>
        </w:rPr>
        <w:t xml:space="preserve">M01_CR…</w:t>
      </w:r>
      <w:r>
        <w:t xml:space="preserve">,</w:t>
      </w:r>
      <w:r>
        <w:t xml:space="preserve"> </w:t>
      </w:r>
      <w:r>
        <w:rPr>
          <w:rStyle w:val="VerbatimChar"/>
        </w:rPr>
        <w:t xml:space="preserve">M01_TON…</w:t>
      </w:r>
      <w:r>
        <w:t xml:space="preserve">; quarterly</w:t>
      </w:r>
      <w:r>
        <w:t xml:space="preserve"> </w:t>
      </w:r>
      <w:r>
        <w:t xml:space="preserve">the comparison block,</w:t>
      </w:r>
      <w:r>
        <w:t xml:space="preserve"> </w:t>
      </w:r>
      <w:r>
        <w:rPr>
          <w:rStyle w:val="VerbatimChar"/>
        </w:rPr>
        <w:t xml:space="preserve">FCST_QTY BUS_FCST FINAL_QTY</w:t>
      </w:r>
      <w:r>
        <w:t xml:space="preserve"> </w:t>
      </w:r>
      <w:r>
        <w:t xml:space="preserve">and per month</w:t>
      </w:r>
      <w:r>
        <w:t xml:space="preserve"> </w:t>
      </w:r>
      <w:r>
        <w:rPr>
          <w:rStyle w:val="VerbatimChar"/>
        </w:rPr>
        <w:t xml:space="preserve">Mn_FCST BUS_FCST_ADDn Mn_FCST_FINAL Mn_KL Mn_CR Mn_TON</w:t>
      </w:r>
      <w:r>
        <w:t xml:space="preserve">; monthly the comparison block,</w:t>
      </w:r>
      <w:r>
        <w:t xml:space="preserve"> </w:t>
      </w:r>
      <w:r>
        <w:rPr>
          <w:rStyle w:val="VerbatimChar"/>
        </w:rPr>
        <w:t xml:space="preserve">BUS_FCST_ADD TOTAL_QTY M4_KL M4_CR M4_TON</w:t>
      </w:r>
      <w:r>
        <w:t xml:space="preserve">),</w:t>
      </w:r>
      <w:r>
        <w:t xml:space="preserve"> </w:t>
      </w:r>
      <w:r>
        <w:rPr>
          <w:rStyle w:val="VerbatimChar"/>
        </w:rPr>
        <w:t xml:space="preserve">BRGEW</w:t>
      </w:r>
      <w:r>
        <w:t xml:space="preserve">, and the audit fields.</w:t>
      </w:r>
      <w:r>
        <w:t xml:space="preserve"> </w:t>
      </w:r>
      <w:r>
        <w:rPr>
          <w:rStyle w:val="VerbatimChar"/>
        </w:rPr>
        <w:t xml:space="preserve">MEINS</w:t>
      </w:r>
      <w:r>
        <w:t xml:space="preserve">,</w:t>
      </w:r>
      <w:r>
        <w:t xml:space="preserve"> </w:t>
      </w:r>
      <w:r>
        <w:rPr>
          <w:rStyle w:val="VerbatimChar"/>
        </w:rPr>
        <w:t xml:space="preserve">WAERS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GEWEI</w:t>
      </w:r>
      <w:r>
        <w:t xml:space="preserve"> </w:t>
      </w:r>
      <w:r>
        <w:t xml:space="preserve">are carried as the</w:t>
      </w:r>
      <w:r>
        <w:t xml:space="preserve"> </w:t>
      </w:r>
      <w:r>
        <w:t xml:space="preserve">unit references the QUAN, CURR and weight fields need. Material groups are stored as the</w:t>
      </w:r>
      <w:r>
        <w:t xml:space="preserve"> </w:t>
      </w:r>
      <w:r>
        <w:t xml:space="preserve">descriptions the list shows (</w:t>
      </w:r>
      <w:r>
        <w:rPr>
          <w:rStyle w:val="VerbatimChar"/>
        </w:rPr>
        <w:t xml:space="preserve">BEZEI20</w:t>
      </w:r>
      <w:r>
        <w:t xml:space="preserve">). Not stored: what the list does not show (history</w:t>
      </w:r>
      <w:r>
        <w:t xml:space="preserve"> </w:t>
      </w:r>
      <w:r>
        <w:t xml:space="preserve">months, groups 3 and 4, net weight, MSL, reason) — those stay in the shared tables. Delivery</w:t>
      </w:r>
      <w:r>
        <w:t xml:space="preserve"> </w:t>
      </w:r>
      <w:r>
        <w:t xml:space="preserve">class A, APPL0, size 0. Generated from the Adhesive table XML’s field blocks by</w:t>
      </w:r>
      <w:r>
        <w:t xml:space="preserve"> </w:t>
      </w:r>
      <w:r>
        <w:rPr>
          <w:rStyle w:val="VerbatimChar"/>
        </w:rPr>
        <w:t xml:space="preserve">tools/mktables.py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ZCL_PP_FCST_PNT=&gt;SAVE_PAINTS( iv_mode, ct_alv, ct_msg )</w:t>
      </w:r>
      <w:r>
        <w:t xml:space="preserve"> </w:t>
      </w:r>
      <w:r>
        <w:t xml:space="preserve">runs after</w:t>
      </w:r>
      <w:r>
        <w:t xml:space="preserve"> </w:t>
      </w:r>
      <w:r>
        <w:rPr>
          <w:rStyle w:val="VerbatimChar"/>
        </w:rPr>
        <w:t xml:space="preserve">ZCL_PP_FCST=&gt;SAVE</w:t>
      </w:r>
      <w:r>
        <w:t xml:space="preserve">: for</w:t>
      </w:r>
      <w:r>
        <w:t xml:space="preserve"> </w:t>
      </w:r>
      <w:r>
        <w:t xml:space="preserve">every row with</w:t>
      </w:r>
      <w:r>
        <w:t xml:space="preserve"> </w:t>
      </w:r>
      <w:r>
        <w:rPr>
          <w:rStyle w:val="VerbatimChar"/>
        </w:rPr>
        <w:t xml:space="preserve">MARK</w:t>
      </w:r>
      <w:r>
        <w:t xml:space="preserve"> </w:t>
      </w:r>
      <w:r>
        <w:t xml:space="preserve">and a forecast number it builds the table row with</w:t>
      </w:r>
      <w:r>
        <w:t xml:space="preserve"> </w:t>
      </w:r>
      <w:r>
        <w:rPr>
          <w:rStyle w:val="VerbatimChar"/>
        </w:rPr>
        <w:t xml:space="preserve">CORRESPONDING</w:t>
      </w:r>
      <w:r>
        <w:t xml:space="preserve">,</w:t>
      </w:r>
      <w:r>
        <w:t xml:space="preserve"> </w:t>
      </w:r>
      <w:r>
        <w:t xml:space="preserve">keeps an existing row’s created-by and created-on, sets changed-by and changed-on, and</w:t>
      </w:r>
      <w:r>
        <w:t xml:space="preserve"> </w:t>
      </w:r>
      <w:r>
        <w:rPr>
          <w:rStyle w:val="VerbatimChar"/>
        </w:rPr>
        <w:t xml:space="preserve">MODIFY</w:t>
      </w:r>
      <w:r>
        <w:t xml:space="preserve">s the table of the mode; one</w:t>
      </w:r>
      <w:r>
        <w:t xml:space="preserve"> </w:t>
      </w:r>
      <w:r>
        <w:rPr>
          <w:rStyle w:val="VerbatimChar"/>
        </w:rPr>
        <w:t xml:space="preserve">COMMIT WORK</w:t>
      </w:r>
      <w:r>
        <w:t xml:space="preserve"> </w:t>
      </w:r>
      <w:r>
        <w:t xml:space="preserve">at the end. A refused row gets light 1 and</w:t>
      </w:r>
      <w:r>
        <w:t xml:space="preserve"> </w:t>
      </w:r>
      <w:r>
        <w:t xml:space="preserve">the message</w:t>
      </w:r>
      <w:r>
        <w:t xml:space="preserve"> </w:t>
      </w:r>
      <w:r>
        <w:t xml:space="preserve">“</w:t>
      </w:r>
      <w:r>
        <w:t xml:space="preserve">Saved under forecast n, Paints table not updated</w:t>
      </w:r>
      <w:r>
        <w:t xml:space="preserve">”</w:t>
      </w:r>
      <w:r>
        <w:t xml:space="preserve">. The shared tables are still</w:t>
      </w:r>
      <w:r>
        <w:t xml:space="preserve"> </w:t>
      </w:r>
      <w:r>
        <w:t xml:space="preserve">written by the engine first: it reads the business forecast, additional quantities, MSL and</w:t>
      </w:r>
      <w:r>
        <w:t xml:space="preserve"> </w:t>
      </w:r>
      <w:r>
        <w:t xml:space="preserve">price back from them at generation, the change upload requires the shared row, the forecast</w:t>
      </w:r>
      <w:r>
        <w:t xml:space="preserve"> </w:t>
      </w:r>
      <w:r>
        <w:t xml:space="preserve">number is shared through them, and ZFCST_RPT reads them. Nothing reads the Paints tables yet.</w:t>
      </w:r>
    </w:p>
    <w:bookmarkEnd w:id="25"/>
    <w:bookmarkStart w:id="26" w:name="X335be5172bba4f804582e3b3519d1ef414f5826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 </w:t>
      </w:r>
      <w:r>
        <w:t xml:space="preserve">(ZFCST_UPL) — the Paints uploads, in the Adhesive program</w:t>
      </w:r>
    </w:p>
    <w:p>
      <w:pPr>
        <w:pStyle w:val="FirstParagraph"/>
      </w:pPr>
      <w:r>
        <w:t xml:space="preserve">Changed on 22.10.2026 with markers</w:t>
      </w:r>
      <w:r>
        <w:t xml:space="preserve"> </w:t>
      </w:r>
      <w:r>
        <w:rPr>
          <w:rStyle w:val="VerbatimChar"/>
        </w:rPr>
        <w:t xml:space="preserve">By Arnav on 22/10/26</w:t>
      </w:r>
      <w:r>
        <w:t xml:space="preserve">, originals commented in place: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screen, block</w:t>
            </w:r>
            <w:r>
              <w:t xml:space="preserve"> </w:t>
            </w:r>
            <w:r>
              <w:rPr>
                <w:rStyle w:val="VerbatimChar"/>
              </w:rP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</w:t>
            </w:r>
            <w:r>
              <w:t xml:space="preserve"> </w:t>
            </w:r>
            <w:r>
              <w:rPr>
                <w:rStyle w:val="VerbatimChar"/>
              </w:rPr>
              <w:t xml:space="preserve">p_chgm</w:t>
            </w:r>
            <w:r>
              <w:t xml:space="preserve"> </w:t>
            </w:r>
            <w:r>
              <w:t xml:space="preserve">line (inside the 31/08/26 block, so single-line markers)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ninth radio button</w:t>
            </w:r>
            <w:r>
              <w:t xml:space="preserve"> </w:t>
            </w:r>
            <w:r>
              <w:rPr>
                <w:rStyle w:val="VerbatimChar"/>
              </w:rPr>
              <w:t xml:space="preserve">p_brd</w:t>
            </w:r>
            <w:r>
              <w:t xml:space="preserve"> </w:t>
            </w:r>
            <w:r>
              <w:t xml:space="preserve">with comment</w:t>
            </w:r>
            <w:r>
              <w:t xml:space="preserve"> </w:t>
            </w:r>
            <w:r>
              <w:rPr>
                <w:rStyle w:val="VerbatimChar"/>
              </w:rPr>
              <w:t xml:space="preserve">c_brd</w:t>
            </w:r>
            <w:r>
              <w:t xml:space="preserve"> </w:t>
            </w:r>
            <w:r>
              <w:t xml:space="preserve">and template button</w:t>
            </w:r>
            <w:r>
              <w:t xml:space="preserve"> </w:t>
            </w:r>
            <w:r>
              <w:rPr>
                <w:rStyle w:val="VerbatimChar"/>
              </w:rPr>
              <w:t xml:space="preserve">b_brd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TBRD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c_chgm =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b_chgm =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texts for the new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 SELECTION-SCREEN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WHEN 'TCGM'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'TBRD'</w:t>
            </w:r>
            <w:r>
              <w:t xml:space="preserve"> </w:t>
            </w:r>
            <w:r>
              <w:t xml:space="preserve">→ template</w:t>
            </w:r>
            <w:r>
              <w:t xml:space="preserve"> </w:t>
            </w:r>
            <w:r>
              <w:rPr>
                <w:rStyle w:val="VerbatimChar"/>
              </w:rPr>
              <w:t xml:space="preserve">BRD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START-OF-SELECTION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WHEN p_chgm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p_brd. PERFORM do_brand.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 current_type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WHEN p_chgm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'BRD'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 template_columns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WHEN OTHERS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'BRD'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ZPPT_BRAND-WERKS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-MATNR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-BRAND</w:t>
            </w:r>
            <w:r>
              <w:t xml:space="preserve">, file name</w:t>
            </w:r>
            <w:r>
              <w:t xml:space="preserve"> </w:t>
            </w:r>
            <w:r>
              <w:rPr>
                <w:rStyle w:val="VerbatimChar"/>
              </w:rPr>
              <w:t xml:space="preserve">ZFCST_Brand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 do_category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MTS/MTO check on column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PERFORM check_indicator USING lv_tmp CHANGING lv_mts lv_err</w:t>
            </w:r>
            <w:r>
              <w:t xml:space="preserve"> </w:t>
            </w:r>
            <w:r>
              <w:t xml:space="preserve">— old three lines commented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FORM check_indicator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MTS, MTO, DIS, TIN stored as typed; DIS ART / DISART → DIS, TINTING → TIN; anything else rejected; blank stays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FORM do_brand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Material, Brand →</w:t>
            </w:r>
            <w:r>
              <w:t xml:space="preserve"> </w:t>
            </w:r>
            <w:r>
              <w:rPr>
                <w:rStyle w:val="VerbatimChar"/>
              </w:rPr>
              <w:t xml:space="preserve">ZPPT_BRAND</w:t>
            </w:r>
            <w:r>
              <w:t xml:space="preserve">; MARC check, brand mandatory, overwrite or insert, created-by kept, test run honoured</w:t>
            </w:r>
          </w:p>
        </w:tc>
      </w:tr>
    </w:tbl>
    <w:p>
      <w:pPr>
        <w:pStyle w:val="BodyText"/>
      </w:pPr>
      <w:r>
        <w:t xml:space="preserve">Selection text</w:t>
      </w:r>
      <w:r>
        <w:t xml:space="preserve"> </w:t>
      </w:r>
      <w:r>
        <w:rPr>
          <w:rStyle w:val="VerbatimChar"/>
        </w:rPr>
        <w:t xml:space="preserve">P_BRD</w:t>
      </w:r>
      <w:r>
        <w:t xml:space="preserve"> </w:t>
      </w:r>
      <w:r>
        <w:t xml:space="preserve">“</w:t>
      </w:r>
      <w:r>
        <w:t xml:space="preserve">Brand</w:t>
      </w:r>
      <w:r>
        <w:t xml:space="preserve">”</w:t>
      </w:r>
      <w:r>
        <w:t xml:space="preserve"> </w:t>
      </w:r>
      <w:r>
        <w:t xml:space="preserve">added to the text pool. The separate Paints upload program of</w:t>
      </w:r>
      <w:r>
        <w:t xml:space="preserve"> </w:t>
      </w:r>
      <w:r>
        <w:t xml:space="preserve">19.10.2026 is withdrawn.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1742"/>
        <w:gridCol w:w="2217"/>
        <w:gridCol w:w="1900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ZFCST_Paints_Product_Category.csv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Material, Product Category, Load Factor, MTS/MTO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plant+material in MARC and authorised (activity 02); category mandatory; load factor &gt; 0; indicator MTS, MTO, DIS, TIN, DIS ART, TINTING or blank (</w:t>
            </w:r>
            <w:r>
              <w:rPr>
                <w:rStyle w:val="VerbatimChar"/>
              </w:rPr>
              <w:t xml:space="preserve">FORM CHECK_INDICATOR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ZPPT_PROD_CAT</w:t>
            </w:r>
            <w:r>
              <w:t xml:space="preserve">, overwrite or insert, created-by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ZFCST_Paints_Brand.csv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Material,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plant+material as above; brand mandatory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  <w:r>
              <w:t xml:space="preserve">, overwrite or insert</w:t>
            </w:r>
          </w:p>
        </w:tc>
      </w:tr>
    </w:tbl>
    <w:p>
      <w:pPr>
        <w:pStyle w:val="BodyText"/>
      </w:pPr>
      <w:r>
        <w:t xml:space="preserve">Template headings are the DDIC labels of the fields loaded (</w:t>
      </w:r>
      <w:r>
        <w:rPr>
          <w:rStyle w:val="VerbatimChar"/>
        </w:rPr>
        <w:t xml:space="preserve">FORM FIELD_LABEL</w:t>
      </w:r>
      <w:r>
        <w:t xml:space="preserve">), as on Adhesive.</w:t>
      </w:r>
    </w:p>
    <w:bookmarkEnd w:id="26"/>
    <w:bookmarkStart w:id="27" w:name="zpp_forecast_paints-generation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— generation</w:t>
      </w:r>
    </w:p>
    <w:p>
      <w:pPr>
        <w:pStyle w:val="FirstParagraph"/>
      </w:pPr>
      <w:r>
        <w:t xml:space="preserve">Selection screen, validations, value helps, toolbar handler (Save, Select all, Deselect all,</w:t>
      </w:r>
      <w:r>
        <w:t xml:space="preserve"> </w:t>
      </w:r>
      <w:r>
        <w:t xml:space="preserve">Export), application log (SLG1 object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, subobject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external number</w:t>
      </w:r>
      <w:r>
        <w:t xml:space="preserve"> </w:t>
      </w:r>
      <w:r>
        <w:rPr>
          <w:rStyle w:val="VerbatimChar"/>
        </w:rPr>
        <w:t xml:space="preserve">PAINTS &lt;mode&gt; &lt;FY&gt; &lt;user&gt;</w:t>
      </w:r>
      <w:r>
        <w:t xml:space="preserve">), layout key (</w:t>
      </w:r>
      <w:r>
        <w:rPr>
          <w:rStyle w:val="VerbatimChar"/>
        </w:rPr>
        <w:t xml:space="preserve">SY-REPID</w:t>
      </w:r>
      <w:r>
        <w:t xml:space="preserve"> </w:t>
      </w:r>
      <w:r>
        <w:t xml:space="preserve">+ mode) and display-mode switch</w:t>
      </w:r>
      <w:r>
        <w:t xml:space="preserve"> </w:t>
      </w:r>
      <w:r>
        <w:rPr>
          <w:rStyle w:val="VerbatimChar"/>
        </w:rPr>
        <w:t xml:space="preserve">GV_CONTAINER</w:t>
      </w:r>
      <w:r>
        <w:t xml:space="preserve"> </w:t>
      </w:r>
      <w:r>
        <w:t xml:space="preserve">are those of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FORM GENERATE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ZCL_PP_FCST=&gt;GENERATE_ANNUAL / _QUARTERLY / _MONTHLY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GT_ENG</w:t>
      </w:r>
      <w:r>
        <w:t xml:space="preserve">; rows</w:t>
      </w:r>
      <w:r>
        <w:t xml:space="preserve"> </w:t>
      </w:r>
      <w:r>
        <w:t xml:space="preserve">copied one by one (</w:t>
      </w:r>
      <w:r>
        <w:rPr>
          <w:rStyle w:val="VerbatimChar"/>
        </w:rPr>
        <w:t xml:space="preserve">MOVE-CORRESPONDING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GT_ALV</w:t>
      </w:r>
      <w:r>
        <w:t xml:space="preserve"> </w:t>
      </w:r>
      <w:r>
        <w:t xml:space="preserve">of the Paints row type;</w:t>
      </w:r>
      <w:r>
        <w:t xml:space="preserve"> </w:t>
      </w:r>
      <w:r>
        <w:rPr>
          <w:rStyle w:val="VerbatimChar"/>
        </w:rPr>
        <w:t xml:space="preserve">ZCL_PP_FCST_PNT=&gt;ENRICH</w:t>
      </w:r>
      <w:r>
        <w:t xml:space="preserve">.</w:t>
      </w:r>
      <w:r>
        <w:t xml:space="preserve"> </w:t>
      </w:r>
      <w:r>
        <w:rPr>
          <w:rStyle w:val="VerbatimChar"/>
        </w:rPr>
        <w:t xml:space="preserve">LCL_HANDLER=&gt;SAVE_SELECTED</w:t>
      </w:r>
      <w:r>
        <w:t xml:space="preserve">: marks the selected rows, rebuilds the</w:t>
      </w:r>
      <w:r>
        <w:t xml:space="preserve"> </w:t>
      </w:r>
      <w:r>
        <w:t xml:space="preserve">engine table row for row, calls</w:t>
      </w:r>
      <w:r>
        <w:t xml:space="preserve"> </w:t>
      </w:r>
      <w:r>
        <w:rPr>
          <w:rStyle w:val="VerbatimChar"/>
        </w:rPr>
        <w:t xml:space="preserve">ZCL_PP_FCST=&gt;SAVE</w:t>
      </w:r>
      <w:r>
        <w:t xml:space="preserve">, copies</w:t>
      </w:r>
      <w:r>
        <w:t xml:space="preserve"> </w:t>
      </w:r>
      <w:r>
        <w:rPr>
          <w:rStyle w:val="VerbatimChar"/>
        </w:rPr>
        <w:t xml:space="preserve">FCST_NO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back by index, reveals</w:t>
      </w:r>
      <w:r>
        <w:t xml:space="preserve"> </w:t>
      </w:r>
      <w:r>
        <w:rPr>
          <w:rStyle w:val="VerbatimChar"/>
        </w:rPr>
        <w:t xml:space="preserve">FCST_NO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FORM VISIBLE_COLUMNS</w:t>
      </w:r>
      <w:r>
        <w:t xml:space="preserve"> </w:t>
      </w:r>
      <w:r>
        <w:t xml:space="preserve">returns two lists:</w:t>
      </w:r>
      <w:r>
        <w:t xml:space="preserve"> </w:t>
      </w:r>
      <w:r>
        <w:rPr>
          <w:rStyle w:val="VerbatimChar"/>
        </w:rPr>
        <w:t xml:space="preserve">CT_SHOW</w:t>
      </w:r>
      <w:r>
        <w:t xml:space="preserve"> </w:t>
      </w:r>
      <w:r>
        <w:t xml:space="preserve">(drawn, Sheet1 order) and</w:t>
      </w:r>
      <w:r>
        <w:t xml:space="preserve"> </w:t>
      </w:r>
      <w:r>
        <w:rPr>
          <w:rStyle w:val="VerbatimChar"/>
        </w:rPr>
        <w:t xml:space="preserve">CT_OPT</w:t>
      </w:r>
      <w:r>
        <w:t xml:space="preserve"> </w:t>
      </w:r>
      <w:r>
        <w:t xml:space="preserve">(hidden, offered by Change Layout).</w:t>
      </w:r>
      <w:r>
        <w:t xml:space="preserve"> </w:t>
      </w:r>
      <w:r>
        <w:rPr>
          <w:rStyle w:val="VerbatimChar"/>
        </w:rPr>
        <w:t xml:space="preserve">FORM SETUP_COLUMNS</w:t>
      </w:r>
      <w:r>
        <w:t xml:space="preserve"> </w:t>
      </w:r>
      <w:r>
        <w:t xml:space="preserve">sets the rest technical, positions the</w:t>
      </w:r>
      <w:r>
        <w:t xml:space="preserve"> </w:t>
      </w:r>
      <w:r>
        <w:t xml:space="preserve">shown columns, and heads them with Sheet1’s wording and the financial calendar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 ANNUAL_HEADINGS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 MONTH_HEADINGS</w:t>
      </w:r>
      <w:r>
        <w:t xml:space="preserve">). Column lists per mode are in</w:t>
      </w:r>
      <w:r>
        <w:t xml:space="preserve"> </w:t>
      </w:r>
      <w:r>
        <w:rPr>
          <w:rStyle w:val="VerbatimChar"/>
        </w:rPr>
        <w:t xml:space="preserve">00_TECHNICAL_OBJECTS.md</w:t>
      </w:r>
      <w:r>
        <w:t xml:space="preserve"> </w:t>
      </w:r>
      <w:r>
        <w:t xml:space="preserve">§4.</w:t>
      </w:r>
    </w:p>
    <w:bookmarkEnd w:id="27"/>
    <w:bookmarkStart w:id="28" w:name="manual-steps"/>
    <w:p>
      <w:pPr>
        <w:pStyle w:val="Heading3"/>
      </w:pPr>
      <w:r>
        <w:t xml:space="preserve">4.5 Manual steps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00_TECHNICAL_OBJECTS.md</w:t>
      </w:r>
      <w:r>
        <w:t xml:space="preserve"> </w:t>
      </w:r>
      <w:r>
        <w:t xml:space="preserve">§1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: SE41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 </w:t>
      </w:r>
      <w:r>
        <w:t xml:space="preserve">(done 22/10), SE93</w:t>
      </w:r>
      <w:r>
        <w:t xml:space="preserve"> </w:t>
      </w:r>
      <w:r>
        <w:rPr>
          <w:rStyle w:val="VerbatimChar"/>
        </w:rPr>
        <w:t xml:space="preserve">ZFCST_PAINTS</w:t>
      </w:r>
      <w:r>
        <w:t xml:space="preserve">; no SM30 config row (sales org 4000 hardcoded)</w:t>
      </w:r>
      <w:r>
        <w:t xml:space="preserve"> </w:t>
      </w:r>
      <w:r>
        <w:t xml:space="preserve">for the Paints plants, optional SE54</w:t>
      </w:r>
      <w:r>
        <w:t xml:space="preserve"> </w:t>
      </w:r>
      <w:r>
        <w:rPr>
          <w:rStyle w:val="VerbatimChar"/>
        </w:rPr>
        <w:t xml:space="preserve">ZPPV_BRAND</w:t>
      </w:r>
      <w:r>
        <w:t xml:space="preserve">, optional SE11 fixed values on</w:t>
      </w:r>
      <w:r>
        <w:t xml:space="preserve"> </w:t>
      </w:r>
      <w:r>
        <w:rPr>
          <w:rStyle w:val="VerbatimChar"/>
        </w:rPr>
        <w:t xml:space="preserve">ZDO_MTS_MTO</w:t>
      </w:r>
      <w:r>
        <w:t xml:space="preserve">.</w:t>
      </w:r>
    </w:p>
    <w:bookmarkEnd w:id="28"/>
    <w:bookmarkEnd w:id="29"/>
    <w:bookmarkStart w:id="30" w:name="requirement-mapping"/>
    <w:p>
      <w:pPr>
        <w:pStyle w:val="Heading2"/>
      </w:pPr>
      <w:r>
        <w:t xml:space="preserve">5. Requirement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FS requirement (Sheet1)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Annual: LY month × growth; quarterly: max(LY quarter, L3M) × growth, max with business forecast, month split; monthly: max(LY month, L3M avg × growth), max with business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</w:t>
            </w:r>
            <w:r>
              <w:t xml:space="preserve">, shared,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category and % by user 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ZPPT_PROD_CAT</w:t>
            </w:r>
            <w:r>
              <w:t xml:space="preserve">; Paints upload type 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materials 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ZPPT_MAT_EXCL</w:t>
            </w:r>
            <w:r>
              <w:t xml:space="preserve">; ZFCST_UPL type EXC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number 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ZPPFCST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ZCL_PP_FCST=&gt;SAVE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 / MTO maintenance (F), four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ZPPT_PROD_CAT-MTS_MTO</w:t>
            </w:r>
            <w:r>
              <w:t xml:space="preserve">; Paints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code replaced by new 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ZPPT_MAT_TRACK</w:t>
            </w:r>
            <w:r>
              <w:t xml:space="preserve">; ZFCST_UPL type TRK; engine absorption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forecast upload (G/J), change upload (I), last-3-years history 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ZFCST_UPL types BUSQ/BUSM, CHGQ/CHGM, 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Brand, plant name, pack size, DPL, qty/carton, gross weight, KL, crores, tonnage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  <w:r>
              <w:t xml:space="preserve">, Paints upload type BRD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report, Consolidated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ZFCST_RPT, shared, unchanged</w:t>
            </w:r>
          </w:p>
        </w:tc>
      </w:tr>
    </w:tbl>
    <w:bookmarkEnd w:id="30"/>
    <w:bookmarkStart w:id="31" w:name="test-scenarios"/>
    <w:p>
      <w:pPr>
        <w:pStyle w:val="Heading2"/>
      </w:pPr>
      <w:r>
        <w:t xml:space="preserve">6. Test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960"/>
        <w:gridCol w:w="1584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upload, 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rows, one material not in the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w:r>
              <w:t xml:space="preserve">“</w:t>
            </w:r>
            <w:r>
              <w:t xml:space="preserve">Would create</w:t>
            </w:r>
            <w:r>
              <w:t xml:space="preserve">”</w:t>
            </w:r>
            <w:r>
              <w:t xml:space="preserve">, 1</w:t>
            </w:r>
            <w:r>
              <w:t xml:space="preserve"> </w:t>
            </w:r>
            <w:r>
              <w:t xml:space="preserve">“</w:t>
            </w:r>
            <w:r>
              <w:t xml:space="preserve">Rejected: Material … is not extended to plant …</w:t>
            </w:r>
            <w:r>
              <w:t xml:space="preserve">”</w:t>
            </w:r>
            <w:r>
              <w:t xml:space="preserve">; nothing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upload, real run, then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run Created ×2; second run Changed ×2,</w:t>
            </w:r>
            <w:r>
              <w:t xml:space="preserve"> </w:t>
            </w:r>
            <w:r>
              <w:rPr>
                <w:rStyle w:val="VerbatimChar"/>
              </w:rPr>
              <w:t xml:space="preserve">ERNAM</w:t>
            </w:r>
            <w:r>
              <w:t xml:space="preserve">/</w:t>
            </w:r>
            <w:r>
              <w:rPr>
                <w:rStyle w:val="VerbatimChar"/>
              </w:rPr>
              <w:t xml:space="preserve">ERDAT</w:t>
            </w:r>
            <w:r>
              <w:t xml:space="preserve"> </w:t>
            </w:r>
            <w:r>
              <w:t xml:space="preserve">unchanged,</w:t>
            </w:r>
            <w:r>
              <w:t xml:space="preserve"> </w:t>
            </w:r>
            <w:r>
              <w:rPr>
                <w:rStyle w:val="VerbatimChar"/>
              </w:rPr>
              <w:t xml:space="preserve">AENAM</w:t>
            </w:r>
            <w:r>
              <w:t xml:space="preserve">/</w:t>
            </w:r>
            <w:r>
              <w:rPr>
                <w:rStyle w:val="VerbatimChar"/>
              </w:rPr>
              <w:t xml:space="preserve">AEDAT</w:t>
            </w:r>
            <w:r>
              <w:t xml:space="preserve"> </w:t>
            </w:r>
            <w: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upload with DIS ART and TINTING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 column</w:t>
            </w:r>
            <w:r>
              <w:t xml:space="preserve"> </w:t>
            </w:r>
            <w:r>
              <w:t xml:space="preserve">“</w:t>
            </w:r>
            <w:r>
              <w:t xml:space="preserve">DIS ART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TINTING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xyz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DIS, TIN, MTS;</w:t>
            </w:r>
            <w:r>
              <w:t xml:space="preserve"> </w:t>
            </w:r>
            <w:r>
              <w:t xml:space="preserve">“</w:t>
            </w:r>
            <w:r>
              <w:t xml:space="preserve">xyz</w:t>
            </w:r>
            <w:r>
              <w:t xml:space="preserve">”</w:t>
            </w:r>
            <w:r>
              <w:t xml:space="preserve"> </w:t>
            </w:r>
            <w:r>
              <w:t xml:space="preserve">rejected with the indicator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Paints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plant, FY 2026-2027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block incl. brand, pack size, DPL, qty/carton; 12 forecast, 12 KL, 12 crore columns; no history columns; history reachable via Change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run, material without a sales view in sales org 4000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list produced; material groups 1, 2, 5 and qty per carton blank for that material; everything else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with L and CAR units, base EA, UMREZ 1 UMREN 4 on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size 4.000, unit L; KL = qty × 4 ÷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size in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with ML only, UMREN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size 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run, Q2, Tonnage ticked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 month: forecast, additional, final, KL, Cr, tonnage; tonnage = final × BRGEW ÷ 1000; Gross Weight column at the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rows,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number and message revealed;</w:t>
            </w:r>
            <w:r>
              <w:t xml:space="preserve"> </w:t>
            </w:r>
            <w:r>
              <w:rPr>
                <w:rStyle w:val="VerbatimChar"/>
              </w:rPr>
              <w:t xml:space="preserve">ZPPT_FCST_QT</w:t>
            </w:r>
            <w:r>
              <w:t xml:space="preserve"> </w:t>
            </w:r>
            <w:r>
              <w:t xml:space="preserve">row carries</w:t>
            </w:r>
            <w:r>
              <w:t xml:space="preserve"> </w:t>
            </w:r>
            <w:r>
              <w:rPr>
                <w:rStyle w:val="VerbatimChar"/>
              </w:rPr>
              <w:t xml:space="preserve">M4_TON</w:t>
            </w:r>
            <w:r>
              <w:t xml:space="preserve"> </w:t>
            </w:r>
            <w:r>
              <w:t xml:space="preserve">on gross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run, period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BUS_FCST_ADD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M4_KL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M4_CR</w:t>
            </w:r>
            <w:r>
              <w:t xml:space="preserve"> </w:t>
            </w:r>
            <w:r>
              <w:t xml:space="preserve">for the one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DPL on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with two A923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latest</w:t>
            </w:r>
            <w:r>
              <w:t xml:space="preserve"> </w:t>
            </w:r>
            <w:r>
              <w:rPr>
                <w:rStyle w:val="VerbatimChar"/>
              </w:rPr>
              <w:t xml:space="preserve">DATAB</w:t>
            </w:r>
            <w:r>
              <w:t xml:space="preserve"> </w:t>
            </w:r>
            <w:r>
              <w:t xml:space="preserve">wins; crores = DPL × forecast ÷ 1e7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PF_STATUS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before SE41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toolbar, status-bar note, no dump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Adhesive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ZFCST on an Adhesive plant after the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— no Adhesive object is in the transport</w:t>
            </w:r>
          </w:p>
        </w:tc>
      </w:tr>
    </w:tbl>
    <w:bookmarkEnd w:id="31"/>
    <w:bookmarkStart w:id="32" w:name="open-points"/>
    <w:p>
      <w:pPr>
        <w:pStyle w:val="Heading2"/>
      </w:pPr>
      <w:r>
        <w:t xml:space="preserve">7. Open points</w:t>
      </w:r>
    </w:p>
    <w:p>
      <w:pPr>
        <w:pStyle w:val="FirstParagraph"/>
      </w:pPr>
      <w:r>
        <w:t xml:space="preserve">Queries M1–M7 and Q1–Q10 of the Assumptions and Queries document are unanswered; the build</w:t>
      </w:r>
      <w:r>
        <w:t xml:space="preserve"> </w:t>
      </w:r>
      <w:r>
        <w:t xml:space="preserve">stands on the assumptions in</w:t>
      </w:r>
      <w:r>
        <w:t xml:space="preserve"> </w:t>
      </w:r>
      <w:r>
        <w:rPr>
          <w:rStyle w:val="VerbatimChar"/>
        </w:rPr>
        <w:t xml:space="preserve">00_TECHNICAL_OBJECTS.md</w:t>
      </w:r>
      <w:r>
        <w:t xml:space="preserve"> </w:t>
      </w:r>
      <w:r>
        <w:t xml:space="preserve">§5 and the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 </w:t>
      </w:r>
      <w:r>
        <w:t xml:space="preserve">comments in</w:t>
      </w:r>
      <w:r>
        <w:t xml:space="preserve"> </w:t>
      </w:r>
      <w:r>
        <w:t xml:space="preserve">the code. In particular: the pack-size unit rule (M5), the brand length (M2), the indicator</w:t>
      </w:r>
      <w:r>
        <w:t xml:space="preserve"> </w:t>
      </w:r>
      <w:r>
        <w:t xml:space="preserve">codes (M3), the Paints sales organisation (M4), tonnage on gross weight in all modes (Q4), the</w:t>
      </w:r>
      <w:r>
        <w:t xml:space="preserve"> </w:t>
      </w:r>
      <w:r>
        <w:t xml:space="preserve">crore column on the monthly list (Q3), and whether a plant can carry both divisions (M1). The</w:t>
      </w:r>
      <w:r>
        <w:t xml:space="preserve"> </w:t>
      </w:r>
      <w:r>
        <w:t xml:space="preserve">ZIP has not been imported on this landscape yet; the paste order is in</w:t>
      </w:r>
      <w:r>
        <w:t xml:space="preserve"> </w:t>
      </w:r>
      <w:r>
        <w:rPr>
          <w:rStyle w:val="VerbatimChar"/>
        </w:rPr>
        <w:t xml:space="preserve">00_TECHNICAL_OBJECTS.md</w:t>
      </w:r>
      <w:r>
        <w:t xml:space="preserve"> </w:t>
      </w:r>
      <w:r>
        <w:t xml:space="preserve">§2.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2026-10-23T05:19:40Z</dcterms:created>
  <dcterms:modified xsi:type="dcterms:W3CDTF">2026-10-23T05:19:40Z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