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f5a3c37a305fea08e678c69a8ce17a2cc5c5cc"/>
    <w:p>
      <w:pPr>
        <w:pStyle w:val="Heading1"/>
      </w:pPr>
      <w:r>
        <w:t xml:space="preserve">ZFORECAST Paints — transactions and what each one does</w:t>
      </w:r>
    </w:p>
    <w:p>
      <w:pPr>
        <w:pStyle w:val="FirstParagraph"/>
      </w:pPr>
      <w:r>
        <w:t xml:space="preserve">Astral / UDAY (KPMG), Paints division. Handover note, 22.10.2026, Arnav Johri.</w:t>
      </w:r>
      <w:r>
        <w:t xml:space="preserve"> </w:t>
      </w:r>
      <w:r>
        <w:t xml:space="preserve">Development system; TR DEVK930479 not released; not yet functionally tested. Updated 23.10.2026.</w:t>
      </w:r>
    </w:p>
    <w:bookmarkStart w:id="20" w:name="paints-transactions"/>
    <w:p>
      <w:pPr>
        <w:pStyle w:val="Heading2"/>
      </w:pPr>
      <w:r>
        <w:t xml:space="preserve">Paints transactions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8"/>
        <w:gridCol w:w="2013"/>
        <w:gridCol w:w="46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ZFCST_PAINTS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ZCL_PP_FCST_PNT</w:t>
            </w:r>
            <w:r>
              <w:t xml:space="preserve">; arithmetic and the shared save in the engine</w:t>
            </w:r>
            <w:r>
              <w:t xml:space="preserve"> </w:t>
            </w:r>
            <w:r>
              <w:rPr>
                <w:rStyle w:val="VerbatimChar"/>
              </w:rPr>
              <w:t xml:space="preserve">ZCL_PP_FCST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generation, three radio buttons.</w:t>
            </w:r>
            <w:r>
              <w:t xml:space="preserve"> </w:t>
            </w:r>
            <w:r>
              <w:rPr>
                <w:bCs/>
                <w:b/>
              </w:rPr>
              <w:t xml:space="preserve">Annual</w:t>
            </w:r>
            <w:r>
              <w:t xml:space="preserve">: last year’s month × load factor, twelve months.</w:t>
            </w:r>
            <w:r>
              <w:t xml:space="preserve"> </w:t>
            </w:r>
            <w:r>
              <w:rPr>
                <w:bCs/>
                <w:b/>
              </w:rPr>
              <w:t xml:space="preserve">Quarterly</w:t>
            </w:r>
            <w:r>
              <w:t xml:space="preserve">: higher of last year’s same quarter and the current last three months, × load factor, then higher of that and the business forecast, split into the three months.</w:t>
            </w:r>
            <w:r>
              <w:t xml:space="preserve"> </w:t>
            </w:r>
            <w:r>
              <w:rPr>
                <w:bCs/>
                <w:b/>
              </w:rPr>
              <w:t xml:space="preserve">Monthly</w:t>
            </w:r>
            <w:r>
              <w:t xml:space="preserve">: higher of last year’s same month and the last-three-month average × load factor, then higher of that and the business forecast. Selection: plant, material, financial year as 2026-2027, quarter or month or date range, Tonnage Wise. List columns: plant code and name, brand, material and description, MTS/MTO/DIS/TIN, material groups 1, 2 and 5, material group, pack size, DPL, quantity per carton, then per forecast month the quantity, volume in KL (quantity × pack size ÷ 1000), value in crores (DPL × quantity ÷ 1,00,00,000) and, with Tonnage ticked, gross weight and tonnage (quantity × gross weight ÷ 1000). The Adhesive working columns (history months, category, growth, groups 3 and 4) are hidden and reachable through Change Layout. Select rows and press Save: the engine writes</w:t>
            </w:r>
            <w:r>
              <w:t xml:space="preserve"> </w:t>
            </w:r>
            <w:r>
              <w:rPr>
                <w:rStyle w:val="VerbatimChar"/>
              </w:rPr>
              <w:t xml:space="preserve">ZPPT_FCST_YR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_QT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_MN</w:t>
            </w:r>
            <w:r>
              <w:t xml:space="preserve"> </w:t>
            </w:r>
            <w:r>
              <w:t xml:space="preserve">under one forecast number per plant, material and year, and the same rows, exactly as the list shows them, go into</w:t>
            </w:r>
            <w:r>
              <w:t xml:space="preserve"> </w:t>
            </w:r>
            <w:r>
              <w:rPr>
                <w:rStyle w:val="VerbatimChar"/>
              </w:rPr>
              <w:t xml:space="preserve">ZPPT_PNT_FCST_YR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_QT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_MN</w:t>
            </w:r>
            <w:r>
              <w:t xml:space="preserve">. Export to a tab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ZFCST_UPL</w:t>
            </w:r>
            <w:r>
              <w:t xml:space="preserve"> </w:t>
            </w:r>
            <w:r>
              <w:t xml:space="preserve">(shared with Adhesive, changed 22/10/26)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nine uploads, each radio button with its own Download Template button:</w:t>
            </w:r>
            <w:r>
              <w:t xml:space="preserve"> </w:t>
            </w:r>
            <w:r>
              <w:rPr>
                <w:bCs/>
                <w:b/>
              </w:rPr>
              <w:t xml:space="preserve">Product Category</w:t>
            </w:r>
            <w:r>
              <w:t xml:space="preserve"> </w:t>
            </w:r>
            <w:r>
              <w:t xml:space="preserve">— plant, material, category, load factor, indicator MTS, MTO, DIS or TIN (DIS ART and TINTING accepted and stored as DIS and TIN);</w:t>
            </w:r>
            <w:r>
              <w:t xml:space="preserve"> </w:t>
            </w:r>
            <w:r>
              <w:rPr>
                <w:bCs/>
                <w:b/>
              </w:rPr>
              <w:t xml:space="preserve">Material Tracking</w:t>
            </w:r>
            <w:r>
              <w:t xml:space="preserve"> </w:t>
            </w:r>
            <w:r>
              <w:t xml:space="preserve">— new code and up to five old codes;</w:t>
            </w:r>
            <w:r>
              <w:t xml:space="preserve"> </w:t>
            </w:r>
            <w:r>
              <w:rPr>
                <w:bCs/>
                <w:b/>
              </w:rPr>
              <w:t xml:space="preserve">Material Exclusion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Legacy Sales History</w:t>
            </w:r>
            <w:r>
              <w:t xml:space="preserve"> </w:t>
            </w:r>
            <w:r>
              <w:t xml:space="preserve">— twelve months per plant, material, year;</w:t>
            </w:r>
            <w:r>
              <w:t xml:space="preserve"> </w:t>
            </w:r>
            <w:r>
              <w:rPr>
                <w:bCs/>
                <w:b/>
              </w:rPr>
              <w:t xml:space="preserve">Business Forecast Quarterly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Business Forecast Monthly</w:t>
            </w:r>
            <w:r>
              <w:t xml:space="preserve"> </w:t>
            </w:r>
            <w:r>
              <w:t xml:space="preserve">(leave MSL column 6 blank for Paints);</w:t>
            </w:r>
            <w:r>
              <w:t xml:space="preserve"> </w:t>
            </w:r>
            <w:r>
              <w:rPr>
                <w:bCs/>
                <w:b/>
              </w:rPr>
              <w:t xml:space="preserve">Forecast Change Quarterly</w:t>
            </w:r>
            <w:r>
              <w:t xml:space="preserve"> </w:t>
            </w:r>
            <w:r>
              <w:t xml:space="preserve">— Month 1, 2 or 3 within the quarter, with reason;</w:t>
            </w:r>
            <w:r>
              <w:t xml:space="preserve"> </w:t>
            </w:r>
            <w:r>
              <w:rPr>
                <w:bCs/>
                <w:b/>
              </w:rPr>
              <w:t xml:space="preserve">Forecast Change Monthly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Brand</w:t>
            </w:r>
            <w:r>
              <w:t xml:space="preserve"> </w:t>
            </w:r>
            <w:r>
              <w:t xml:space="preserve">— plant, material, brand into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. Plant and material checked against MARC; existing rows overwritten, new ones inserted. Excel, CSV or tab text; test run ticked by default; row-by-row result list; good rows saved even when others are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ZFCST_RPT</w:t>
            </w:r>
            <w:r>
              <w:t xml:space="preserve"> </w:t>
            </w:r>
            <w:r>
              <w:t xml:space="preserve">(shared with Adhesive)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forecast report by plant, material, financial year, forecast number, material group, quarter and period: annual, quarterly, additional, total quarter, monthly, additional, total month. Reads the shared tables; plant selection separates Paints from Adhesive.</w:t>
            </w:r>
          </w:p>
        </w:tc>
      </w:tr>
    </w:tbl>
    <w:bookmarkEnd w:id="20"/>
    <w:bookmarkStart w:id="21" w:name="configuration-and-support"/>
    <w:p>
      <w:pPr>
        <w:pStyle w:val="Heading2"/>
      </w:pPr>
      <w:r>
        <w:t xml:space="preserve">Configuration and support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89"/>
        <w:gridCol w:w="52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Tcode /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SM30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ZPPV_FCST_CFG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ZPPT_FCST_CFG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for Paints since 22/10/26: sales organisation 4000 is hardcoded in</w:t>
            </w:r>
            <w:r>
              <w:t xml:space="preserve"> </w:t>
            </w:r>
            <w:r>
              <w:rPr>
                <w:rStyle w:val="VerbatimChar"/>
              </w:rPr>
              <w:t xml:space="preserve">ZCL_PP_FCST_PNT</w:t>
            </w:r>
            <w:r>
              <w:t xml:space="preserve"> </w:t>
            </w:r>
            <w:r>
              <w:t xml:space="preserve">as the FS states. Only the TVARVC name of the legacy-user list would go here, if Legacy Data is ever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SM30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ZPPV_PROD_CAT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ZPPT_PROD_CAT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category, load factor, indicator. Manual entry of DIS or TIN needs the two fixed values added to domain</w:t>
            </w:r>
            <w:r>
              <w:t xml:space="preserve"> </w:t>
            </w:r>
            <w:r>
              <w:rPr>
                <w:rStyle w:val="VerbatimChar"/>
              </w:rPr>
              <w:t xml:space="preserve">ZDO_MTS_MTO</w:t>
            </w:r>
            <w:r>
              <w:t xml:space="preserve"> </w:t>
            </w:r>
            <w:r>
              <w:t xml:space="preserve">in SE11 (optional); the upload writes them regardless.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SM30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ZPPV_MAT_TRACK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ZPPV_MAT_EXCL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Old-to-new material codes; excluded materials. Shared tables, by plant.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SM30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ZPPV_BRAND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ZPPT_BRAND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per plant and material. View not generated yet (SE54, optional); the upload covers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STVARV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ZPP_FORECAST_MTART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types the lists are restricted to (FERT, HAWA). Applies to Paints through the shared engine. Client-specific.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STVARV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ZPP_FCST_LEGACY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X or blank: whether the Legacy Data checkbox is drawn. Blank gives the Paints FS screen exactly.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SNRO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ZPPFCST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number range, one interval per financial year, shared with Adhesive.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SE91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ZPP_FCST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001 to 026, shared.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SU21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ZPP_FCST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Authorisation by plant and activity (01 save, 02 upload, 03 display). Both checks are bypassed in</w:t>
            </w:r>
            <w:r>
              <w:t xml:space="preserve"> </w:t>
            </w:r>
            <w:r>
              <w:rPr>
                <w:rStyle w:val="VerbatimChar"/>
              </w:rPr>
              <w:t xml:space="preserve">ZCL_PP_FCST_UTIL</w:t>
            </w:r>
            <w:r>
              <w:t xml:space="preserve"> </w:t>
            </w:r>
            <w:r>
              <w:t xml:space="preserve">since 07/09/26 for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SLG1</w:t>
            </w:r>
            <w:r>
              <w:t xml:space="preserve"> </w:t>
            </w:r>
            <w:r>
              <w:t xml:space="preserve">object</w:t>
            </w:r>
            <w:r>
              <w:t xml:space="preserve"> </w:t>
            </w:r>
            <w:r>
              <w:rPr>
                <w:rStyle w:val="VerbatimChar"/>
              </w:rPr>
              <w:t xml:space="preserve">ZPP_FCST</w:t>
            </w:r>
            <w:r>
              <w:t xml:space="preserve">, subobject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, external number</w:t>
            </w:r>
            <w:r>
              <w:t xml:space="preserve"> </w:t>
            </w:r>
            <w:r>
              <w:rPr>
                <w:rStyle w:val="VerbatimChar"/>
              </w:rPr>
              <w:t xml:space="preserve">PAINTS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every ZFCST_PAINTS run: missing category, load factor defaulted, superseded code shown under its successor, material-type variable not maintained.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SE41</w:t>
            </w:r>
            <w:r>
              <w:t xml:space="preserve"> </w:t>
            </w:r>
            <w:r>
              <w:rPr>
                <w:rStyle w:val="VerbatimChar"/>
              </w:rPr>
              <w:t xml:space="preserve">PF_STATUS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SALV_STANDARD plus ZSAVE, ZSELALL, ZDESEL, ZEXCEL.</w:t>
            </w:r>
            <w:r>
              <w:t xml:space="preserve"> </w:t>
            </w:r>
            <w:r>
              <w:rPr>
                <w:bCs/>
                <w:b/>
              </w:rPr>
              <w:t xml:space="preserve">Created 22/10/26</w:t>
            </w:r>
            <w:r>
              <w:t xml:space="preserve">; travels in TR DEVK930479 with the program. Without it the list shows the standard toolbar without the four buttons and says 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SE93</w:t>
            </w:r>
            <w:r>
              <w:t xml:space="preserve"> </w:t>
            </w:r>
            <w:r>
              <w:rPr>
                <w:rStyle w:val="VerbatimChar"/>
              </w:rPr>
              <w:t xml:space="preserve">ZFCST_PAINTS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transaction, screen 1000, program</w:t>
            </w:r>
            <w:r>
              <w:t xml:space="preserve"> </w:t>
            </w:r>
            <w:r>
              <w:rPr>
                <w:rStyle w:val="VerbatimChar"/>
              </w:rPr>
              <w:t xml:space="preserve">ZPP_FORECAST_PAINTS</w:t>
            </w:r>
            <w:r>
              <w:t xml:space="preserve">. Reported created 22/10/26 (TR DEVK930479); check in SE93 before quoting it to users, otherwise run from SE38.</w:t>
            </w:r>
          </w:p>
        </w:tc>
      </w:tr>
    </w:tbl>
    <w:bookmarkEnd w:id="21"/>
    <w:bookmarkStart w:id="22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Paints-only:</w:t>
      </w:r>
      <w:r>
        <w:t xml:space="preserve"> </w:t>
      </w:r>
      <w:r>
        <w:rPr>
          <w:rStyle w:val="VerbatimChar"/>
        </w:rPr>
        <w:t xml:space="preserve">ZPPT_BRAND</w:t>
      </w:r>
      <w:r>
        <w:t xml:space="preserve"> </w:t>
      </w:r>
      <w:r>
        <w:t xml:space="preserve">(brand per plant and material) and the three Paints forecast tables</w:t>
      </w:r>
      <w:r>
        <w:t xml:space="preserve"> </w:t>
      </w:r>
      <w:r>
        <w:rPr>
          <w:rStyle w:val="VerbatimChar"/>
        </w:rPr>
        <w:t xml:space="preserve">ZPPT_PNT_FCST_YR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ZPPT_PNT_FCST_QT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ZPPT_PNT_FCST_MN</w:t>
      </w:r>
      <w:r>
        <w:t xml:space="preserve"> </w:t>
      </w:r>
      <w:r>
        <w:t xml:space="preserve">— the saved annual, quarterly and</w:t>
      </w:r>
      <w:r>
        <w:t xml:space="preserve"> </w:t>
      </w:r>
      <w:r>
        <w:t xml:space="preserve">monthly forecasts</w:t>
      </w:r>
      <w:r>
        <w:t xml:space="preserve"> </w:t>
      </w:r>
      <w:r>
        <w:rPr>
          <w:bCs/>
          <w:b/>
        </w:rPr>
        <w:t xml:space="preserve">column for column as the ZFCST_PAINTS list shows them</w:t>
      </w:r>
      <w:r>
        <w:t xml:space="preserve"> </w:t>
      </w:r>
      <w:r>
        <w:t xml:space="preserve">(plant name, brand,</w:t>
      </w:r>
      <w:r>
        <w:t xml:space="preserve"> </w:t>
      </w:r>
      <w:r>
        <w:t xml:space="preserve">indicator, groups 1/2/5, pack size, DPL, qty per carton, the month figures, KL and crores per</w:t>
      </w:r>
      <w:r>
        <w:t xml:space="preserve"> </w:t>
      </w:r>
      <w:r>
        <w:t xml:space="preserve">month, gross weight and tonnage). Each Save writes them and, in the Adhesive shape, the shared</w:t>
      </w:r>
      <w:r>
        <w:t xml:space="preserve"> </w:t>
      </w:r>
      <w:r>
        <w:rPr>
          <w:rStyle w:val="VerbatimChar"/>
        </w:rPr>
        <w:t xml:space="preserve">ZPPT_FCST_YR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_QT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_MN</w:t>
      </w:r>
      <w:r>
        <w:t xml:space="preserve"> </w:t>
      </w:r>
      <w:r>
        <w:t xml:space="preserve">as well, because the engine, the change upload and the final</w:t>
      </w:r>
      <w:r>
        <w:t xml:space="preserve"> </w:t>
      </w:r>
      <w:r>
        <w:t xml:space="preserve">report read the shared ones.</w:t>
      </w:r>
      <w:r>
        <w:t xml:space="preserve"> </w:t>
      </w:r>
      <w:r>
        <w:t xml:space="preserve">Shared with Adhesive:</w:t>
      </w:r>
      <w:r>
        <w:t xml:space="preserve"> </w:t>
      </w:r>
      <w:r>
        <w:rPr>
          <w:rStyle w:val="VerbatimChar"/>
        </w:rPr>
        <w:t xml:space="preserve">ZPPT_PROD_CAT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ZPPT_MAT_TRACK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ZPPT_MAT_EXCL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ZPPT_SLS_HIST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ZPPT_FCST_CFG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ZPPT_FCST_YR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ZPPT_FCST_QT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ZPPT_FCST_MN</w:t>
      </w:r>
      <w:r>
        <w:t xml:space="preserve">.</w:t>
      </w:r>
      <w:r>
        <w:t xml:space="preserve"> </w:t>
      </w:r>
      <w:r>
        <w:t xml:space="preserve">Package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holds the Paints objects; the shared ones and the upload are in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.</w:t>
      </w:r>
      <w:r>
        <w:t xml:space="preserve"> </w:t>
      </w:r>
      <w:r>
        <w:rPr>
          <w:rStyle w:val="VerbatimChar"/>
        </w:rPr>
        <w:t xml:space="preserve">ZPP_FORECAST_PAINTS_UPL</w:t>
      </w:r>
      <w:r>
        <w:t xml:space="preserve"> </w:t>
      </w:r>
      <w:r>
        <w:t xml:space="preserve">(19/10) is withdrawn; delete it when convenient.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2026-10-23T05:19:41Z</dcterms:created>
  <dcterms:modified xsi:type="dcterms:W3CDTF">2026-10-23T05:19:41Z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