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zforecast-paints-functional-test-pack"/>
    <w:p>
      <w:pPr>
        <w:pStyle w:val="Heading1"/>
      </w:pPr>
      <w:r>
        <w:t xml:space="preserve">ZFORECAST Paints — functional test pack</w:t>
      </w:r>
    </w:p>
    <w:p>
      <w:pPr>
        <w:pStyle w:val="FirstParagraph"/>
      </w:pPr>
      <w:r>
        <w:t xml:space="preserve">Astral / UDAY (KPMG) · Paints division (WRICEF ID-2B) · PP / SD</w:t>
      </w:r>
      <w:r>
        <w:t xml:space="preserve"> </w:t>
      </w:r>
      <w:r>
        <w:t xml:space="preserve">Prepared 22.10.2026 by Arnav Johri · Development system · Transport</w:t>
      </w:r>
      <w:r>
        <w:t xml:space="preserve"> </w:t>
      </w:r>
      <w:r>
        <w:rPr>
          <w:bCs/>
          <w:b/>
        </w:rPr>
        <w:t xml:space="preserve">DEVK930479</w:t>
      </w:r>
      <w:r>
        <w:t xml:space="preserve"> </w:t>
      </w:r>
      <w:r>
        <w:t xml:space="preserve">(UDAYABAP03,</w:t>
      </w:r>
      <w:r>
        <w:t xml:space="preserve"> </w:t>
      </w:r>
      <w:r>
        <w:t xml:space="preserve">“</w:t>
      </w:r>
      <w:r>
        <w:t xml:space="preserve">UDAY: PP: 2B: Forcast Paints</w:t>
      </w:r>
      <w:r>
        <w:t xml:space="preserve">”</w:t>
      </w:r>
      <w:r>
        <w:t xml:space="preserve">), not released.</w:t>
      </w:r>
    </w:p>
    <w:bookmarkStart w:id="20" w:name="a.-what-is-delivered"/>
    <w:p>
      <w:pPr>
        <w:pStyle w:val="Heading2"/>
      </w:pPr>
      <w:r>
        <w:t xml:space="preserve">A. What is delivered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20"/>
        <w:gridCol w:w="6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ZFCST_PAINTS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generation for Paints plants: Annual, Quarter Based, Month Based. Shows the Paints list (brand, pack size, DPL, qty per carton, KL, crores, tonnage) and saves the selected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ZFCST_UPL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nine uploads, shared with Adhesive: Product Category (now with MTS / MTO / DIS / TIN), Material Tracking, Material Exclusion, Legacy Sales History, Business Forecast Quarterly, Business Forecast Monthly, Forecast Change Quarterly, Forecast Change Monthly,</w:t>
            </w:r>
            <w:r>
              <w:t xml:space="preserve"> </w:t>
            </w:r>
            <w:r>
              <w:rPr>
                <w:bCs/>
                <w:b/>
              </w:rPr>
              <w:t xml:space="preserve">Brand</w:t>
            </w:r>
            <w:r>
              <w:t xml:space="preserve"> </w:t>
            </w:r>
            <w:r>
              <w:t xml:space="preserve">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ZFCST_RPT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forecast report, shared with Adhesive; select the Paints plants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 (SE16)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ZPPT_PNT_FCST_YR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ZPPT_PNT_FCST_QT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ZPPT_PNT_FCST_MN</w:t>
            </w:r>
            <w:r>
              <w:t xml:space="preserve"> </w:t>
            </w:r>
            <w:r>
              <w:t xml:space="preserve">hold the saved Paints forecasts exactly as the list shows them;</w:t>
            </w:r>
            <w:r>
              <w:t xml:space="preserve"> </w:t>
            </w:r>
            <w:r>
              <w:rPr>
                <w:rStyle w:val="VerbatimChar"/>
              </w:rPr>
              <w:t xml:space="preserve">ZPPT_BRAND</w:t>
            </w:r>
            <w:r>
              <w:t xml:space="preserve"> </w:t>
            </w:r>
            <w:r>
              <w:t xml:space="preserve">the brands;</w:t>
            </w:r>
            <w:r>
              <w:t xml:space="preserve"> </w:t>
            </w:r>
            <w:r>
              <w:rPr>
                <w:rStyle w:val="VerbatimChar"/>
              </w:rPr>
              <w:t xml:space="preserve">ZPPT_PROD_CAT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ZPPT_MAT_TRACK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ZPPT_MAT_EXCL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ZPPT_SLS_HIST</w:t>
            </w:r>
            <w:r>
              <w:t xml:space="preserve"> </w:t>
            </w:r>
            <w:r>
              <w:t xml:space="preserve">the configuration and history;</w:t>
            </w:r>
            <w:r>
              <w:t xml:space="preserve"> </w:t>
            </w:r>
            <w:r>
              <w:rPr>
                <w:rStyle w:val="VerbatimChar"/>
              </w:rPr>
              <w:t xml:space="preserve">ZPPT_FCST_YR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_QT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_MN</w:t>
            </w:r>
            <w:r>
              <w:t xml:space="preserve"> </w:t>
            </w:r>
            <w:r>
              <w:t xml:space="preserve">the shared rows the report reads</w:t>
            </w:r>
          </w:p>
        </w:tc>
      </w:tr>
    </w:tbl>
    <w:p>
      <w:pPr>
        <w:pStyle w:val="BodyText"/>
      </w:pPr>
      <w:r>
        <w:t xml:space="preserve">Built to Sheet1 of</w:t>
      </w:r>
      <w:r>
        <w:t xml:space="preserve"> </w:t>
      </w:r>
      <w:r>
        <w:rPr>
          <w:rStyle w:val="VerbatimChar"/>
        </w:rPr>
        <w:t xml:space="preserve">Forecast_Template-Paints_1.xlsx</w:t>
      </w:r>
      <w:r>
        <w:t xml:space="preserve">. Where the sheets disagree Sheet1 was</w:t>
      </w:r>
      <w:r>
        <w:t xml:space="preserve"> </w:t>
      </w:r>
      <w:r>
        <w:t xml:space="preserve">taken; the points that needed a decision are listed in section H and are what this test</w:t>
      </w:r>
      <w:r>
        <w:t xml:space="preserve"> </w:t>
      </w:r>
      <w:r>
        <w:t xml:space="preserve">should settle.</w:t>
      </w:r>
    </w:p>
    <w:bookmarkEnd w:id="20"/>
    <w:bookmarkStart w:id="21" w:name="b.-one-time-setup-before-the-first-run"/>
    <w:p>
      <w:pPr>
        <w:pStyle w:val="Heading2"/>
      </w:pPr>
      <w:r>
        <w:t xml:space="preserve">B. One-time setup before the first run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7"/>
        <w:gridCol w:w="1357"/>
        <w:gridCol w:w="3469"/>
        <w:gridCol w:w="27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to configure for the sales organisation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org 4000 is fixed in the program, as the FS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groups 1, 2, 5 and quantity per carton are read from the sales view of 4000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STVARV</w:t>
            </w:r>
            <w:r>
              <w:t xml:space="preserve"> </w:t>
            </w:r>
            <w:r>
              <w:rPr>
                <w:rStyle w:val="VerbatimChar"/>
              </w:rPr>
              <w:t xml:space="preserve">ZPP_FORECAST_MTART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 and HAWA (already maintained for Adhesive)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these material types appear on the 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materials, master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view in sales org 4000 with Material Group 1, 2, 5 filled; an alternative unit L, ML, KG or G in Additional Data → Units of Measure; gross weight; a DPL condition record (condition table A923)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 per carton, material groups, pack size, tonnage and DPL come from here. A material without them shows blank or zero in that column, which is not an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materials,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documents (invoices, not returns, not cancelled, not pro forma) in the previous financial year and in the three months before the planned period, for the Paints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sales history. Without it, upload Legacy Sales History (step 5 of section 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needed in DEV: the plant authorisation checks are switched off for testing. Any user with the transactions can run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Authorisation is not part of this test</w:t>
            </w:r>
          </w:p>
        </w:tc>
      </w:tr>
    </w:tbl>
    <w:bookmarkEnd w:id="21"/>
    <w:bookmarkStart w:id="22" w:name="c.-upload-files-for-zfcst_upl"/>
    <w:p>
      <w:pPr>
        <w:pStyle w:val="Heading2"/>
      </w:pPr>
      <w:r>
        <w:t xml:space="preserve">C. Upload files for ZFCST_UPL</w:t>
      </w:r>
    </w:p>
    <w:p>
      <w:pPr>
        <w:pStyle w:val="FirstParagraph"/>
      </w:pPr>
      <w:r>
        <w:t xml:space="preserve">Press the</w:t>
      </w:r>
      <w:r>
        <w:t xml:space="preserve"> </w:t>
      </w:r>
      <w:r>
        <w:rPr>
          <w:bCs/>
          <w:b/>
        </w:rPr>
        <w:t xml:space="preserve">Download Template</w:t>
      </w:r>
      <w:r>
        <w:t xml:space="preserve"> </w:t>
      </w:r>
      <w:r>
        <w:t xml:space="preserve">button beside the upload type; the file carries the column</w:t>
      </w:r>
      <w:r>
        <w:t xml:space="preserve"> </w:t>
      </w:r>
      <w:r>
        <w:t xml:space="preserve">headings in the right order. Keep row 1 and the column order. Save as .xlsx or .csv. Material</w:t>
      </w:r>
      <w:r>
        <w:t xml:space="preserve"> </w:t>
      </w:r>
      <w:r>
        <w:t xml:space="preserve">codes may be typed without leading zeros. Thousand separators are removed.</w:t>
      </w:r>
      <w:r>
        <w:t xml:space="preserve"> </w:t>
      </w:r>
      <w:r>
        <w:rPr>
          <w:bCs/>
          <w:b/>
        </w:rPr>
        <w:t xml:space="preserve">Test Run</w:t>
      </w:r>
      <w:r>
        <w:t xml:space="preserve"> </w:t>
      </w:r>
      <w:r>
        <w:t xml:space="preserve">is</w:t>
      </w:r>
      <w:r>
        <w:t xml:space="preserve"> </w:t>
      </w:r>
      <w:r>
        <w:t xml:space="preserve">ticked by default: the file is checked and the result list shown, nothing is saved. Untick it</w:t>
      </w:r>
      <w:r>
        <w:t xml:space="preserve"> </w:t>
      </w:r>
      <w:r>
        <w:t xml:space="preserve">for the real run. Good rows are saved even when other rows are rejected; every row appears</w:t>
      </w:r>
      <w:r>
        <w:t xml:space="preserve"> </w:t>
      </w:r>
      <w:r>
        <w:t xml:space="preserve">on the result list with Created / Changed / Rejected and the reason.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3643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Upload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 in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Plant, Material, Product Category, Load Factor, MTS/MTO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mandatory. Load factor a number above 0 (1.300 = 30 % growth). Indicator MTS, MTO, DIS or TIN;</w:t>
            </w:r>
            <w:r>
              <w:t xml:space="preserve"> </w:t>
            </w:r>
            <w:r>
              <w:t xml:space="preserve">“</w:t>
            </w:r>
            <w:r>
              <w:t xml:space="preserve">DIS ART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TINTING</w:t>
            </w:r>
            <w:r>
              <w:t xml:space="preserve">”</w:t>
            </w:r>
            <w:r>
              <w:t xml:space="preserve"> </w:t>
            </w:r>
            <w:r>
              <w:t xml:space="preserve">are accepted and stored as DIS and TIN; blank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Plant, Material,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mandatory, up to 40 characters, free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Plant, New Material, Old Material 1 … Old Material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 old code; old codes differ from the new one and from each other; an old code that is itself a new code elsewhere is refused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Plant,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left out of every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Sales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Plant, Material, Year, April … March (12 columns),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= the year the financial year starts in (2025 means April 2025 to March 2026). All twelve zero is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Forecast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Material, Plant, Quarter, Year, Forecast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 1 to 4 (1 = April to June). Year = start year of the financial year (2026 for 2026-2027). Not 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Forecast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Material, Plant, Period, Year, Forecast Quantity, MSL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1 to 12 (1 = April). Leave MSL blank for Paints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Forecast Change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Material, Plant, Quarter, Month, Year, Forecast Quantity,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1, 2 or 3 within the quarter</w:t>
            </w:r>
            <w:r>
              <w:t xml:space="preserve"> </w:t>
            </w:r>
            <w:r>
              <w:t xml:space="preserve">(quarter 2 month 1 = July). Quantity may be negative. Reason mandatory. The final quantity may not go below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Forecast Change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Material, Plant, Period, Year, Forecast Quantity,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above, per period</w:t>
            </w:r>
          </w:p>
        </w:tc>
      </w:tr>
    </w:tbl>
    <w:p>
      <w:pPr>
        <w:pStyle w:val="BodyText"/>
      </w:pPr>
      <w:r>
        <w:t xml:space="preserve">Every upload checks that the material exists in the plant; a row that fails is rejected with</w:t>
      </w:r>
      <w:r>
        <w:t xml:space="preserve"> </w:t>
      </w:r>
      <w:r>
        <w:t xml:space="preserve">“</w:t>
      </w:r>
      <w:r>
        <w:t xml:space="preserve">Material … is not extended to plant …</w:t>
      </w:r>
      <w:r>
        <w:t xml:space="preserve">”</w:t>
      </w:r>
      <w:r>
        <w:t xml:space="preserve">.</w:t>
      </w:r>
    </w:p>
    <w:bookmarkEnd w:id="22"/>
    <w:bookmarkStart w:id="23" w:name="X7031a6c330f8b487156b128dbbc95de95425ad9"/>
    <w:p>
      <w:pPr>
        <w:pStyle w:val="Heading2"/>
      </w:pPr>
      <w:r>
        <w:t xml:space="preserve">D. Test sequence — run in this order, check the table after each step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7"/>
        <w:gridCol w:w="1357"/>
        <w:gridCol w:w="3469"/>
        <w:gridCol w:w="27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check (SE16)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ZFCST_UPL → Product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Template, fill, test run, real run. Include one row with DIS ART, one with TINTING, one with MTS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ZPPT_PROD_CAT</w:t>
            </w:r>
            <w:r>
              <w:t xml:space="preserve">: PROD_CAT, LOAD_FCT, MTS_MTO (DIS, TIN, MTS)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ZFCST_UPL →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Template, fill, test run, real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ZPPT_BRAND</w:t>
            </w:r>
            <w:r>
              <w:t xml:space="preserve">: BRAND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ZFCST_UPL → Material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code and its old codes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ZPPT_MAT_TRACK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ZFCST_UPL → Material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material to leave 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ZPPT_MAT_EXCL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ZFCST_UPL → Legacy Sales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the previous year’s sales are not in SAP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ZPPT_SLS_HIST</w:t>
            </w:r>
            <w:r>
              <w:t xml:space="preserve">: M01 = April … M12 = March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ZFCST_PAINTS → Annual Forecast Generation, Tonnage Wise ticked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Plant, material range, financial year 2026-2027. Execute. Check section E. Select rows → 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ZPPT_PNT_FCST_YR</w:t>
            </w:r>
            <w:r>
              <w:t xml:space="preserve">: one row per plant, material, year with every list column. The same row without the Paints columns in</w:t>
            </w:r>
            <w:r>
              <w:t xml:space="preserve"> </w:t>
            </w:r>
            <w:r>
              <w:rPr>
                <w:rStyle w:val="VerbatimChar"/>
              </w:rPr>
              <w:t xml:space="preserve">ZPPT_FCST_YR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ZFCST_UPL → Business Forecast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 2, year 2026, a quantity above and one below the calculated forecast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ZPPT_FCST_QT</w:t>
            </w:r>
            <w:r>
              <w:t xml:space="preserve">: BUS_FCST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ZFCST_PAINTS → Quarter Based Planning, quarter 2, Tonnage Wise ticked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Execute, check section E, 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ZPPT_PNT_FCST_QT</w:t>
            </w:r>
            <w:r>
              <w:t xml:space="preserve">: every list column, M4 … M6 blocks. Also</w:t>
            </w:r>
            <w:r>
              <w:t xml:space="preserve"> </w:t>
            </w:r>
            <w:r>
              <w:rPr>
                <w:rStyle w:val="VerbatimChar"/>
              </w:rPr>
              <w:t xml:space="preserve">ZPPT_FCST_QT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ZFCST_UPL → Forecast Change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 2, month 1 (July), year 2026, +500 and a second row −200 with reasons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ZPPT_FCST_QT</w:t>
            </w:r>
            <w:r>
              <w:t xml:space="preserve">: BUS_FCST_ADD1 and REASON. Re-run step 8:</w:t>
            </w:r>
            <w:r>
              <w:t xml:space="preserve"> </w:t>
            </w:r>
            <w:r>
              <w:t xml:space="preserve">“</w:t>
            </w:r>
            <w:r>
              <w:t xml:space="preserve">Jul-26 additional</w:t>
            </w:r>
            <w:r>
              <w:t xml:space="preserve">”</w:t>
            </w:r>
            <w:r>
              <w:t xml:space="preserve"> </w:t>
            </w:r>
            <w:r>
              <w:t xml:space="preserve">shows the net change,</w:t>
            </w:r>
            <w:r>
              <w:t xml:space="preserve"> </w:t>
            </w:r>
            <w:r>
              <w:t xml:space="preserve">“</w:t>
            </w:r>
            <w:r>
              <w:t xml:space="preserve">Jul-26 final forecast</w:t>
            </w:r>
            <w:r>
              <w:t xml:space="preserve">”</w:t>
            </w:r>
            <w:r>
              <w:t xml:space="preserve"> </w:t>
            </w:r>
            <w:r>
              <w:t xml:space="preserve">= forecast + additional, KL and crores follow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ZFCST_UPL → Business Forecast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4 (July), year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ZPPT_FCST_MN</w:t>
            </w:r>
            <w:r>
              <w:t xml:space="preserve">: BUS_FCST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ZFCST_PAINTS → Month Based Planning, period 4, Tonnage Wise ticked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Execute, check section E, 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ZPPT_PNT_FCST_MN</w:t>
            </w:r>
            <w:r>
              <w:t xml:space="preserve">: every list column. Also</w:t>
            </w:r>
            <w:r>
              <w:t xml:space="preserve"> </w:t>
            </w:r>
            <w:r>
              <w:rPr>
                <w:rStyle w:val="VerbatimChar"/>
              </w:rPr>
              <w:t xml:space="preserve">ZPPT_FCST_MN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ZFCST_UPL → Forecast Change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4, year 2026, a change with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ZPPT_FCST_MN</w:t>
            </w:r>
            <w:r>
              <w:t xml:space="preserve">: BUS_FCST_ADD, REASON. Re-run step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ZFCST_RPT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Plant, financial year 2026-2027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Annual, quarter, additional, total quarter, monthly, additional, total month per material, with one forecast number per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SLG1, object ZPP_FCST, subobject 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any run that looks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run’s messages: no category, load factor defaulted, superseded code shown under its successor, configuration missing</w:t>
            </w:r>
          </w:p>
        </w:tc>
      </w:tr>
    </w:tbl>
    <w:p>
      <w:pPr>
        <w:pStyle w:val="BodyText"/>
      </w:pPr>
      <w:r>
        <w:t xml:space="preserve">The forecast number is drawn on the first save of a plant, material and financial year and</w:t>
      </w:r>
      <w:r>
        <w:t xml:space="preserve"> </w:t>
      </w:r>
      <w:r>
        <w:t xml:space="preserve">reused by the other two modes.</w:t>
      </w:r>
    </w:p>
    <w:bookmarkEnd w:id="23"/>
    <w:bookmarkStart w:id="24" w:name="X8811323dbf2c6fcdd1bc049e5b4a0773f5da0a1"/>
    <w:p>
      <w:pPr>
        <w:pStyle w:val="Heading2"/>
      </w:pPr>
      <w:r>
        <w:t xml:space="preserve">E. What each column of the ZFCST_PAINTS list should show</w:t>
      </w:r>
    </w:p>
    <w:p>
      <w:pPr>
        <w:pStyle w:val="FirstParagraph"/>
      </w:pPr>
      <w:r>
        <w:rPr>
          <w:bCs/>
          <w:b/>
        </w:rPr>
        <w:t xml:space="preserve">Lead columns, all three modes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22"/>
        <w:gridCol w:w="58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Mfg. Plant Code /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and its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uploaded; blank when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Mat. Code / Mat. 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and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MTS / MTO / Dis Art / Tinting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MTS, MTO, DIS or TIN as uploaded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Group 1 / 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 from the sales view, sales org 4000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group of the material 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the L / ML / KG / G unit of the material: litres or kilograms per piece. 4 L can → 4.000; 500 ML bottle → 0.500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Dealer price, latest condition record of the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Qty / Carton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order quantity of the sales view, sales org 4000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Annual</w:t>
      </w:r>
      <w:r>
        <w:t xml:space="preserve">: twelve</w:t>
      </w:r>
      <w:r>
        <w:t xml:space="preserve"> </w:t>
      </w:r>
      <w:r>
        <w:t xml:space="preserve">“</w:t>
      </w:r>
      <w:r>
        <w:t xml:space="preserve">Qn Mon-yy Forecast Qty</w:t>
      </w:r>
      <w:r>
        <w:t xml:space="preserve">”</w:t>
      </w:r>
      <w:r>
        <w:t xml:space="preserve"> </w:t>
      </w:r>
      <w:r>
        <w:t xml:space="preserve">= last year’s same month × load factor; twelve</w:t>
      </w:r>
      <w:r>
        <w:t xml:space="preserve"> </w:t>
      </w:r>
      <w:r>
        <w:t xml:space="preserve">“</w:t>
      </w:r>
      <w:r>
        <w:t xml:space="preserve">Volume in KL</w:t>
      </w:r>
      <w:r>
        <w:t xml:space="preserve">”</w:t>
      </w:r>
      <w:r>
        <w:t xml:space="preserve"> </w:t>
      </w:r>
      <w:r>
        <w:t xml:space="preserve">= quantity × pack size ÷ 1000; twelve</w:t>
      </w:r>
      <w:r>
        <w:t xml:space="preserve"> </w:t>
      </w:r>
      <w:r>
        <w:t xml:space="preserve">“</w:t>
      </w:r>
      <w:r>
        <w:t xml:space="preserve">Value in Crores</w:t>
      </w:r>
      <w:r>
        <w:t xml:space="preserve">”</w:t>
      </w:r>
      <w:r>
        <w:t xml:space="preserve"> </w:t>
      </w:r>
      <w:r>
        <w:t xml:space="preserve">= DPL × quantity ÷</w:t>
      </w:r>
      <w:r>
        <w:t xml:space="preserve"> </w:t>
      </w:r>
      <w:r>
        <w:t xml:space="preserve">1,00,00,000; with Tonnage ticked, Gross Weight and twelve</w:t>
      </w:r>
      <w:r>
        <w:t xml:space="preserve"> </w:t>
      </w:r>
      <w:r>
        <w:t xml:space="preserve">“</w:t>
      </w:r>
      <w:r>
        <w:t xml:space="preserve">Mon-yy Tonnage</w:t>
      </w:r>
      <w:r>
        <w:t xml:space="preserve">”</w:t>
      </w:r>
      <w:r>
        <w:t xml:space="preserve"> </w:t>
      </w:r>
      <w:r>
        <w:t xml:space="preserve">= quantity × gross</w:t>
      </w:r>
      <w:r>
        <w:t xml:space="preserve"> </w:t>
      </w:r>
      <w:r>
        <w:t xml:space="preserve">weight ÷ 1000. Last year’s months, the total, category and growth are hidden;</w:t>
      </w:r>
      <w:r>
        <w:t xml:space="preserve"> </w:t>
      </w:r>
      <w:r>
        <w:rPr>
          <w:bCs/>
          <w:b/>
        </w:rPr>
        <w:t xml:space="preserve">Change Layout</w:t>
      </w:r>
      <w:r>
        <w:t xml:space="preserve"> </w:t>
      </w:r>
      <w:r>
        <w:t xml:space="preserve">on the toolbar brings them in.</w:t>
      </w:r>
    </w:p>
    <w:p>
      <w:pPr>
        <w:pStyle w:val="BodyText"/>
      </w:pPr>
      <w:r>
        <w:rPr>
          <w:bCs/>
          <w:b/>
        </w:rPr>
        <w:t xml:space="preserve">Quarterly</w:t>
      </w:r>
      <w:r>
        <w:t xml:space="preserve">: last year’s three months and their total; the current last three months and</w:t>
      </w:r>
      <w:r>
        <w:t xml:space="preserve"> </w:t>
      </w:r>
      <w:r>
        <w:t xml:space="preserve">their total; Max. Qty = the higher of the two totals; Product Cat., Growth; Forecast =</w:t>
      </w:r>
      <w:r>
        <w:t xml:space="preserve"> </w:t>
      </w:r>
      <w:r>
        <w:t xml:space="preserve">Max × growth; Business Forecast (from the upload); Final Forecast Qty = higher of Forecast and</w:t>
      </w:r>
      <w:r>
        <w:t xml:space="preserve"> </w:t>
      </w:r>
      <w:r>
        <w:t xml:space="preserve">Business Forecast; then per month: Mon-yy = final split in last year’s proportions, Mon-yy</w:t>
      </w:r>
      <w:r>
        <w:t xml:space="preserve"> </w:t>
      </w:r>
      <w:r>
        <w:t xml:space="preserve">additional (change upload), Mon-yy final forecast = the two added, Mon-yy KL, Mon-yy in Cr,</w:t>
      </w:r>
      <w:r>
        <w:t xml:space="preserve"> </w:t>
      </w:r>
      <w:r>
        <w:t xml:space="preserve">Mon-yy tonnage (gross weight ÷ 1000) when ticked; Gross Weight.</w:t>
      </w:r>
    </w:p>
    <w:p>
      <w:pPr>
        <w:pStyle w:val="BodyText"/>
      </w:pPr>
      <w:r>
        <w:rPr>
          <w:bCs/>
          <w:b/>
        </w:rPr>
        <w:t xml:space="preserve">Monthly</w:t>
      </w:r>
      <w:r>
        <w:t xml:space="preserve">: last year’s three months and total; current three months and total; Max. Qty =</w:t>
      </w:r>
      <w:r>
        <w:t xml:space="preserve"> </w:t>
      </w:r>
      <w:r>
        <w:t xml:space="preserve">higher of last year’s same month and (three-month average × growth); Product Cat., Growth;</w:t>
      </w:r>
      <w:r>
        <w:t xml:space="preserve"> </w:t>
      </w:r>
      <w:r>
        <w:t xml:space="preserve">Forecast; Business Forecast; Final Forecast Qty = higher of the two; Mon-yy additional;</w:t>
      </w:r>
      <w:r>
        <w:t xml:space="preserve"> </w:t>
      </w:r>
      <w:r>
        <w:t xml:space="preserve">Mon-yy final forecast = final + additional; Mon-yy KL; Mon-yy in Cr; Mon-yy tonnage when</w:t>
      </w:r>
      <w:r>
        <w:t xml:space="preserve"> </w:t>
      </w:r>
      <w:r>
        <w:t xml:space="preserve">ticked; Gross Weight.</w:t>
      </w:r>
    </w:p>
    <w:p>
      <w:pPr>
        <w:pStyle w:val="BodyText"/>
      </w:pPr>
      <w:r>
        <w:rPr>
          <w:bCs/>
          <w:b/>
        </w:rPr>
        <w:t xml:space="preserve">After Save</w:t>
      </w:r>
      <w:r>
        <w:t xml:space="preserve">: Forecast Number and Message appear at the end of the list. Save, Select all,</w:t>
      </w:r>
      <w:r>
        <w:t xml:space="preserve"> </w:t>
      </w:r>
      <w:r>
        <w:t xml:space="preserve">Deselect all and Export are the four buttons on the toolbar; Export writes the list as a tab</w:t>
      </w:r>
      <w:r>
        <w:t xml:space="preserve"> </w:t>
      </w:r>
      <w:r>
        <w:t xml:space="preserve">separated file.</w:t>
      </w:r>
    </w:p>
    <w:bookmarkEnd w:id="24"/>
    <w:bookmarkStart w:id="25" w:name="f.-test-cases-with-expected-results"/>
    <w:p>
      <w:pPr>
        <w:pStyle w:val="Heading2"/>
      </w:pPr>
      <w:r>
        <w:t xml:space="preserve">F. Test cases with expected results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7"/>
        <w:gridCol w:w="4073"/>
        <w:gridCol w:w="34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upload with indicator</w:t>
            </w:r>
            <w:r>
              <w:t xml:space="preserve"> </w:t>
            </w:r>
            <w:r>
              <w:t xml:space="preserve">“</w:t>
            </w:r>
            <w:r>
              <w:t xml:space="preserve">DIS ART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as DIS, list shows 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upload with indicator</w:t>
            </w:r>
            <w:r>
              <w:t xml:space="preserve"> </w:t>
            </w:r>
            <w:r>
              <w:t xml:space="preserve">“</w:t>
            </w:r>
            <w:r>
              <w:t xml:space="preserve">xyz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rejected:</w:t>
            </w:r>
            <w:r>
              <w:t xml:space="preserve"> </w:t>
            </w:r>
            <w:r>
              <w:t xml:space="preserve">“</w:t>
            </w:r>
            <w:r>
              <w:t xml:space="preserve">Indicator must be MTS, MTO, DIS, TIN or nothing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upload, material not in the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rejected:</w:t>
            </w:r>
            <w:r>
              <w:t xml:space="preserve"> </w:t>
            </w:r>
            <w:r>
              <w:t xml:space="preserve">“</w:t>
            </w:r>
            <w:r>
              <w:t xml:space="preserve">Material … is not extended to plant …</w:t>
            </w:r>
            <w:r>
              <w:t xml:space="preserve">”</w:t>
            </w:r>
            <w:r>
              <w:t xml:space="preserve">; other rows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upload twice with the same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run Created, second run Changed; brand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run, material with category C, growth 1.2, April last year 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forecast 1,200; KL = 1,200 × pack size ÷ 1000; crores = DPL × 1,200 ÷ 1,00,00,000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run, material with sales but no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shown, growth 1.000, forecast = last year; SLG1 carries</w:t>
            </w:r>
            <w:r>
              <w:t xml:space="preserve"> </w:t>
            </w:r>
            <w:r>
              <w:t xml:space="preserve">“</w:t>
            </w:r>
            <w:r>
              <w:t xml:space="preserve">No product category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run, material in the exclusion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on the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run, old code entered on the selection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successor is shown, carrying the old code’s figures only; SLG1 message</w:t>
            </w:r>
            <w:r>
              <w:t xml:space="preserve"> </w:t>
            </w:r>
            <w:r>
              <w:t xml:space="preserve">“</w:t>
            </w:r>
            <w:r>
              <w:t xml:space="preserve">Material … is superseded by 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run, material with no L / ML / KG / 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 size blank, KL 0, everything else filled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run, no DPL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DPL 0, crores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Save, then run again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marked already saved, same forecast number; Save overwrites under the same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Quarterly, business forecast 12,000 against forecast 16,900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16,900 (the higher); split in last year’s proportions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Quarterly, business forecast 4,000 against forecast 3,315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change +500 month 1, then −200 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additional 300, Jul final = Jul forecast + 300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change that would take the month below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change, month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Rejected: month must be 1 to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Monthly, period 4, Tonnage ticked, material gross weight 1.250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Tonnage = final × 1.250 ÷ 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with no row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  <w:r>
              <w:t xml:space="preserve"> </w:t>
            </w:r>
            <w:r>
              <w:t xml:space="preserve">“</w:t>
            </w:r>
            <w:r>
              <w:t xml:space="preserve">Select at least one line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Save: quarterly first, annual later for the same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carry the same forecast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ZFCST_RPT for the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line per material with annual, quarterly, additional, monthly, additional and totals; forecast number 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with no sales view in sales org 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groups 1, 2, 5 and qty per carton blank; everything else filled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Tonnage Wise unticked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tonnage and no gross weight columns; KL and crores still shown</w:t>
            </w:r>
          </w:p>
        </w:tc>
      </w:tr>
    </w:tbl>
    <w:bookmarkEnd w:id="25"/>
    <w:bookmarkStart w:id="26" w:name="g.-behaviour-to-be-aware-of"/>
    <w:p>
      <w:pPr>
        <w:pStyle w:val="Heading2"/>
      </w:pPr>
      <w:r>
        <w:t xml:space="preserve">G. Behaviour to be aware of</w:t>
      </w:r>
    </w:p>
    <w:p>
      <w:pPr>
        <w:numPr>
          <w:ilvl w:val="0"/>
          <w:numId w:val="1001"/>
        </w:numPr>
        <w:pStyle w:val="Compact"/>
      </w:pPr>
      <w:r>
        <w:t xml:space="preserve">Sales history comes from billing documents on billing date: returns, cancelled and pro</w:t>
      </w:r>
      <w:r>
        <w:t xml:space="preserve"> </w:t>
      </w:r>
      <w:r>
        <w:t xml:space="preserve">forma documents are excluded. Legacy history from the upload is used only when the Legacy</w:t>
      </w:r>
      <w:r>
        <w:t xml:space="preserve"> </w:t>
      </w:r>
      <w:r>
        <w:t xml:space="preserve">checkbox is ticked, and that checkbox is drawn only when the TVARVC switch</w:t>
      </w:r>
      <w:r>
        <w:t xml:space="preserve"> </w:t>
      </w:r>
      <w:r>
        <w:rPr>
          <w:rStyle w:val="VerbatimChar"/>
        </w:rPr>
        <w:t xml:space="preserve">ZPP_FCST_LEGACY</w:t>
      </w:r>
      <w:r>
        <w:t xml:space="preserve"> </w:t>
      </w:r>
      <w:r>
        <w:t xml:space="preserve">is set; in Paints it is normally not shown.</w:t>
      </w:r>
    </w:p>
    <w:p>
      <w:pPr>
        <w:numPr>
          <w:ilvl w:val="0"/>
          <w:numId w:val="1001"/>
        </w:numPr>
        <w:pStyle w:val="Compact"/>
      </w:pPr>
      <w:r>
        <w:t xml:space="preserve">Monthly history is read from billing documents, the same as quarterly.</w:t>
      </w:r>
    </w:p>
    <w:p>
      <w:pPr>
        <w:numPr>
          <w:ilvl w:val="0"/>
          <w:numId w:val="1001"/>
        </w:numPr>
        <w:pStyle w:val="Compact"/>
      </w:pPr>
      <w:r>
        <w:t xml:space="preserve">Tonnage is quantity × gross weight ÷ 1000 in all three modes, on the final quantity.</w:t>
      </w:r>
    </w:p>
    <w:p>
      <w:pPr>
        <w:numPr>
          <w:ilvl w:val="0"/>
          <w:numId w:val="1001"/>
        </w:numPr>
        <w:pStyle w:val="Compact"/>
      </w:pPr>
      <w:r>
        <w:t xml:space="preserve">Crores are DPL × quantity ÷ 1,00,00,000 with DPL taken as the price of one piece.</w:t>
      </w:r>
    </w:p>
    <w:p>
      <w:pPr>
        <w:numPr>
          <w:ilvl w:val="0"/>
          <w:numId w:val="1001"/>
        </w:numPr>
        <w:pStyle w:val="Compact"/>
      </w:pPr>
      <w:r>
        <w:t xml:space="preserve">The annual list hides last year’s months, the total, category and growth by default; they</w:t>
      </w:r>
      <w:r>
        <w:t xml:space="preserve"> </w:t>
      </w:r>
      <w:r>
        <w:t xml:space="preserve">are available through Change Layout.</w:t>
      </w:r>
    </w:p>
    <w:p>
      <w:pPr>
        <w:numPr>
          <w:ilvl w:val="0"/>
          <w:numId w:val="1001"/>
        </w:numPr>
        <w:pStyle w:val="Compact"/>
      </w:pPr>
      <w:r>
        <w:t xml:space="preserve">The monthly list shows a value-in-crores column although the template does not draw one.</w:t>
      </w:r>
    </w:p>
    <w:p>
      <w:pPr>
        <w:numPr>
          <w:ilvl w:val="0"/>
          <w:numId w:val="1001"/>
        </w:numPr>
        <w:pStyle w:val="Compact"/>
      </w:pPr>
      <w:r>
        <w:t xml:space="preserve">Each Save writes the Paints table and the shared Adhesive-shaped table. The final report</w:t>
      </w:r>
      <w:r>
        <w:t xml:space="preserve"> </w:t>
      </w:r>
      <w:r>
        <w:t xml:space="preserve">and the change uploads work on the shared one.</w:t>
      </w:r>
    </w:p>
    <w:p>
      <w:pPr>
        <w:numPr>
          <w:ilvl w:val="0"/>
          <w:numId w:val="1001"/>
        </w:numPr>
        <w:pStyle w:val="Compact"/>
      </w:pPr>
      <w:r>
        <w:t xml:space="preserve">Manual entry of DIS or TIN through SM30 on the category table is refused until the two</w:t>
      </w:r>
      <w:r>
        <w:t xml:space="preserve"> </w:t>
      </w:r>
      <w:r>
        <w:t xml:space="preserve">values are added to the domain; the upload writes them regardless.</w:t>
      </w:r>
    </w:p>
    <w:p>
      <w:pPr>
        <w:numPr>
          <w:ilvl w:val="0"/>
          <w:numId w:val="1001"/>
        </w:numPr>
        <w:pStyle w:val="Compact"/>
      </w:pPr>
      <w:r>
        <w:t xml:space="preserve">The plant authorisation checks are switched off in DEV for testing.</w:t>
      </w:r>
    </w:p>
    <w:p>
      <w:pPr>
        <w:numPr>
          <w:ilvl w:val="0"/>
          <w:numId w:val="1001"/>
        </w:numPr>
        <w:pStyle w:val="Compact"/>
      </w:pPr>
      <w:r>
        <w:t xml:space="preserve">Material types are restricted to FERT and HAWA by the TVARVC variable shared with Adhesive.</w:t>
      </w:r>
    </w:p>
    <w:bookmarkEnd w:id="26"/>
    <w:bookmarkStart w:id="27" w:name="h.-decisions-this-test-should-settle"/>
    <w:p>
      <w:pPr>
        <w:pStyle w:val="Heading2"/>
      </w:pPr>
      <w:r>
        <w:t xml:space="preserve">H. Decisions this test should settle</w:t>
      </w:r>
    </w:p>
    <w:p>
      <w:pPr>
        <w:numPr>
          <w:ilvl w:val="0"/>
          <w:numId w:val="1002"/>
        </w:numPr>
        <w:pStyle w:val="Compact"/>
      </w:pPr>
      <w:r>
        <w:t xml:space="preserve">Pack size: is</w:t>
      </w:r>
      <w:r>
        <w:t xml:space="preserve"> </w:t>
      </w:r>
      <w:r>
        <w:t xml:space="preserve">“</w:t>
      </w:r>
      <w:r>
        <w:t xml:space="preserve">the material’s L / ML / KG / G unit, litres or kg per piece</w:t>
      </w:r>
      <w:r>
        <w:t xml:space="preserve">”</w:t>
      </w:r>
      <w:r>
        <w:t xml:space="preserve"> </w:t>
      </w:r>
      <w:r>
        <w:t xml:space="preserve">the pack size</w:t>
      </w:r>
      <w:r>
        <w:t xml:space="preserve"> </w:t>
      </w:r>
      <w:r>
        <w:t xml:space="preserve">the business means, and are those the unit codes in use?</w:t>
      </w:r>
    </w:p>
    <w:p>
      <w:pPr>
        <w:numPr>
          <w:ilvl w:val="0"/>
          <w:numId w:val="1002"/>
        </w:numPr>
        <w:pStyle w:val="Compact"/>
      </w:pPr>
      <w:r>
        <w:t xml:space="preserve">Quantity per carton: is the sales-view minimum order quantity the right field?</w:t>
      </w:r>
    </w:p>
    <w:p>
      <w:pPr>
        <w:numPr>
          <w:ilvl w:val="0"/>
          <w:numId w:val="1002"/>
        </w:numPr>
        <w:pStyle w:val="Compact"/>
      </w:pPr>
      <w:r>
        <w:t xml:space="preserve">Tonnage on gross weight ÷ 1000, on the final quantity, in all three modes: agreed?</w:t>
      </w:r>
    </w:p>
    <w:p>
      <w:pPr>
        <w:numPr>
          <w:ilvl w:val="0"/>
          <w:numId w:val="1002"/>
        </w:numPr>
        <w:pStyle w:val="Compact"/>
      </w:pPr>
      <w:r>
        <w:t xml:space="preserve">Value in crores on the monthly list: keep or drop?</w:t>
      </w:r>
    </w:p>
    <w:p>
      <w:pPr>
        <w:numPr>
          <w:ilvl w:val="0"/>
          <w:numId w:val="1002"/>
        </w:numPr>
        <w:pStyle w:val="Compact"/>
      </w:pPr>
      <w:r>
        <w:t xml:space="preserve">Annual list: history months hidden by default, or shown?</w:t>
      </w:r>
    </w:p>
    <w:p>
      <w:pPr>
        <w:numPr>
          <w:ilvl w:val="0"/>
          <w:numId w:val="1002"/>
        </w:numPr>
        <w:pStyle w:val="Compact"/>
      </w:pPr>
      <w:r>
        <w:t xml:space="preserve">DIS ART and TINTING stored as DIS and TIN: agreed, and what is the long text of DIS ART?</w:t>
      </w:r>
    </w:p>
    <w:p>
      <w:pPr>
        <w:numPr>
          <w:ilvl w:val="0"/>
          <w:numId w:val="1002"/>
        </w:numPr>
        <w:pStyle w:val="Compact"/>
      </w:pPr>
      <w:r>
        <w:t xml:space="preserve">Sales organisation 4000 for every Paints plant: confirmed?</w:t>
      </w:r>
    </w:p>
    <w:p>
      <w:pPr>
        <w:numPr>
          <w:ilvl w:val="0"/>
          <w:numId w:val="1002"/>
        </w:numPr>
        <w:pStyle w:val="Compact"/>
      </w:pPr>
      <w:r>
        <w:t xml:space="preserve">Is any plant used by both Adhesive and Paints? If so, say so before go-live.</w:t>
      </w:r>
    </w:p>
    <w:bookmarkEnd w:id="27"/>
    <w:bookmarkStart w:id="28" w:name="i.-how-to-report-a-finding"/>
    <w:p>
      <w:pPr>
        <w:pStyle w:val="Heading2"/>
      </w:pPr>
      <w:r>
        <w:t xml:space="preserve">I. How to report a finding</w:t>
      </w:r>
    </w:p>
    <w:p>
      <w:pPr>
        <w:pStyle w:val="FirstParagraph"/>
      </w:pPr>
      <w:r>
        <w:t xml:space="preserve">Plant, material, financial year, mode (annual, quarter n, month n), the column, the figure</w:t>
      </w:r>
      <w:r>
        <w:t xml:space="preserve"> </w:t>
      </w:r>
      <w:r>
        <w:t xml:space="preserve">shown, the figure expected and how it was worked out, a screenshot of the list. For an</w:t>
      </w:r>
      <w:r>
        <w:t xml:space="preserve"> </w:t>
      </w:r>
      <w:r>
        <w:t xml:space="preserve">upload: the file and the result list. One finding per mail is easiest to track.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2026-10-22T04:56:45Z</dcterms:created>
  <dcterms:modified xsi:type="dcterms:W3CDTF">2026-10-22T04:56:45Z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