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WEEKLY PROGRESS REPORT – WEEK 7</w:t>
      </w:r>
    </w:p>
    <w:p>
      <w:r>
        <w:rPr>
          <w:rFonts w:ascii="Calibri" w:hAnsi="Calibri"/>
          <w:b w:val="0"/>
          <w:i/>
          <w:sz w:val="22"/>
        </w:rPr>
        <w:t>Cybersecurity Research Internship Program</w:t>
      </w:r>
    </w:p>
    <w:p/>
    <w:p>
      <w:r>
        <w:rPr>
          <w:rFonts w:ascii="Calibri" w:hAnsi="Calibri"/>
          <w:b/>
          <w:i w:val="0"/>
          <w:sz w:val="28"/>
        </w:rPr>
        <w:t>1. Overview of Activities This Week</w:t>
      </w:r>
    </w:p>
    <w:p>
      <w:r>
        <w:rPr>
          <w:rFonts w:ascii="Calibri" w:hAnsi="Calibri"/>
          <w:b w:val="0"/>
          <w:i w:val="0"/>
          <w:sz w:val="22"/>
        </w:rPr>
        <w:t>Week 7 is the final week of the Cybersecurity Research Internship Program. This week focuses on completing all remaining deliverables, presenting the project to the program review committee, submitting final documentation, and closing out the project. Activities include delivering the final presentation, submitting the internship report, publishing the open-source codebase, and documenting plans for continued research beyond the program.</w:t>
      </w:r>
    </w:p>
    <w:p>
      <w:r>
        <w:rPr>
          <w:rFonts w:ascii="Calibri" w:hAnsi="Calibri"/>
          <w:b/>
          <w:i w:val="0"/>
          <w:sz w:val="28"/>
        </w:rPr>
        <w:t>2. Final Presentation</w:t>
      </w:r>
    </w:p>
    <w:p>
      <w:r>
        <w:rPr>
          <w:rFonts w:ascii="Calibri" w:hAnsi="Calibri"/>
          <w:b w:val="0"/>
          <w:i w:val="0"/>
          <w:sz w:val="22"/>
        </w:rPr>
        <w:t>The final project presentation was delivered to the CCRI Lab review committee. The presentation covered:</w:t>
      </w:r>
    </w:p>
    <w:p>
      <w:r>
        <w:rPr>
          <w:rFonts w:ascii="Calibri" w:hAnsi="Calibri"/>
          <w:b w:val="0"/>
          <w:i w:val="0"/>
          <w:sz w:val="22"/>
        </w:rPr>
        <w:t>Project Motivation: The gap between theoretical QKD security proofs and practical hardware implementations creates vulnerability to physical-layer attacks that require sophisticated, multi-observable detection strategies.</w:t>
      </w:r>
    </w:p>
    <w:p>
      <w:r>
        <w:rPr>
          <w:rFonts w:ascii="Calibri" w:hAnsi="Calibri"/>
          <w:b w:val="0"/>
          <w:i w:val="0"/>
          <w:sz w:val="22"/>
        </w:rPr>
        <w:t>Framework Overview: The HYQAD architecture with its four-layer design (data acquisition, feature transformation, inference engine, decision/alerting) and the two research papers derived from it.</w:t>
      </w:r>
    </w:p>
    <w:p>
      <w:r>
        <w:rPr>
          <w:rFonts w:ascii="Calibri" w:hAnsi="Calibri"/>
          <w:b w:val="0"/>
          <w:i w:val="0"/>
          <w:sz w:val="22"/>
        </w:rPr>
        <w:t>Key Results: The GP classifier achieves F1 = 0.889 with zero false positives; calibration analysis reveals ECE = 0.047 before temperature scaling; the Q-ZTNA AE-SVM achieves ROC-AUC = 0.943 with 15x faster inference than RBF; deployment on Jetson Nano achieves 4.8 ms inference with 258 MB RAM footprint.</w:t>
      </w:r>
    </w:p>
    <w:p>
      <w:r>
        <w:rPr>
          <w:rFonts w:ascii="Calibri" w:hAnsi="Calibri"/>
          <w:b w:val="0"/>
          <w:i w:val="0"/>
          <w:sz w:val="22"/>
        </w:rPr>
        <w:t>Critical Analysis: Honest assessment of limitations including simulator-to-reality gap, sample efficiency constraints, and the need for real-hardware validation.</w:t>
      </w:r>
    </w:p>
    <w:p>
      <w:r>
        <w:rPr>
          <w:rFonts w:ascii="Calibri" w:hAnsi="Calibri"/>
          <w:b w:val="0"/>
          <w:i w:val="0"/>
          <w:sz w:val="22"/>
        </w:rPr>
        <w:t>Future Roadmap: The 4-phase research plan spanning real-hardware validation through autonomous security operations.</w:t>
      </w:r>
    </w:p>
    <w:p>
      <w:r>
        <w:rPr>
          <w:rFonts w:ascii="Calibri" w:hAnsi="Calibri"/>
          <w:b w:val="0"/>
          <w:i w:val="0"/>
          <w:sz w:val="22"/>
        </w:rPr>
        <w:t>The presentation was well received, with committee questions focusing on the simulator-to-reality gap quantification, the economic analysis assumptions, and plans for continued research.</w:t>
      </w:r>
    </w:p>
    <w:p>
      <w:r>
        <w:rPr>
          <w:rFonts w:ascii="Calibri" w:hAnsi="Calibri"/>
          <w:b/>
          <w:i w:val="0"/>
          <w:sz w:val="28"/>
        </w:rPr>
        <w:t>3. Open-Source Release</w:t>
      </w:r>
    </w:p>
    <w:p>
      <w:r>
        <w:rPr>
          <w:rFonts w:ascii="Calibri" w:hAnsi="Calibri"/>
          <w:b w:val="0"/>
          <w:i w:val="0"/>
          <w:sz w:val="22"/>
        </w:rPr>
        <w:t>The HYQAD codebase has been prepared for open-source release:</w:t>
      </w:r>
    </w:p>
    <w:p>
      <w:r>
        <w:rPr>
          <w:rFonts w:ascii="Calibri" w:hAnsi="Calibri"/>
          <w:b w:val="0"/>
          <w:i w:val="0"/>
          <w:sz w:val="22"/>
        </w:rPr>
        <w:t>Repository Structure: Organized into src/ (Python modules), tests/ (unit tests), experiments/ (reproduction scripts), notebooks/ (Jupyter notebooks with analysis), docs/ (Sphinx documentation), and docker/ (containerization files).</w:t>
      </w:r>
    </w:p>
    <w:p>
      <w:r>
        <w:rPr>
          <w:rFonts w:ascii="Calibri" w:hAnsi="Calibri"/>
          <w:b w:val="0"/>
          <w:i w:val="0"/>
          <w:sz w:val="22"/>
        </w:rPr>
        <w:t>License: MIT license applied to all source code, allowing unrestricted use, modification, and distribution.</w:t>
      </w:r>
    </w:p>
    <w:p>
      <w:r>
        <w:rPr>
          <w:rFonts w:ascii="Calibri" w:hAnsi="Calibri"/>
          <w:b w:val="0"/>
          <w:i w:val="0"/>
          <w:sz w:val="22"/>
        </w:rPr>
        <w:t>Documentation: Complete README with installation instructions (pip install, Docker, source), quickstart guide, API overview, and links to all articles and papers.</w:t>
      </w:r>
    </w:p>
    <w:p>
      <w:r>
        <w:rPr>
          <w:rFonts w:ascii="Calibri" w:hAnsi="Calibri"/>
          <w:b w:val="0"/>
          <w:i w:val="0"/>
          <w:sz w:val="22"/>
        </w:rPr>
        <w:t>Example Notebooks: Three Jupyter notebooks demonstrating (1) QKD simulation and attack generation, (2) full HYQAD detector training and evaluation, and (3) deployment inference with the exported model.</w:t>
      </w:r>
    </w:p>
    <w:p>
      <w:r>
        <w:rPr>
          <w:rFonts w:ascii="Calibri" w:hAnsi="Calibri"/>
          <w:b w:val="0"/>
          <w:i w:val="0"/>
          <w:sz w:val="22"/>
        </w:rPr>
        <w:t>The repository is hosted at the CCRI Lab GitHub organization under the project name hyqad.</w:t>
      </w:r>
    </w:p>
    <w:p>
      <w:r>
        <w:rPr>
          <w:rFonts w:ascii="Calibri" w:hAnsi="Calibri"/>
          <w:b/>
          <w:i w:val="0"/>
          <w:sz w:val="28"/>
        </w:rPr>
        <w:t>4. Final Internship Report</w:t>
      </w:r>
    </w:p>
    <w:p>
      <w:r>
        <w:rPr>
          <w:rFonts w:ascii="Calibri" w:hAnsi="Calibri"/>
          <w:b w:val="0"/>
          <w:i w:val="0"/>
          <w:sz w:val="22"/>
        </w:rPr>
        <w:t>The final internship report has been submitted, comprising:</w:t>
      </w:r>
    </w:p>
    <w:p>
      <w:r>
        <w:rPr>
          <w:rFonts w:ascii="Calibri" w:hAnsi="Calibri"/>
          <w:b w:val="0"/>
          <w:i w:val="0"/>
          <w:sz w:val="22"/>
        </w:rPr>
        <w:t>Executive Summary: A 2-page overview of the project’s motivation, methodology, key findings, and contributions.</w:t>
      </w:r>
    </w:p>
    <w:p>
      <w:r>
        <w:rPr>
          <w:rFonts w:ascii="Calibri" w:hAnsi="Calibri"/>
          <w:b w:val="0"/>
          <w:i w:val="0"/>
          <w:sz w:val="22"/>
        </w:rPr>
        <w:t>Technical Report: A consolidated document synthesizing the fourteen technical articles into a coherent monograph with unified notation and cross-references. The report is organized into five parts: (I) Foundations, (II) Framework Development, (III) Analysis and Evaluation, (IV) Deployment and Economics, and (V) Synthesis and Future Directions.</w:t>
      </w:r>
    </w:p>
    <w:p>
      <w:r>
        <w:rPr>
          <w:rFonts w:ascii="Calibri" w:hAnsi="Calibri"/>
          <w:b w:val="0"/>
          <w:i w:val="0"/>
          <w:sz w:val="22"/>
        </w:rPr>
        <w:t>Appendix A: Reproducibility Package Documentation: Complete instructions for reproducing all results, including the Docker environment, Makefile targets, and seed management.</w:t>
      </w:r>
    </w:p>
    <w:p>
      <w:r>
        <w:rPr>
          <w:rFonts w:ascii="Calibri" w:hAnsi="Calibri"/>
          <w:b w:val="0"/>
          <w:i w:val="0"/>
          <w:sz w:val="22"/>
        </w:rPr>
        <w:t>Appendix B: Presentation Materials: Slides, poster, and demo script.</w:t>
      </w:r>
    </w:p>
    <w:p>
      <w:r>
        <w:rPr>
          <w:rFonts w:ascii="Calibri" w:hAnsi="Calibri"/>
          <w:b w:val="0"/>
          <w:i w:val="0"/>
          <w:sz w:val="22"/>
        </w:rPr>
        <w:t>Appendix C: Research Papers: The final versions of the HYQAD and Q-ZTNA papers.</w:t>
      </w:r>
    </w:p>
    <w:p>
      <w:r>
        <w:rPr>
          <w:rFonts w:ascii="Calibri" w:hAnsi="Calibri"/>
          <w:b/>
          <w:i w:val="0"/>
          <w:sz w:val="28"/>
        </w:rPr>
        <w:t>5. Project Retrospective</w:t>
      </w:r>
    </w:p>
    <w:p>
      <w:r>
        <w:rPr>
          <w:rFonts w:ascii="Calibri" w:hAnsi="Calibri"/>
          <w:b w:val="0"/>
          <w:i w:val="0"/>
          <w:sz w:val="22"/>
        </w:rPr>
        <w:t>Reflecting on the seven-week project, several observations stand out:</w:t>
      </w:r>
    </w:p>
    <w:p>
      <w:r>
        <w:rPr>
          <w:rFonts w:ascii="Calibri" w:hAnsi="Calibri"/>
          <w:b/>
          <w:i w:val="0"/>
          <w:sz w:val="22"/>
        </w:rPr>
        <w:t>What Worked Well:</w:t>
      </w:r>
    </w:p>
    <w:p>
      <w:r>
        <w:rPr>
          <w:rFonts w:ascii="Calibri" w:hAnsi="Calibri"/>
          <w:b w:val="0"/>
          <w:i w:val="0"/>
          <w:sz w:val="22"/>
        </w:rPr>
        <w:t>The progressive article structure allowed building complexity incrementally while maintaining coherence. Each article built on its predecessors, creating a natural development arc.</w:t>
      </w:r>
    </w:p>
    <w:p>
      <w:r>
        <w:rPr>
          <w:rFonts w:ascii="Calibri" w:hAnsi="Calibri"/>
          <w:b w:val="0"/>
          <w:i w:val="0"/>
          <w:sz w:val="22"/>
        </w:rPr>
        <w:t>The Bayesian GP approach proved robust and well-suited to the security monitoring context. Its uncertainty quantification and zero-FPR property were genuine differentiators, not just theoretical niceties.</w:t>
      </w:r>
    </w:p>
    <w:p>
      <w:r>
        <w:rPr>
          <w:rFonts w:ascii="Calibri" w:hAnsi="Calibri"/>
          <w:b w:val="0"/>
          <w:i w:val="0"/>
          <w:sz w:val="22"/>
        </w:rPr>
        <w:t>The honest reframing of the Q-ZTNA paper strengthened rather than weakened the contribution, demonstrating that scientific integrity and impact are complementary.</w:t>
      </w:r>
    </w:p>
    <w:p>
      <w:r>
        <w:rPr>
          <w:rFonts w:ascii="Calibri" w:hAnsi="Calibri"/>
          <w:b/>
          <w:i w:val="0"/>
          <w:sz w:val="22"/>
        </w:rPr>
        <w:t>What Could Have Been Done Differently:</w:t>
      </w:r>
    </w:p>
    <w:p>
      <w:r>
        <w:rPr>
          <w:rFonts w:ascii="Calibri" w:hAnsi="Calibri"/>
          <w:b w:val="0"/>
          <w:i w:val="0"/>
          <w:sz w:val="22"/>
        </w:rPr>
        <w:t>Real hardware validation would have significantly strengthened the empirical claims. The simulator-to-reality gap remains the largest uncertainty in the project’s conclusions.</w:t>
      </w:r>
    </w:p>
    <w:p>
      <w:r>
        <w:rPr>
          <w:rFonts w:ascii="Calibri" w:hAnsi="Calibri"/>
          <w:b w:val="0"/>
          <w:i w:val="0"/>
          <w:sz w:val="22"/>
        </w:rPr>
        <w:t>The article series could have benefited from tighter integration earlier. Some cross-references were added retroactively in Week 5 rather than designed from the start.</w:t>
      </w:r>
    </w:p>
    <w:p>
      <w:r>
        <w:rPr>
          <w:rFonts w:ascii="Calibri" w:hAnsi="Calibri"/>
          <w:b w:val="0"/>
          <w:i w:val="0"/>
          <w:sz w:val="22"/>
        </w:rPr>
        <w:t>The economic analysis would benefit from real QKD network operator input. The parameter assumptions, while reasonable, are based on published estimates rather than direct industry consultation.</w:t>
      </w:r>
    </w:p>
    <w:p>
      <w:r>
        <w:rPr>
          <w:rFonts w:ascii="Calibri" w:hAnsi="Calibri"/>
          <w:b/>
          <w:i w:val="0"/>
          <w:sz w:val="22"/>
        </w:rPr>
        <w:t>Open Questions for Future Work:</w:t>
      </w:r>
    </w:p>
    <w:p>
      <w:r>
        <w:rPr>
          <w:rFonts w:ascii="Calibri" w:hAnsi="Calibri"/>
          <w:b w:val="0"/>
          <w:i w:val="0"/>
          <w:sz w:val="22"/>
        </w:rPr>
        <w:t>How large is the simulator-to-reality gap for QKD anomaly detection, and can domain randomization during training close it?</w:t>
      </w:r>
    </w:p>
    <w:p>
      <w:r>
        <w:rPr>
          <w:rFonts w:ascii="Calibri" w:hAnsi="Calibri"/>
          <w:b w:val="0"/>
          <w:i w:val="0"/>
          <w:sz w:val="22"/>
        </w:rPr>
        <w:t>At what QKD network scale does the quantum kernel’s computational overhead become justified by its marginal accuracy improvement?</w:t>
      </w:r>
    </w:p>
    <w:p>
      <w:r>
        <w:rPr>
          <w:rFonts w:ascii="Calibri" w:hAnsi="Calibri"/>
          <w:b w:val="0"/>
          <w:i w:val="0"/>
          <w:sz w:val="22"/>
        </w:rPr>
        <w:t>Can the GP’s marginal likelihood serve as an effective unsupervised anomaly detector, eliminating the need for labeled attack data in production?</w:t>
      </w:r>
    </w:p>
    <w:p>
      <w:r>
        <w:rPr>
          <w:rFonts w:ascii="Calibri" w:hAnsi="Calibri"/>
          <w:b/>
          <w:i w:val="0"/>
          <w:sz w:val="28"/>
        </w:rPr>
        <w:t>6. Continuing Research Plans</w:t>
      </w:r>
    </w:p>
    <w:p>
      <w:r>
        <w:rPr>
          <w:rFonts w:ascii="Calibri" w:hAnsi="Calibri"/>
          <w:b w:val="0"/>
          <w:i w:val="0"/>
          <w:sz w:val="22"/>
        </w:rPr>
        <w:t>Research on this topic will continue beyond the internship program:</w:t>
      </w:r>
    </w:p>
    <w:p>
      <w:r>
        <w:rPr>
          <w:rFonts w:ascii="Calibri" w:hAnsi="Calibri"/>
          <w:b w:val="0"/>
          <w:i w:val="0"/>
          <w:sz w:val="22"/>
        </w:rPr>
        <w:t>Near-term (1-3 months): Collaborate with the NSF CQN testbed group at UMass Amherst to conduct real-hardware validation of the HYQAD framework on operational QKD equipment. This will be the first empirical evaluation of ML-based anomaly detection on real QKD hardware.</w:t>
      </w:r>
    </w:p>
    <w:p>
      <w:r>
        <w:rPr>
          <w:rFonts w:ascii="Calibri" w:hAnsi="Calibri"/>
          <w:b w:val="0"/>
          <w:i w:val="0"/>
          <w:sz w:val="22"/>
        </w:rPr>
        <w:t>Medium-term (3-12 months): Extend the framework to continuous-variable QKD systems, which use different physical observables and present distinct detection challenges. Submit revised versions of both papers to appropriate venues.</w:t>
      </w:r>
    </w:p>
    <w:p>
      <w:r>
        <w:rPr>
          <w:rFonts w:ascii="Calibri" w:hAnsi="Calibri"/>
          <w:b w:val="0"/>
          <w:i w:val="0"/>
          <w:sz w:val="22"/>
        </w:rPr>
        <w:t>Long-term (12+ months): Develop the autonomous quantum network security operations framework described in Article 14, integrating online learning, adversarial robustness certification, and SDN-based automated threat response.</w:t>
      </w:r>
    </w:p>
    <w:p>
      <w:r>
        <w:rPr>
          <w:rFonts w:ascii="Calibri" w:hAnsi="Calibri"/>
          <w:b/>
          <w:i w:val="0"/>
          <w:sz w:val="28"/>
        </w:rPr>
        <w:t>7. Acknowledgments</w:t>
      </w:r>
    </w:p>
    <w:p>
      <w:r>
        <w:rPr>
          <w:rFonts w:ascii="Calibri" w:hAnsi="Calibri"/>
          <w:b w:val="0"/>
          <w:i w:val="0"/>
          <w:sz w:val="22"/>
        </w:rPr>
        <w:t>I would like to thank the CCRI Lab for hosting this Cybersecurity Research Internship Program. The lab’s resources, mentorship, and collaborative environment made this project possible. I am grateful to my supervisors and peers for their feedback, suggestions, and support throughout the program. The scoping advice in the first week was instrumental in defining a feasible and impactful project trajectory.</w:t>
      </w:r>
    </w:p>
    <w:p>
      <w:r>
        <w:rPr>
          <w:rFonts w:ascii="Calibri" w:hAnsi="Calibri"/>
          <w:b w:val="0"/>
          <w:i w:val="0"/>
          <w:sz w:val="22"/>
        </w:rPr>
        <w:t>I also acknowledge the open-source tools and libraries that formed the technical foundation of this work: PennyLane (Xanadu), scikit-learn, PyTorch, NumPy/SciPy, Matplotlib, and python-docx. Their accessibility and quality enabled rapid development and rigorous analysis.</w:t>
      </w:r>
    </w:p>
    <w:p>
      <w:r>
        <w:rPr>
          <w:rFonts w:ascii="Calibri" w:hAnsi="Calibri"/>
          <w:b w:val="0"/>
          <w:i w:val="0"/>
          <w:sz w:val="22"/>
        </w:rPr>
        <w:t>Finally, I thank the broader research community whose work is cited across the fourteen articles and two papers. Any errors or omissions in the interpretation of prior work are my own.</w:t>
      </w:r>
    </w:p>
    <w:p>
      <w:r>
        <w:rPr>
          <w:rFonts w:ascii="Calibri" w:hAnsi="Calibri"/>
          <w:b/>
          <w:i w:val="0"/>
          <w:sz w:val="28"/>
        </w:rPr>
        <w:t>8. Declaration</w:t>
      </w:r>
    </w:p>
    <w:p>
      <w:r>
        <w:rPr>
          <w:rFonts w:ascii="Calibri" w:hAnsi="Calibri"/>
          <w:b w:val="0"/>
          <w:i w:val="0"/>
          <w:sz w:val="22"/>
        </w:rPr>
        <w:t>I confirm that this progress report reflects my own work and learning during the final week of the internship. All deliverables submitted during the program are my original work unless otherwise attributed. I am proud of the work completed and grateful for the opportunity to contribute to the field of quantum network security.</w:t>
      </w:r>
    </w:p>
    <w:p>
      <w:r>
        <w:rPr>
          <w:rFonts w:ascii="Calibri" w:hAnsi="Calibri"/>
          <w:b w:val="0"/>
          <w:i w:val="0"/>
          <w:sz w:val="22"/>
        </w:rPr>
        <w:t>Signature: _______________________        Date: July 28, 2026</w:t>
      </w:r>
    </w:p>
    <w:p>
      <w:r>
        <w:rPr>
          <w:rFonts w:ascii="Calibri" w:hAnsi="Calibri"/>
          <w:b w:val="0"/>
          <w:i w:val="0"/>
          <w:sz w:val="22"/>
        </w:rPr>
      </w:r>
    </w:p>
    <w:p>
      <w:r>
        <w:rPr>
          <w:rFonts w:ascii="Calibri" w:hAnsi="Calibri"/>
          <w:b w:val="0"/>
          <w:i w:val="0"/>
          <w:sz w:val="22"/>
        </w:rPr>
        <w:t>Name | Arnav</w:t>
      </w:r>
    </w:p>
    <w:p>
      <w:r>
        <w:rPr>
          <w:rFonts w:ascii="Calibri" w:hAnsi="Calibri"/>
          <w:b w:val="0"/>
          <w:i w:val="0"/>
          <w:sz w:val="22"/>
        </w:rPr>
        <w:t>Program | Cybersecurity Internship – CCRI Lab</w:t>
      </w:r>
    </w:p>
    <w:p>
      <w:r>
        <w:rPr>
          <w:rFonts w:ascii="Calibri" w:hAnsi="Calibri"/>
          <w:b w:val="0"/>
          <w:i w:val="0"/>
          <w:sz w:val="22"/>
        </w:rPr>
        <w:t>Week | Week 7</w:t>
      </w:r>
    </w:p>
    <w:p>
      <w:r>
        <w:rPr>
          <w:rFonts w:ascii="Calibri" w:hAnsi="Calibri"/>
          <w:b w:val="0"/>
          <w:i w:val="0"/>
          <w:sz w:val="22"/>
        </w:rPr>
        <w:t>Project Topic | Hybrid AI-Quantum Anomaly Detection for QKD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