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2691" w14:textId="77777777" w:rsidR="005D2AAC" w:rsidRDefault="005D2AAC" w:rsidP="00AC5CA9">
      <w:pPr>
        <w:jc w:val="center"/>
        <w:rPr>
          <w:rFonts w:asciiTheme="majorBidi" w:hAnsiTheme="majorBidi" w:cstheme="majorBidi"/>
          <w:b/>
          <w:bCs/>
          <w:sz w:val="32"/>
          <w:szCs w:val="32"/>
        </w:rPr>
      </w:pPr>
    </w:p>
    <w:p w14:paraId="71DC6997" w14:textId="77777777" w:rsidR="005D2AAC" w:rsidRDefault="005D2AAC" w:rsidP="00AC5CA9">
      <w:pPr>
        <w:jc w:val="center"/>
        <w:rPr>
          <w:rFonts w:asciiTheme="majorBidi" w:hAnsiTheme="majorBidi" w:cstheme="majorBidi"/>
          <w:b/>
          <w:bCs/>
          <w:sz w:val="32"/>
          <w:szCs w:val="32"/>
        </w:rPr>
      </w:pPr>
    </w:p>
    <w:p w14:paraId="37EA1A3A" w14:textId="77777777" w:rsidR="005D2AAC" w:rsidRDefault="005D2AAC" w:rsidP="00AC5CA9">
      <w:pPr>
        <w:jc w:val="center"/>
        <w:rPr>
          <w:rFonts w:asciiTheme="majorBidi" w:hAnsiTheme="majorBidi" w:cstheme="majorBidi"/>
          <w:b/>
          <w:bCs/>
          <w:sz w:val="32"/>
          <w:szCs w:val="32"/>
        </w:rPr>
      </w:pPr>
    </w:p>
    <w:p w14:paraId="476DDD95" w14:textId="77777777" w:rsidR="005D2AAC" w:rsidRDefault="005D2AAC" w:rsidP="00AC5CA9">
      <w:pPr>
        <w:jc w:val="center"/>
        <w:rPr>
          <w:rFonts w:asciiTheme="majorBidi" w:hAnsiTheme="majorBidi" w:cstheme="majorBidi"/>
          <w:b/>
          <w:bCs/>
          <w:sz w:val="32"/>
          <w:szCs w:val="32"/>
        </w:rPr>
      </w:pPr>
    </w:p>
    <w:p w14:paraId="447D34FB" w14:textId="77777777" w:rsidR="005D2AAC" w:rsidRDefault="005D2AAC" w:rsidP="00AC5CA9">
      <w:pPr>
        <w:jc w:val="center"/>
        <w:rPr>
          <w:rFonts w:asciiTheme="majorBidi" w:hAnsiTheme="majorBidi" w:cstheme="majorBidi"/>
          <w:b/>
          <w:bCs/>
          <w:sz w:val="32"/>
          <w:szCs w:val="32"/>
        </w:rPr>
      </w:pPr>
    </w:p>
    <w:p w14:paraId="29F416AD" w14:textId="5CDA79BD" w:rsidR="00AC5CA9" w:rsidRDefault="00AC5CA9" w:rsidP="00AC5CA9">
      <w:pPr>
        <w:jc w:val="center"/>
        <w:rPr>
          <w:rFonts w:asciiTheme="majorBidi" w:hAnsiTheme="majorBidi" w:cstheme="majorBidi"/>
          <w:b/>
          <w:bCs/>
          <w:sz w:val="32"/>
          <w:szCs w:val="32"/>
        </w:rPr>
      </w:pPr>
      <w:r w:rsidRPr="00351646">
        <w:rPr>
          <w:rFonts w:asciiTheme="majorBidi" w:hAnsiTheme="majorBidi" w:cstheme="majorBidi"/>
          <w:b/>
          <w:bCs/>
          <w:sz w:val="32"/>
          <w:szCs w:val="32"/>
        </w:rPr>
        <w:t>Decentralization as a Continuum: Hybrid Governance and Tribal Local Institutions in Telangana</w:t>
      </w:r>
    </w:p>
    <w:p w14:paraId="1416A585" w14:textId="4FC7A43C" w:rsidR="00AC5CA9" w:rsidRDefault="00AC5CA9" w:rsidP="00AC5CA9">
      <w:pPr>
        <w:jc w:val="center"/>
        <w:rPr>
          <w:rFonts w:asciiTheme="majorBidi" w:hAnsiTheme="majorBidi" w:cstheme="majorBidi"/>
          <w:b/>
          <w:bCs/>
          <w:sz w:val="28"/>
          <w:szCs w:val="28"/>
          <w:vertAlign w:val="superscript"/>
        </w:rPr>
      </w:pPr>
      <w:r w:rsidRPr="00722E57">
        <w:rPr>
          <w:rFonts w:asciiTheme="majorBidi" w:hAnsiTheme="majorBidi" w:cstheme="majorBidi"/>
          <w:b/>
          <w:bCs/>
          <w:sz w:val="28"/>
          <w:szCs w:val="28"/>
        </w:rPr>
        <w:t>R Rajender</w:t>
      </w:r>
      <w:r w:rsidR="00A30F25" w:rsidRPr="00A30F25">
        <w:rPr>
          <w:rFonts w:asciiTheme="majorBidi" w:hAnsiTheme="majorBidi" w:cstheme="majorBidi"/>
          <w:b/>
          <w:bCs/>
          <w:sz w:val="28"/>
          <w:szCs w:val="28"/>
          <w:vertAlign w:val="superscript"/>
        </w:rPr>
        <w:t>1</w:t>
      </w:r>
      <w:r w:rsidRPr="00A30F25">
        <w:rPr>
          <w:rFonts w:asciiTheme="majorBidi" w:hAnsiTheme="majorBidi" w:cstheme="majorBidi"/>
          <w:b/>
          <w:bCs/>
          <w:sz w:val="28"/>
          <w:szCs w:val="28"/>
          <w:vertAlign w:val="superscript"/>
        </w:rPr>
        <w:t xml:space="preserve"> </w:t>
      </w:r>
      <w:r w:rsidRPr="00722E57">
        <w:rPr>
          <w:rFonts w:asciiTheme="majorBidi" w:hAnsiTheme="majorBidi" w:cstheme="majorBidi"/>
          <w:b/>
          <w:bCs/>
          <w:sz w:val="28"/>
          <w:szCs w:val="28"/>
        </w:rPr>
        <w:t xml:space="preserve">and  </w:t>
      </w:r>
      <w:r w:rsidR="00E410F2">
        <w:rPr>
          <w:rFonts w:asciiTheme="majorBidi" w:hAnsiTheme="majorBidi" w:cstheme="majorBidi"/>
          <w:b/>
          <w:bCs/>
          <w:sz w:val="28"/>
          <w:szCs w:val="28"/>
        </w:rPr>
        <w:t xml:space="preserve">Prof. </w:t>
      </w:r>
      <w:r w:rsidRPr="00722E57">
        <w:rPr>
          <w:rFonts w:asciiTheme="majorBidi" w:hAnsiTheme="majorBidi" w:cstheme="majorBidi"/>
          <w:b/>
          <w:bCs/>
          <w:sz w:val="28"/>
          <w:szCs w:val="28"/>
        </w:rPr>
        <w:t>Nagendra Ambedkar Sole</w:t>
      </w:r>
      <w:r w:rsidRPr="00A30F25">
        <w:rPr>
          <w:rFonts w:asciiTheme="majorBidi" w:hAnsiTheme="majorBidi" w:cstheme="majorBidi"/>
          <w:b/>
          <w:bCs/>
          <w:sz w:val="28"/>
          <w:szCs w:val="28"/>
          <w:vertAlign w:val="superscript"/>
        </w:rPr>
        <w:t>2</w:t>
      </w:r>
    </w:p>
    <w:p w14:paraId="45A986F8" w14:textId="77777777" w:rsidR="005D2AAC" w:rsidRPr="005D2AAC" w:rsidRDefault="005D2AAC" w:rsidP="005D2AAC">
      <w:pPr>
        <w:jc w:val="center"/>
        <w:rPr>
          <w:rFonts w:asciiTheme="majorBidi" w:hAnsiTheme="majorBidi" w:cstheme="majorBidi"/>
          <w:b/>
          <w:bCs/>
          <w:sz w:val="28"/>
          <w:szCs w:val="28"/>
        </w:rPr>
      </w:pPr>
    </w:p>
    <w:p w14:paraId="13ABABCB" w14:textId="1B9F6045" w:rsidR="005D2AAC" w:rsidRPr="005D2AAC" w:rsidRDefault="005D2AAC" w:rsidP="005D2AAC">
      <w:pPr>
        <w:jc w:val="center"/>
        <w:rPr>
          <w:rFonts w:asciiTheme="majorBidi" w:hAnsiTheme="majorBidi" w:cstheme="majorBidi"/>
          <w:sz w:val="28"/>
          <w:szCs w:val="28"/>
        </w:rPr>
      </w:pPr>
      <w:r w:rsidRPr="005D2AAC">
        <w:rPr>
          <w:rFonts w:asciiTheme="majorBidi" w:hAnsiTheme="majorBidi" w:cstheme="majorBidi"/>
          <w:sz w:val="28"/>
          <w:szCs w:val="28"/>
        </w:rPr>
        <w:t xml:space="preserve">1 </w:t>
      </w:r>
      <w:r>
        <w:rPr>
          <w:rFonts w:asciiTheme="majorBidi" w:hAnsiTheme="majorBidi" w:cstheme="majorBidi"/>
          <w:sz w:val="28"/>
          <w:szCs w:val="28"/>
        </w:rPr>
        <w:t>.</w:t>
      </w:r>
      <w:r w:rsidR="00482758">
        <w:rPr>
          <w:rFonts w:asciiTheme="majorBidi" w:hAnsiTheme="majorBidi" w:cstheme="majorBidi"/>
          <w:sz w:val="28"/>
          <w:szCs w:val="28"/>
        </w:rPr>
        <w:t xml:space="preserve"> </w:t>
      </w:r>
      <w:r w:rsidRPr="005D2AAC">
        <w:rPr>
          <w:rFonts w:asciiTheme="majorBidi" w:hAnsiTheme="majorBidi" w:cstheme="majorBidi"/>
          <w:sz w:val="28"/>
          <w:szCs w:val="28"/>
        </w:rPr>
        <w:t xml:space="preserve">Research Scholar, Department of Public Policy, Law &amp;amp; Governance, Central University of Rajasthan, Kishangarh, Rajasthan, 305817, India. </w:t>
      </w:r>
      <w:r w:rsidRPr="005D2AAC">
        <w:rPr>
          <w:rFonts w:asciiTheme="majorBidi" w:hAnsiTheme="majorBidi" w:cstheme="majorBidi"/>
          <w:sz w:val="28"/>
          <w:szCs w:val="28"/>
          <w:lang w:val="en-US"/>
        </w:rPr>
        <w:t>Mobile No: 7036542206; Email:rathodrajendar123@gmail.com.</w:t>
      </w:r>
    </w:p>
    <w:p w14:paraId="3BEA3A1A" w14:textId="4C3CE872" w:rsidR="005D2AAC" w:rsidRPr="005D2AAC" w:rsidRDefault="005D2AAC" w:rsidP="005D2AAC">
      <w:pPr>
        <w:jc w:val="center"/>
        <w:rPr>
          <w:rFonts w:asciiTheme="majorBidi" w:hAnsiTheme="majorBidi" w:cstheme="majorBidi"/>
          <w:sz w:val="28"/>
          <w:szCs w:val="28"/>
        </w:rPr>
      </w:pPr>
      <w:r w:rsidRPr="005D2AAC">
        <w:rPr>
          <w:rFonts w:asciiTheme="majorBidi" w:hAnsiTheme="majorBidi" w:cstheme="majorBidi"/>
          <w:sz w:val="28"/>
          <w:szCs w:val="28"/>
        </w:rPr>
        <w:t xml:space="preserve">2 </w:t>
      </w:r>
      <w:r>
        <w:rPr>
          <w:rFonts w:asciiTheme="majorBidi" w:hAnsiTheme="majorBidi" w:cstheme="majorBidi"/>
          <w:sz w:val="28"/>
          <w:szCs w:val="28"/>
        </w:rPr>
        <w:t>.</w:t>
      </w:r>
      <w:r w:rsidR="00482758">
        <w:rPr>
          <w:rFonts w:asciiTheme="majorBidi" w:hAnsiTheme="majorBidi" w:cstheme="majorBidi"/>
          <w:sz w:val="28"/>
          <w:szCs w:val="28"/>
        </w:rPr>
        <w:t xml:space="preserve"> </w:t>
      </w:r>
      <w:r w:rsidRPr="005D2AAC">
        <w:rPr>
          <w:rFonts w:asciiTheme="majorBidi" w:hAnsiTheme="majorBidi" w:cstheme="majorBidi"/>
          <w:sz w:val="28"/>
          <w:szCs w:val="28"/>
        </w:rPr>
        <w:t xml:space="preserve">Professor, Department of Public Policy, Law &amp;amp; Governance, Central University of Rajasthan, Kishangarh, Rajasthan, 305817, India. </w:t>
      </w:r>
      <w:r w:rsidRPr="005D2AAC">
        <w:rPr>
          <w:rFonts w:asciiTheme="majorBidi" w:hAnsiTheme="majorBidi" w:cstheme="majorBidi"/>
          <w:sz w:val="28"/>
          <w:szCs w:val="28"/>
          <w:lang w:val="en-US"/>
        </w:rPr>
        <w:t>Mobile No: 9414354801; Email: snambedkar@curaj.ac.in.</w:t>
      </w:r>
    </w:p>
    <w:p w14:paraId="5FF99471" w14:textId="77777777" w:rsidR="00A30F25" w:rsidRDefault="00A30F25" w:rsidP="00AC5CA9">
      <w:pPr>
        <w:jc w:val="center"/>
        <w:rPr>
          <w:rFonts w:asciiTheme="majorBidi" w:hAnsiTheme="majorBidi" w:cstheme="majorBidi"/>
          <w:b/>
          <w:bCs/>
          <w:sz w:val="28"/>
          <w:szCs w:val="28"/>
        </w:rPr>
      </w:pPr>
    </w:p>
    <w:p w14:paraId="22DEBDEE" w14:textId="77777777" w:rsidR="00AC5CA9" w:rsidRPr="00722E57" w:rsidRDefault="00AC5CA9" w:rsidP="00AC5CA9">
      <w:pPr>
        <w:jc w:val="center"/>
        <w:rPr>
          <w:rFonts w:asciiTheme="majorBidi" w:hAnsiTheme="majorBidi" w:cstheme="majorBidi"/>
          <w:b/>
          <w:bCs/>
          <w:sz w:val="28"/>
          <w:szCs w:val="28"/>
        </w:rPr>
      </w:pPr>
    </w:p>
    <w:p w14:paraId="491FA211" w14:textId="77777777" w:rsidR="005D2AAC" w:rsidRDefault="005D2AAC" w:rsidP="00C90B6D">
      <w:pPr>
        <w:rPr>
          <w:rFonts w:asciiTheme="majorBidi" w:hAnsiTheme="majorBidi" w:cstheme="majorBidi"/>
          <w:b/>
          <w:bCs/>
          <w:sz w:val="32"/>
          <w:szCs w:val="32"/>
        </w:rPr>
      </w:pPr>
    </w:p>
    <w:p w14:paraId="5AE08F22" w14:textId="77777777" w:rsidR="005D2AAC" w:rsidRDefault="005D2AAC" w:rsidP="00351646">
      <w:pPr>
        <w:jc w:val="center"/>
        <w:rPr>
          <w:rFonts w:asciiTheme="majorBidi" w:hAnsiTheme="majorBidi" w:cstheme="majorBidi"/>
          <w:b/>
          <w:bCs/>
          <w:sz w:val="32"/>
          <w:szCs w:val="32"/>
        </w:rPr>
      </w:pPr>
    </w:p>
    <w:p w14:paraId="713CE564" w14:textId="77777777" w:rsidR="005D2AAC" w:rsidRDefault="005D2AAC" w:rsidP="00351646">
      <w:pPr>
        <w:jc w:val="center"/>
        <w:rPr>
          <w:rFonts w:asciiTheme="majorBidi" w:hAnsiTheme="majorBidi" w:cstheme="majorBidi"/>
          <w:b/>
          <w:bCs/>
          <w:sz w:val="32"/>
          <w:szCs w:val="32"/>
        </w:rPr>
      </w:pPr>
    </w:p>
    <w:p w14:paraId="5197EE8E" w14:textId="77777777" w:rsidR="005D2AAC" w:rsidRDefault="005D2AAC" w:rsidP="00351646">
      <w:pPr>
        <w:jc w:val="center"/>
        <w:rPr>
          <w:rFonts w:asciiTheme="majorBidi" w:hAnsiTheme="majorBidi" w:cstheme="majorBidi"/>
          <w:b/>
          <w:bCs/>
          <w:sz w:val="32"/>
          <w:szCs w:val="32"/>
        </w:rPr>
      </w:pPr>
    </w:p>
    <w:p w14:paraId="52F07336" w14:textId="77777777" w:rsidR="005D2AAC" w:rsidRDefault="005D2AAC" w:rsidP="00351646">
      <w:pPr>
        <w:jc w:val="center"/>
        <w:rPr>
          <w:rFonts w:asciiTheme="majorBidi" w:hAnsiTheme="majorBidi" w:cstheme="majorBidi"/>
          <w:b/>
          <w:bCs/>
          <w:sz w:val="32"/>
          <w:szCs w:val="32"/>
        </w:rPr>
      </w:pPr>
    </w:p>
    <w:p w14:paraId="7E8A4E2A" w14:textId="77777777" w:rsidR="005D2AAC" w:rsidRDefault="005D2AAC" w:rsidP="00351646">
      <w:pPr>
        <w:jc w:val="center"/>
        <w:rPr>
          <w:rFonts w:asciiTheme="majorBidi" w:hAnsiTheme="majorBidi" w:cstheme="majorBidi"/>
          <w:b/>
          <w:bCs/>
          <w:sz w:val="32"/>
          <w:szCs w:val="32"/>
        </w:rPr>
      </w:pPr>
    </w:p>
    <w:p w14:paraId="48FEABB7" w14:textId="77777777" w:rsidR="005D2AAC" w:rsidRDefault="005D2AAC" w:rsidP="00351646">
      <w:pPr>
        <w:jc w:val="center"/>
        <w:rPr>
          <w:rFonts w:asciiTheme="majorBidi" w:hAnsiTheme="majorBidi" w:cstheme="majorBidi"/>
          <w:b/>
          <w:bCs/>
          <w:sz w:val="32"/>
          <w:szCs w:val="32"/>
        </w:rPr>
      </w:pPr>
    </w:p>
    <w:p w14:paraId="1EAF6E70" w14:textId="2788DFCE" w:rsidR="00351646" w:rsidRDefault="00351646" w:rsidP="00351646">
      <w:pPr>
        <w:jc w:val="center"/>
        <w:rPr>
          <w:rFonts w:asciiTheme="majorBidi" w:hAnsiTheme="majorBidi" w:cstheme="majorBidi"/>
          <w:b/>
          <w:bCs/>
          <w:sz w:val="32"/>
          <w:szCs w:val="32"/>
        </w:rPr>
      </w:pPr>
      <w:r w:rsidRPr="00351646">
        <w:rPr>
          <w:rFonts w:asciiTheme="majorBidi" w:hAnsiTheme="majorBidi" w:cstheme="majorBidi"/>
          <w:b/>
          <w:bCs/>
          <w:sz w:val="32"/>
          <w:szCs w:val="32"/>
        </w:rPr>
        <w:lastRenderedPageBreak/>
        <w:t>Decentralization as a Continuum: Hybrid Governance and Tribal Local Institutions in Telangana</w:t>
      </w:r>
    </w:p>
    <w:p w14:paraId="0F2E9EDB" w14:textId="6A8C6DE0" w:rsidR="00185C19" w:rsidRPr="00722E57" w:rsidRDefault="00185C19" w:rsidP="00351646">
      <w:pPr>
        <w:jc w:val="center"/>
        <w:rPr>
          <w:rFonts w:asciiTheme="majorBidi" w:hAnsiTheme="majorBidi" w:cstheme="majorBidi"/>
          <w:b/>
          <w:bCs/>
          <w:sz w:val="28"/>
          <w:szCs w:val="28"/>
        </w:rPr>
      </w:pPr>
      <w:r w:rsidRPr="00722E57">
        <w:rPr>
          <w:rFonts w:asciiTheme="majorBidi" w:hAnsiTheme="majorBidi" w:cstheme="majorBidi"/>
          <w:b/>
          <w:bCs/>
          <w:sz w:val="28"/>
          <w:szCs w:val="28"/>
        </w:rPr>
        <w:t xml:space="preserve">R Rajender and  </w:t>
      </w:r>
      <w:r w:rsidR="00E410F2">
        <w:rPr>
          <w:rFonts w:asciiTheme="majorBidi" w:hAnsiTheme="majorBidi" w:cstheme="majorBidi"/>
          <w:b/>
          <w:bCs/>
          <w:sz w:val="28"/>
          <w:szCs w:val="28"/>
        </w:rPr>
        <w:t xml:space="preserve">Prof. </w:t>
      </w:r>
      <w:r w:rsidRPr="00722E57">
        <w:rPr>
          <w:rFonts w:asciiTheme="majorBidi" w:hAnsiTheme="majorBidi" w:cstheme="majorBidi"/>
          <w:b/>
          <w:bCs/>
          <w:sz w:val="28"/>
          <w:szCs w:val="28"/>
        </w:rPr>
        <w:t>Nagendra Ambedkar Sole</w:t>
      </w:r>
    </w:p>
    <w:p w14:paraId="7271BE5D" w14:textId="5D8E7532" w:rsidR="00185C19" w:rsidRPr="00722E57" w:rsidRDefault="00185C19" w:rsidP="00185C19">
      <w:pPr>
        <w:rPr>
          <w:rFonts w:asciiTheme="majorBidi" w:hAnsiTheme="majorBidi" w:cstheme="majorBidi"/>
          <w:b/>
          <w:bCs/>
        </w:rPr>
      </w:pPr>
      <w:r w:rsidRPr="00722E57">
        <w:rPr>
          <w:rFonts w:asciiTheme="majorBidi" w:hAnsiTheme="majorBidi" w:cstheme="majorBidi"/>
          <w:b/>
          <w:bCs/>
        </w:rPr>
        <w:t xml:space="preserve">Abstract </w:t>
      </w:r>
    </w:p>
    <w:p w14:paraId="3A6C8253" w14:textId="5B5F06C1" w:rsidR="00B8574E" w:rsidRPr="00722E57" w:rsidRDefault="00B8574E" w:rsidP="00B8574E">
      <w:pPr>
        <w:jc w:val="both"/>
        <w:rPr>
          <w:rFonts w:asciiTheme="majorBidi" w:hAnsiTheme="majorBidi" w:cstheme="majorBidi"/>
          <w:i/>
          <w:iCs/>
        </w:rPr>
      </w:pPr>
      <w:r w:rsidRPr="00722E57">
        <w:rPr>
          <w:rFonts w:asciiTheme="majorBidi" w:hAnsiTheme="majorBidi" w:cstheme="majorBidi"/>
          <w:i/>
          <w:iCs/>
        </w:rPr>
        <w:t xml:space="preserve">Decentralization in India is constitutionally framed as a mechanism to strengthen grassroots democracy and empower marginalized communities. However, its implementation in tribal regions reveals a far more complex reality. This paper employs the “decentralization continuum” to understand local governance as a dynamic process shaped by shifting power relations, socio-cultural norms, bureaucratic practices, and political mobilization, rather than as a fixed institutional arrangement. Integrating interdisciplinary perspectives and secondary evidence, the study examines national trends in decentralization and employs the continuum framework to assess Telangana’s conversion of Banjara </w:t>
      </w:r>
      <w:r w:rsidR="00EE3126">
        <w:rPr>
          <w:rFonts w:asciiTheme="majorBidi" w:hAnsiTheme="majorBidi" w:cstheme="majorBidi"/>
          <w:i/>
          <w:iCs/>
        </w:rPr>
        <w:t>Thanda</w:t>
      </w:r>
      <w:r w:rsidRPr="00722E57">
        <w:rPr>
          <w:rFonts w:asciiTheme="majorBidi" w:hAnsiTheme="majorBidi" w:cstheme="majorBidi"/>
          <w:i/>
          <w:iCs/>
        </w:rPr>
        <w:t xml:space="preserve"> into Gram Panchayats, with a focus on the contrasting experiences of Warangal and Khammam districts. The findings demonstrate that tribal Panchayats often operate within </w:t>
      </w:r>
      <w:r w:rsidR="00356F65" w:rsidRPr="00722E57">
        <w:rPr>
          <w:rFonts w:asciiTheme="majorBidi" w:hAnsiTheme="majorBidi" w:cstheme="majorBidi"/>
          <w:i/>
          <w:iCs/>
        </w:rPr>
        <w:t>“</w:t>
      </w:r>
      <w:r w:rsidRPr="00722E57">
        <w:rPr>
          <w:rFonts w:asciiTheme="majorBidi" w:hAnsiTheme="majorBidi" w:cstheme="majorBidi"/>
          <w:i/>
          <w:iCs/>
        </w:rPr>
        <w:t>hybrid governance spaces</w:t>
      </w:r>
      <w:r w:rsidR="00356F65" w:rsidRPr="00722E57">
        <w:rPr>
          <w:rFonts w:asciiTheme="majorBidi" w:hAnsiTheme="majorBidi" w:cstheme="majorBidi"/>
          <w:i/>
          <w:iCs/>
        </w:rPr>
        <w:t>”</w:t>
      </w:r>
      <w:r w:rsidRPr="00722E57">
        <w:rPr>
          <w:rFonts w:asciiTheme="majorBidi" w:hAnsiTheme="majorBidi" w:cstheme="majorBidi"/>
          <w:i/>
          <w:iCs/>
        </w:rPr>
        <w:t xml:space="preserve">, where customary institutions coexist with statutory bodies, and formal empowerment is mediated by bureaucratic dependence and local social structures. While Panchayat formation has expanded representation and improved access to welfare schemes, substantive autonomy remains uneven and negotiated. The continuum framework thus offers a more accurate analytical lens for understanding tribal governance, revealing decentralization as an evolving spectrum ranging from symbolic to partial to substantive empowerment. The study </w:t>
      </w:r>
      <w:r w:rsidR="00EE3126">
        <w:rPr>
          <w:rFonts w:asciiTheme="majorBidi" w:hAnsiTheme="majorBidi" w:cstheme="majorBidi"/>
          <w:i/>
          <w:iCs/>
        </w:rPr>
        <w:t>emphasizes the importance of context-sensitive policies that enhance institutional capacity, acknowledge customary institutions, and foster</w:t>
      </w:r>
      <w:r w:rsidRPr="00722E57">
        <w:rPr>
          <w:rFonts w:asciiTheme="majorBidi" w:hAnsiTheme="majorBidi" w:cstheme="majorBidi"/>
          <w:i/>
          <w:iCs/>
        </w:rPr>
        <w:t xml:space="preserve"> inclusive participation in tribal regions</w:t>
      </w:r>
      <w:r w:rsidR="00EE3126">
        <w:rPr>
          <w:rFonts w:asciiTheme="majorBidi" w:hAnsiTheme="majorBidi" w:cstheme="majorBidi"/>
          <w:i/>
          <w:iCs/>
        </w:rPr>
        <w:t>.</w:t>
      </w:r>
    </w:p>
    <w:p w14:paraId="31E128A5" w14:textId="00B84B77" w:rsidR="009115E2" w:rsidRPr="00722E57" w:rsidRDefault="00B8574E" w:rsidP="009115E2">
      <w:pPr>
        <w:jc w:val="both"/>
        <w:rPr>
          <w:rFonts w:asciiTheme="majorBidi" w:hAnsiTheme="majorBidi" w:cstheme="majorBidi"/>
        </w:rPr>
      </w:pPr>
      <w:r w:rsidRPr="00722E57">
        <w:rPr>
          <w:rFonts w:asciiTheme="majorBidi" w:hAnsiTheme="majorBidi" w:cstheme="majorBidi"/>
          <w:b/>
          <w:bCs/>
        </w:rPr>
        <w:t>Keyword’s</w:t>
      </w:r>
      <w:r w:rsidRPr="00722E57">
        <w:rPr>
          <w:rFonts w:asciiTheme="majorBidi" w:hAnsiTheme="majorBidi" w:cstheme="majorBidi"/>
          <w:i/>
          <w:iCs/>
        </w:rPr>
        <w:t>:</w:t>
      </w:r>
      <w:r w:rsidR="009115E2" w:rsidRPr="00722E57">
        <w:rPr>
          <w:rFonts w:asciiTheme="majorBidi" w:hAnsiTheme="majorBidi" w:cstheme="majorBidi"/>
          <w:i/>
          <w:iCs/>
        </w:rPr>
        <w:t xml:space="preserve"> </w:t>
      </w:r>
      <w:r w:rsidR="009115E2" w:rsidRPr="00722E57">
        <w:rPr>
          <w:rFonts w:asciiTheme="majorBidi" w:hAnsiTheme="majorBidi" w:cstheme="majorBidi"/>
        </w:rPr>
        <w:t>Decentralization; Tribal Governance; Continuum Framework; Panchayati Raj; Telangana; Banjara Community</w:t>
      </w:r>
    </w:p>
    <w:p w14:paraId="7BBAC545" w14:textId="77777777" w:rsidR="00A30C91" w:rsidRPr="00722E57" w:rsidRDefault="009115E2" w:rsidP="00A30C91">
      <w:pPr>
        <w:jc w:val="both"/>
        <w:rPr>
          <w:rFonts w:asciiTheme="majorBidi" w:hAnsiTheme="majorBidi"/>
          <w:b/>
          <w:bCs/>
        </w:rPr>
      </w:pPr>
      <w:r w:rsidRPr="00722E57">
        <w:rPr>
          <w:rFonts w:asciiTheme="majorBidi" w:hAnsiTheme="majorBidi" w:cstheme="majorBidi"/>
          <w:b/>
          <w:bCs/>
        </w:rPr>
        <w:t xml:space="preserve"> </w:t>
      </w:r>
      <w:r w:rsidR="00A30C91" w:rsidRPr="00722E57">
        <w:rPr>
          <w:rFonts w:asciiTheme="majorBidi" w:hAnsiTheme="majorBidi"/>
          <w:b/>
          <w:bCs/>
        </w:rPr>
        <w:t>1. Introduction</w:t>
      </w:r>
    </w:p>
    <w:p w14:paraId="472EE366" w14:textId="712299ED" w:rsidR="00A30C91" w:rsidRPr="00A30C91" w:rsidRDefault="00A30C91" w:rsidP="00A30C91">
      <w:pPr>
        <w:jc w:val="both"/>
        <w:rPr>
          <w:rFonts w:asciiTheme="majorBidi" w:hAnsiTheme="majorBidi"/>
        </w:rPr>
      </w:pPr>
      <w:r w:rsidRPr="00A30C91">
        <w:rPr>
          <w:rFonts w:asciiTheme="majorBidi" w:hAnsiTheme="majorBidi"/>
        </w:rPr>
        <w:t>In India, decentralization has long been seen as a crucial tool for strengthening participatory government and grassroots democracy, especially after the 73rd Constitutional Amendment Act  1992.</w:t>
      </w:r>
      <w:r w:rsidR="00722E57" w:rsidRPr="00722E57">
        <w:rPr>
          <w:rFonts w:asciiTheme="majorBidi" w:hAnsiTheme="majorBidi"/>
        </w:rPr>
        <w:t xml:space="preserve"> To</w:t>
      </w:r>
      <w:r w:rsidRPr="00A30C91">
        <w:rPr>
          <w:rFonts w:asciiTheme="majorBidi" w:hAnsiTheme="majorBidi"/>
        </w:rPr>
        <w:t xml:space="preserve"> strengthen democratic participation, administrative responsiveness, and inclusive development, this historic change formalized the Panchayati Raj system as a three-tier structure for local self-government (Mathew, 1994; Singh, 2020). The Amendment was intended as a corrective measure to increase political representation, protect cultural autonomy, and enhance access to social programs for Scheduled Tribes (STs), who have long been excluded from official state institutions (Xaxa, 2008; Rao &amp; Suri, 2006). </w:t>
      </w:r>
    </w:p>
    <w:p w14:paraId="6CD6994B" w14:textId="10ADF13C" w:rsidR="00A30C91" w:rsidRPr="00A30C91" w:rsidRDefault="00A30C91" w:rsidP="00A30C91">
      <w:pPr>
        <w:jc w:val="both"/>
        <w:rPr>
          <w:rFonts w:asciiTheme="majorBidi" w:hAnsiTheme="majorBidi"/>
        </w:rPr>
      </w:pPr>
      <w:r w:rsidRPr="00A30C91">
        <w:rPr>
          <w:rFonts w:asciiTheme="majorBidi" w:hAnsiTheme="majorBidi"/>
        </w:rPr>
        <w:t xml:space="preserve">However, evidence collected throughout India demonstrates that the effects of decentralization in tribal areas have been inconsistent, </w:t>
      </w:r>
      <w:r w:rsidR="00722E57" w:rsidRPr="00722E57">
        <w:rPr>
          <w:rFonts w:asciiTheme="majorBidi" w:hAnsiTheme="majorBidi"/>
        </w:rPr>
        <w:t xml:space="preserve">uneven, and </w:t>
      </w:r>
      <w:r w:rsidRPr="00A30C91">
        <w:rPr>
          <w:rFonts w:asciiTheme="majorBidi" w:hAnsiTheme="majorBidi"/>
        </w:rPr>
        <w:t xml:space="preserve">thirty years after these changes.  Despite their nominal existence, bureaucratic supervision, parallel administrative bodies, sociocultural </w:t>
      </w:r>
      <w:r w:rsidRPr="00A30C91">
        <w:rPr>
          <w:rFonts w:asciiTheme="majorBidi" w:hAnsiTheme="majorBidi"/>
        </w:rPr>
        <w:lastRenderedPageBreak/>
        <w:t xml:space="preserve">hierarchies, and deeply ingrained patterns of exclusion sometimes limit </w:t>
      </w:r>
      <w:r w:rsidR="00722E57" w:rsidRPr="00722E57">
        <w:rPr>
          <w:rFonts w:asciiTheme="majorBidi" w:hAnsiTheme="majorBidi"/>
        </w:rPr>
        <w:t xml:space="preserve">the capacity of Panchayats </w:t>
      </w:r>
      <w:r w:rsidRPr="00A30C91">
        <w:rPr>
          <w:rFonts w:asciiTheme="majorBidi" w:hAnsiTheme="majorBidi"/>
        </w:rPr>
        <w:t>to exercise independent power (Corbridge et al., 2005; Johnson, 2003).  These discrepancies highlight a basic disconnect between the goals of the constitution and the actualities of local administration.</w:t>
      </w:r>
    </w:p>
    <w:p w14:paraId="7FC3B8E5" w14:textId="081D7B76" w:rsidR="00A30C91" w:rsidRPr="00A30C91" w:rsidRDefault="00A30C91" w:rsidP="00A30C91">
      <w:pPr>
        <w:jc w:val="both"/>
        <w:rPr>
          <w:rFonts w:asciiTheme="majorBidi" w:hAnsiTheme="majorBidi"/>
        </w:rPr>
      </w:pPr>
      <w:r w:rsidRPr="00A30C91">
        <w:rPr>
          <w:rFonts w:asciiTheme="majorBidi" w:hAnsiTheme="majorBidi"/>
        </w:rPr>
        <w:t xml:space="preserve">De-concentration, delegation, and devolution are commonly conceptualized in classical decentralization </w:t>
      </w:r>
      <w:r w:rsidR="00722E57" w:rsidRPr="00722E57">
        <w:rPr>
          <w:rFonts w:asciiTheme="majorBidi" w:hAnsiTheme="majorBidi"/>
        </w:rPr>
        <w:t>studies</w:t>
      </w:r>
      <w:r w:rsidRPr="00A30C91">
        <w:rPr>
          <w:rFonts w:asciiTheme="majorBidi" w:hAnsiTheme="majorBidi"/>
        </w:rPr>
        <w:t xml:space="preserve"> as separate institutional categories</w:t>
      </w:r>
      <w:r w:rsidR="00722E57" w:rsidRPr="00722E57">
        <w:rPr>
          <w:rFonts w:asciiTheme="majorBidi" w:hAnsiTheme="majorBidi"/>
        </w:rPr>
        <w:t>, assessed using metrics such as</w:t>
      </w:r>
      <w:r w:rsidRPr="00A30C91">
        <w:rPr>
          <w:rFonts w:asciiTheme="majorBidi" w:hAnsiTheme="majorBidi"/>
        </w:rPr>
        <w:t xml:space="preserve"> budgetary authority, planning autonomy, and functions transferred (Shah, 2007; Manor, 2010). Nonetheless, the results of governance in India </w:t>
      </w:r>
      <w:r w:rsidR="00722E57" w:rsidRPr="00722E57">
        <w:rPr>
          <w:rFonts w:asciiTheme="majorBidi" w:hAnsiTheme="majorBidi"/>
        </w:rPr>
        <w:t>indicate that decentralization seldom occurs in a linear or consistent manner</w:t>
      </w:r>
      <w:r w:rsidRPr="00A30C91">
        <w:rPr>
          <w:rFonts w:asciiTheme="majorBidi" w:hAnsiTheme="majorBidi"/>
        </w:rPr>
        <w:t>. Instead, it emerges through complex interactions among state institutions, local political actors, community structures, and socio-cultural norms (Chattopadhyay &amp; Duflo, 2004). This paper argues that in tribal regions, decentralization should not be seen as a fixed or finished reform. Instead, it works more like a continuum,</w:t>
      </w:r>
      <w:r w:rsidR="00722E57" w:rsidRPr="00722E57">
        <w:rPr>
          <w:rFonts w:asciiTheme="majorBidi" w:hAnsiTheme="majorBidi"/>
        </w:rPr>
        <w:t xml:space="preserve"> </w:t>
      </w:r>
      <w:r w:rsidRPr="00A30C91">
        <w:rPr>
          <w:rFonts w:asciiTheme="majorBidi" w:hAnsiTheme="majorBidi"/>
        </w:rPr>
        <w:t xml:space="preserve">a process that </w:t>
      </w:r>
      <w:r w:rsidR="00722E57" w:rsidRPr="00722E57">
        <w:rPr>
          <w:rFonts w:asciiTheme="majorBidi" w:hAnsiTheme="majorBidi"/>
        </w:rPr>
        <w:t xml:space="preserve">continually changes and is shaped by both the laws and </w:t>
      </w:r>
      <w:r w:rsidRPr="00A30C91">
        <w:rPr>
          <w:rFonts w:asciiTheme="majorBidi" w:hAnsiTheme="majorBidi"/>
        </w:rPr>
        <w:t>how people actually experience governance in their daily lives.</w:t>
      </w:r>
    </w:p>
    <w:p w14:paraId="0866466C" w14:textId="77777777" w:rsidR="004F7717" w:rsidRDefault="00A30C91" w:rsidP="00A30C91">
      <w:pPr>
        <w:jc w:val="both"/>
        <w:rPr>
          <w:rFonts w:asciiTheme="majorBidi" w:hAnsiTheme="majorBidi"/>
        </w:rPr>
      </w:pPr>
      <w:r w:rsidRPr="00A30C91">
        <w:rPr>
          <w:rFonts w:asciiTheme="majorBidi" w:hAnsiTheme="majorBidi"/>
        </w:rPr>
        <w:t xml:space="preserve">This perspective becomes especially important in the context of Telangana, which undertook extensive restructuring of Panchayati Raj following its formation as a state in 2014. The Telangana Panchayat Raj Act, 2018, established approximately 1350 new Gram Panchayats, including several old Banjara Thanda settlements, therefore incorporating these previously semi-autonomous tribal communities into the official government system (Government of Telangana, 2018; Rao, 2019). For the Banjara community, one of the largest ST groups in the state, this transition generated new opportunities for representation and participation, but also introduced significant challenges. Thanda Gram Panchayats face several on-the-ground challenges after becoming formal local governments. They must </w:t>
      </w:r>
      <w:r w:rsidR="00722E57" w:rsidRPr="00722E57">
        <w:rPr>
          <w:rFonts w:asciiTheme="majorBidi" w:hAnsiTheme="majorBidi"/>
        </w:rPr>
        <w:t>navigate complex bureaucratic procedures, acquire new administrative responsibilities, and make development decisions in communities where customary practices, clan relations, and local political pressures continue to hold significance</w:t>
      </w:r>
      <w:r w:rsidRPr="00A30C91">
        <w:rPr>
          <w:rFonts w:asciiTheme="majorBidi" w:hAnsiTheme="majorBidi"/>
        </w:rPr>
        <w:t xml:space="preserve"> (Sahoo, 2021).</w:t>
      </w:r>
    </w:p>
    <w:p w14:paraId="129923B4" w14:textId="024E141D" w:rsidR="00A30C91" w:rsidRPr="00A30C91" w:rsidRDefault="00A30C91" w:rsidP="00A30C91">
      <w:pPr>
        <w:jc w:val="both"/>
        <w:rPr>
          <w:rFonts w:asciiTheme="majorBidi" w:hAnsiTheme="majorBidi"/>
        </w:rPr>
      </w:pPr>
      <w:r w:rsidRPr="00A30C91">
        <w:rPr>
          <w:rFonts w:asciiTheme="majorBidi" w:hAnsiTheme="majorBidi"/>
        </w:rPr>
        <w:t xml:space="preserve"> Even though they have legal authority, many thanda Panchayats continue to depend on officials at the mandal or district level for financial approvals, technical clearances, and the actual execution of government schemes (Narasimhan, 2021). </w:t>
      </w:r>
      <w:r w:rsidR="00722E57">
        <w:rPr>
          <w:rFonts w:asciiTheme="majorBidi" w:hAnsiTheme="majorBidi"/>
        </w:rPr>
        <w:t>Several welfare programs in health, nutrition, infrastructure, and livelihoods are still administered through separate government agencies, which often operate independently of, rather than in collaboration with, the Panchayat</w:t>
      </w:r>
      <w:r w:rsidRPr="00A30C91">
        <w:rPr>
          <w:rFonts w:asciiTheme="majorBidi" w:hAnsiTheme="majorBidi"/>
        </w:rPr>
        <w:t xml:space="preserve"> (Johnson, 2003; Sharma, 2017). At the same time, local social structures such as gender roles, clan hierarchies, and the influence of dominant families shape who participates and who has a voice in decision-making, limiting </w:t>
      </w:r>
      <w:r w:rsidR="00722E57">
        <w:rPr>
          <w:rFonts w:asciiTheme="majorBidi" w:hAnsiTheme="majorBidi"/>
        </w:rPr>
        <w:t>the extent to which</w:t>
      </w:r>
      <w:r w:rsidRPr="00A30C91">
        <w:rPr>
          <w:rFonts w:asciiTheme="majorBidi" w:hAnsiTheme="majorBidi"/>
        </w:rPr>
        <w:t xml:space="preserve"> decentralization actually empowers people on the ground (Sivanna &amp; Gayathridevi, 2012; Mosse, 2005). As a result, governance in tribal areas tends to assume a hybrid form</w:t>
      </w:r>
      <w:r w:rsidR="00722E57">
        <w:rPr>
          <w:rFonts w:asciiTheme="majorBidi" w:hAnsiTheme="majorBidi"/>
        </w:rPr>
        <w:t>,</w:t>
      </w:r>
      <w:r w:rsidRPr="00A30C91">
        <w:rPr>
          <w:rFonts w:asciiTheme="majorBidi" w:hAnsiTheme="majorBidi"/>
        </w:rPr>
        <w:t xml:space="preserve"> constitutionally mandated yet socially embedded, institutionally empowered yet structurally constrained.</w:t>
      </w:r>
    </w:p>
    <w:p w14:paraId="221C0E5B" w14:textId="6F176351" w:rsidR="00A30C91" w:rsidRPr="00A30C91" w:rsidRDefault="00A30C91" w:rsidP="00155636">
      <w:pPr>
        <w:jc w:val="both"/>
        <w:rPr>
          <w:rFonts w:asciiTheme="majorBidi" w:hAnsiTheme="majorBidi"/>
        </w:rPr>
      </w:pPr>
      <w:r w:rsidRPr="00A30C91">
        <w:rPr>
          <w:rFonts w:asciiTheme="majorBidi" w:hAnsiTheme="majorBidi"/>
        </w:rPr>
        <w:t>To address these complexities, this paper employs a unified research question:</w:t>
      </w:r>
      <w:r w:rsidR="00155636" w:rsidRPr="00722E57">
        <w:rPr>
          <w:rFonts w:asciiTheme="majorBidi" w:hAnsiTheme="majorBidi"/>
        </w:rPr>
        <w:t xml:space="preserve"> </w:t>
      </w:r>
      <w:r w:rsidRPr="00A30C91">
        <w:rPr>
          <w:rFonts w:asciiTheme="majorBidi" w:hAnsiTheme="majorBidi"/>
          <w:i/>
          <w:iCs/>
        </w:rPr>
        <w:t xml:space="preserve">How does decentralization operate as a continuum in tribal regions like Telangana, particularly through the </w:t>
      </w:r>
      <w:r w:rsidRPr="00A30C91">
        <w:rPr>
          <w:rFonts w:asciiTheme="majorBidi" w:hAnsiTheme="majorBidi"/>
          <w:i/>
          <w:iCs/>
        </w:rPr>
        <w:lastRenderedPageBreak/>
        <w:t xml:space="preserve">transformation of Banjara Thanda’s into Gram Panchayats, and what does this framework reveal that conventional decentralization theories do not? </w:t>
      </w:r>
    </w:p>
    <w:p w14:paraId="295F8D0E" w14:textId="2139AB27" w:rsidR="00A30C91" w:rsidRPr="00A30C91" w:rsidRDefault="00A30C91" w:rsidP="00A30C91">
      <w:pPr>
        <w:jc w:val="both"/>
        <w:rPr>
          <w:rFonts w:asciiTheme="majorBidi" w:hAnsiTheme="majorBidi"/>
        </w:rPr>
      </w:pPr>
      <w:r w:rsidRPr="00A30C91">
        <w:rPr>
          <w:rFonts w:asciiTheme="majorBidi" w:hAnsiTheme="majorBidi"/>
        </w:rPr>
        <w:t xml:space="preserve">Understanding of decentralization as a continuum helps us see how formal laws interact with the everyday social life of tribal communities. It shows how people’s identity and cultural practices shape their involvement in local governance, how government officials and procedures influence the actual transfer of power, and how tribal groups balance authority between their traditional leaders and the new Panchayat system. Rather than viewing decentralization as merely </w:t>
      </w:r>
      <w:r w:rsidR="00722E57">
        <w:rPr>
          <w:rFonts w:asciiTheme="majorBidi" w:hAnsiTheme="majorBidi"/>
        </w:rPr>
        <w:t xml:space="preserve">a matter of </w:t>
      </w:r>
      <w:r w:rsidRPr="00A30C91">
        <w:rPr>
          <w:rFonts w:asciiTheme="majorBidi" w:hAnsiTheme="majorBidi"/>
        </w:rPr>
        <w:t xml:space="preserve">"centralized vs. decentralized, or empowered vs. not empowered," this method enables us to comprehend it as a dynamic, interrelated process that is contingent upon regional social and political circumstances. </w:t>
      </w:r>
    </w:p>
    <w:p w14:paraId="5F786DFD" w14:textId="5FA2D892" w:rsidR="00A30C91" w:rsidRPr="00A30C91" w:rsidRDefault="00A30C91" w:rsidP="00FF58B3">
      <w:pPr>
        <w:jc w:val="both"/>
        <w:rPr>
          <w:rFonts w:asciiTheme="majorBidi" w:hAnsiTheme="majorBidi"/>
        </w:rPr>
      </w:pPr>
      <w:r w:rsidRPr="00A30C91">
        <w:rPr>
          <w:rFonts w:asciiTheme="majorBidi" w:hAnsiTheme="majorBidi"/>
        </w:rPr>
        <w:t>Additionally, this reconceptualization fills in significant gaps in traditional decentralization theory, which prioritizes administrative efficiency, fiscal federalism, and institutional design (Rondinelli et al., 1983; Bardhan, 2002)</w:t>
      </w:r>
      <w:r w:rsidR="00C90B6D">
        <w:rPr>
          <w:rFonts w:asciiTheme="majorBidi" w:hAnsiTheme="majorBidi"/>
        </w:rPr>
        <w:t>.</w:t>
      </w:r>
      <w:r w:rsidRPr="00A30C91">
        <w:rPr>
          <w:rFonts w:asciiTheme="majorBidi" w:hAnsiTheme="majorBidi"/>
        </w:rPr>
        <w:t xml:space="preserve"> </w:t>
      </w:r>
      <w:r w:rsidR="00FF58B3">
        <w:rPr>
          <w:rFonts w:asciiTheme="majorBidi" w:hAnsiTheme="majorBidi"/>
        </w:rPr>
        <w:t>W</w:t>
      </w:r>
      <w:r w:rsidRPr="00A30C91">
        <w:rPr>
          <w:rFonts w:asciiTheme="majorBidi" w:hAnsiTheme="majorBidi"/>
        </w:rPr>
        <w:t>hile failing to adequately account for the lived experiences of marginalized groups whose interactions with local institutions are influenced by sociocultural hierarchies, identity politics, and historical exclusion. Tribal governance rooted in customary authority, collective lifeworld’s, and long-standing marginalization brings these overlooked dimensions to the forefront.</w:t>
      </w:r>
      <w:r w:rsidR="00FF58B3">
        <w:rPr>
          <w:rFonts w:asciiTheme="majorBidi" w:hAnsiTheme="majorBidi"/>
        </w:rPr>
        <w:t xml:space="preserve"> </w:t>
      </w:r>
      <w:r w:rsidRPr="00A30C91">
        <w:rPr>
          <w:rFonts w:asciiTheme="majorBidi" w:hAnsiTheme="majorBidi"/>
        </w:rPr>
        <w:t xml:space="preserve">This paper situates the continuum framework within the specific experiences of the Banjara community in Warangal and Khammam districts. These districts illustrate distinct trajectories of decentralized governance. The mixed-tribal and non-tribal rural landscape of Warangal demonstrates patterns of negotiated empowerment influenced by community mobilization and party networks. Khammam has robust traditional authority systems and hybrid governance arrangements due to its closeness to wooded areas and </w:t>
      </w:r>
      <w:r w:rsidR="00722E57">
        <w:rPr>
          <w:rFonts w:asciiTheme="majorBidi" w:hAnsiTheme="majorBidi"/>
        </w:rPr>
        <w:t xml:space="preserve">a </w:t>
      </w:r>
      <w:r w:rsidRPr="00A30C91">
        <w:rPr>
          <w:rFonts w:asciiTheme="majorBidi" w:hAnsiTheme="majorBidi"/>
        </w:rPr>
        <w:t>larger concentration of ST inhabitants</w:t>
      </w:r>
      <w:r w:rsidR="00155636" w:rsidRPr="00722E57">
        <w:rPr>
          <w:rFonts w:asciiTheme="majorBidi" w:hAnsiTheme="majorBidi"/>
        </w:rPr>
        <w:t xml:space="preserve">. </w:t>
      </w:r>
    </w:p>
    <w:p w14:paraId="5F4CCC2D"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 Conceptual and Theoretical Framework</w:t>
      </w:r>
    </w:p>
    <w:p w14:paraId="1543BB39" w14:textId="77777777" w:rsidR="004F7717" w:rsidRDefault="00C377F7" w:rsidP="00C377F7">
      <w:pPr>
        <w:jc w:val="both"/>
        <w:rPr>
          <w:rFonts w:asciiTheme="majorBidi" w:hAnsiTheme="majorBidi" w:cstheme="majorBidi"/>
        </w:rPr>
      </w:pPr>
      <w:r w:rsidRPr="00C377F7">
        <w:rPr>
          <w:rFonts w:asciiTheme="majorBidi" w:hAnsiTheme="majorBidi" w:cstheme="majorBidi"/>
        </w:rPr>
        <w:t xml:space="preserve">Decentralization is often viewed as a structural change that transfers power, resources, and decision-making duties from higher governmental levels to subnational organizations. The institutional, financial, and administrative aspects of this transfer are highlighted by classical methods, which see decentralization as a means of establishing independent and effective local governments that are better equipped to address development demands (Rondinelli et al., 1983; Manor, 2010). Within this scholarship, decentralization appears as a clearly defined institutional arrangement, where the act of devolving power is assumed to result in stable and functionally independent local bodies. </w:t>
      </w:r>
    </w:p>
    <w:p w14:paraId="2041BBB8" w14:textId="56A86551"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However, this assumption does not hold in socially complex and politically diverse environments. Decentralization develops as a lived, negotiated process rather than a simple transfer of power in tribal areas of India, where governance is shaped by customary institutions, identity-based authority, historical marginalization, and unequal access to state systems (Bailey, 1960; Xaxa, 2008). Decentralization must be conceptually rethought as dynamic and relational </w:t>
      </w:r>
      <w:r w:rsidR="00722E57">
        <w:rPr>
          <w:rFonts w:asciiTheme="majorBidi" w:hAnsiTheme="majorBidi" w:cstheme="majorBidi"/>
        </w:rPr>
        <w:t>to acknowledge these complexities</w:t>
      </w:r>
      <w:r w:rsidRPr="00C377F7">
        <w:rPr>
          <w:rFonts w:asciiTheme="majorBidi" w:hAnsiTheme="majorBidi" w:cstheme="majorBidi"/>
        </w:rPr>
        <w:t xml:space="preserve">.  This paper's continuum framework offers an interdisciplinary lens through </w:t>
      </w:r>
      <w:r w:rsidRPr="00C377F7">
        <w:rPr>
          <w:rFonts w:asciiTheme="majorBidi" w:hAnsiTheme="majorBidi" w:cstheme="majorBidi"/>
        </w:rPr>
        <w:lastRenderedPageBreak/>
        <w:t xml:space="preserve">which decentralization may be examined as a dynamic process influenced by interactions between community realities and state institutions. </w:t>
      </w:r>
    </w:p>
    <w:p w14:paraId="14CB4A14"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2.1 Classical Theories of Decentralization: Limits and Gaps</w:t>
      </w:r>
    </w:p>
    <w:p w14:paraId="55E598A3" w14:textId="7DBD17E3"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Classical decentralization theory often distinguishes between administrative, fiscal, and political decentralization, which are assessed by variables such as function allocation, local autonomy, and financial control (Rondinelli et al., 1983; Shah, 2007). Decentralization, according to fiscal federalism, improves allocative efficiency and service delivery by putting governance closer to the people (Bardhan, 2002).  Political decentralization, in contrast, </w:t>
      </w:r>
      <w:r w:rsidR="00722E57">
        <w:rPr>
          <w:rFonts w:asciiTheme="majorBidi" w:hAnsiTheme="majorBidi" w:cstheme="majorBidi"/>
        </w:rPr>
        <w:t>emphasizes democratic deepening through enhanced</w:t>
      </w:r>
      <w:r w:rsidRPr="00C377F7">
        <w:rPr>
          <w:rFonts w:asciiTheme="majorBidi" w:hAnsiTheme="majorBidi" w:cstheme="majorBidi"/>
        </w:rPr>
        <w:t xml:space="preserve"> involvement, accountability, and representation at the grassroots (Mathew, 1994; Oommen, 2014). These frameworks have generated valuable insights into the potential benefits of decentralization, yet they are limited in their ability to explain governance dynamics in tribal regions.</w:t>
      </w:r>
    </w:p>
    <w:p w14:paraId="641D87F8" w14:textId="5CCA61B8"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A significant limitation lies in treating decentralization as a static, formal institutional state rather than a dynamic and relational process shaped by local histories, identities, and social hierarchies. The substantial variability </w:t>
      </w:r>
      <w:r w:rsidR="00722E57">
        <w:rPr>
          <w:rFonts w:asciiTheme="majorBidi" w:hAnsiTheme="majorBidi" w:cstheme="majorBidi"/>
        </w:rPr>
        <w:t>in administrative competence among Indian tribes and the tenacity of informal authority systems are all overlooked by classical models, which assume</w:t>
      </w:r>
      <w:r w:rsidRPr="00C377F7">
        <w:rPr>
          <w:rFonts w:asciiTheme="majorBidi" w:hAnsiTheme="majorBidi" w:cstheme="majorBidi"/>
        </w:rPr>
        <w:t xml:space="preserve"> that decentralization occurs uniformly across areas.  In many rural and tribal areas, decentralization </w:t>
      </w:r>
      <w:r w:rsidR="00722E57">
        <w:rPr>
          <w:rFonts w:asciiTheme="majorBidi" w:hAnsiTheme="majorBidi" w:cstheme="majorBidi"/>
        </w:rPr>
        <w:t xml:space="preserve">coexists with established bureaucratic structures, elite capture, and caste or clan-based control, all of which limit the ability of Panchayats </w:t>
      </w:r>
      <w:r w:rsidRPr="00C377F7">
        <w:rPr>
          <w:rFonts w:asciiTheme="majorBidi" w:hAnsiTheme="majorBidi" w:cstheme="majorBidi"/>
        </w:rPr>
        <w:t xml:space="preserve">to function independently (Corbridge et al., 2005; Johnson, 2003). Due to their remote location and long-standing exclusion from mainstream political processes, tribal territories in particular confront significant challenges (Sundar, 2011).  These facts </w:t>
      </w:r>
      <w:r w:rsidR="00722E57">
        <w:rPr>
          <w:rFonts w:asciiTheme="majorBidi" w:hAnsiTheme="majorBidi" w:cstheme="majorBidi"/>
        </w:rPr>
        <w:t>demonstrate that decentralization must be situated within broader social and political contexts, rather than being viewed solely</w:t>
      </w:r>
      <w:r w:rsidRPr="00C377F7">
        <w:rPr>
          <w:rFonts w:asciiTheme="majorBidi" w:hAnsiTheme="majorBidi" w:cstheme="majorBidi"/>
        </w:rPr>
        <w:t xml:space="preserve"> as an issue of institutional design. </w:t>
      </w:r>
    </w:p>
    <w:p w14:paraId="5BF61E5E"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2.2 Tribal Governance and the State: A Hybrid Institutional Space</w:t>
      </w:r>
    </w:p>
    <w:p w14:paraId="0BF7DDDC" w14:textId="1C9AEDA9"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In India, tribal governance functions within a complex institutional framework that combines customs, culturally rooted practices, community leadership structures, and constitutional restrictions. The Fifth Schedule of the Constitution </w:t>
      </w:r>
      <w:r w:rsidR="00722E57">
        <w:rPr>
          <w:rFonts w:asciiTheme="majorBidi" w:hAnsiTheme="majorBidi" w:cstheme="majorBidi"/>
        </w:rPr>
        <w:t>provides safeguards for tribal sovereignty, but its application varies significantly across states, which limits its ability to deliver consistent governance outcomes</w:t>
      </w:r>
      <w:r w:rsidRPr="00C377F7">
        <w:rPr>
          <w:rFonts w:asciiTheme="majorBidi" w:hAnsiTheme="majorBidi" w:cstheme="majorBidi"/>
        </w:rPr>
        <w:t xml:space="preserve"> (Rao &amp; Suri, 2006; Xaxa, 2008). In tribal areas, Panchayati Raj Institutions (PRIs) coexist with traditional institutions, creating parallel and overlapping systems of power rather than replacing them (Baviskar, 2005; Misra, 2010). </w:t>
      </w:r>
    </w:p>
    <w:p w14:paraId="3F06EF01" w14:textId="4D10282B"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In this hybrid system, traditional leaders, </w:t>
      </w:r>
      <w:r w:rsidR="00722E57">
        <w:rPr>
          <w:rFonts w:asciiTheme="majorBidi" w:hAnsiTheme="majorBidi" w:cstheme="majorBidi"/>
        </w:rPr>
        <w:t xml:space="preserve">including elders, clan heads, and customary councils, continue to play a crucial role in shaping social </w:t>
      </w:r>
      <w:r w:rsidR="00DF4240">
        <w:rPr>
          <w:rFonts w:asciiTheme="majorBidi" w:hAnsiTheme="majorBidi" w:cstheme="majorBidi"/>
        </w:rPr>
        <w:t>behaviour</w:t>
      </w:r>
      <w:r w:rsidR="00722E57">
        <w:rPr>
          <w:rFonts w:asciiTheme="majorBidi" w:hAnsiTheme="majorBidi" w:cstheme="majorBidi"/>
        </w:rPr>
        <w:t xml:space="preserve"> and resolving</w:t>
      </w:r>
      <w:r w:rsidRPr="00C377F7">
        <w:rPr>
          <w:rFonts w:asciiTheme="majorBidi" w:hAnsiTheme="majorBidi" w:cstheme="majorBidi"/>
        </w:rPr>
        <w:t xml:space="preserve"> disputes. At the same time, elected Panchayat members are expected to handle planning and development work. However, their independence is limited because major decisions and approvals are still subject to control by </w:t>
      </w:r>
      <w:r w:rsidR="00722E57">
        <w:rPr>
          <w:rFonts w:asciiTheme="majorBidi" w:hAnsiTheme="majorBidi" w:cstheme="majorBidi"/>
        </w:rPr>
        <w:t>higher-level</w:t>
      </w:r>
      <w:r w:rsidRPr="00C377F7">
        <w:rPr>
          <w:rFonts w:asciiTheme="majorBidi" w:hAnsiTheme="majorBidi" w:cstheme="majorBidi"/>
        </w:rPr>
        <w:t xml:space="preserve"> officials. Local politics also becomes more active, with political parties influencing elections, distributing benefits, and shaping development priorities. As a result, authority is shared </w:t>
      </w:r>
      <w:r w:rsidRPr="00C377F7">
        <w:rPr>
          <w:rFonts w:asciiTheme="majorBidi" w:hAnsiTheme="majorBidi" w:cstheme="majorBidi"/>
        </w:rPr>
        <w:lastRenderedPageBreak/>
        <w:t>and layered, rather than clearly shifted to the local level. Tribal governance, therefore, becomes a space where different actors constantly negotiate power, challenge each other, and adjust to changing conditions, blending legal authority with cultural legitimacy.</w:t>
      </w:r>
    </w:p>
    <w:p w14:paraId="080BC80B"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2.3 The Continuum Framework: Rethinking Decentralization</w:t>
      </w:r>
    </w:p>
    <w:p w14:paraId="4ADB22FE" w14:textId="0703464B"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To capture these complexities, the continuum framework conceptualizes decentralization as a spectrum of evolving power relations, rather than a categorical transfer of authority. This approach draws on insights from political sociology, anthropology, and development studies, emphasizing the relational and </w:t>
      </w:r>
      <w:r w:rsidRPr="00722E57">
        <w:rPr>
          <w:rFonts w:asciiTheme="majorBidi" w:hAnsiTheme="majorBidi" w:cstheme="majorBidi"/>
        </w:rPr>
        <w:t>context-dependent</w:t>
      </w:r>
      <w:r w:rsidRPr="00C377F7">
        <w:rPr>
          <w:rFonts w:asciiTheme="majorBidi" w:hAnsiTheme="majorBidi" w:cstheme="majorBidi"/>
        </w:rPr>
        <w:t xml:space="preserve"> nature of governance.</w:t>
      </w:r>
      <w:r w:rsidRPr="00722E57">
        <w:rPr>
          <w:rFonts w:asciiTheme="majorBidi" w:hAnsiTheme="majorBidi" w:cstheme="majorBidi"/>
        </w:rPr>
        <w:t xml:space="preserve"> </w:t>
      </w:r>
      <w:r w:rsidRPr="00C377F7">
        <w:rPr>
          <w:rFonts w:asciiTheme="majorBidi" w:hAnsiTheme="majorBidi" w:cstheme="majorBidi"/>
        </w:rPr>
        <w:t>A central principle within this framework is the notion of power as relational, where authority is produced through everyday interactions among bureaucrats, elected representatives, tribal leaders, community groups, and local social norms (Gaventa, 2006). Governance outcomes are therefore not predetermined by institutional design, but rather emerge through the ways in which actors negotiate, exercise, and contest power.</w:t>
      </w:r>
    </w:p>
    <w:p w14:paraId="78D84E2B" w14:textId="148E7D9C"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The framework also incorporates Migdal’s (2001) state-in-society perspective, which argues that the state does not uniformly penetrate all regions of society. Instead of working in a straightforward top-down way, government authority is shaped by local histories, social institutions, and cultural expectations. In tribal areas, formal government structures often </w:t>
      </w:r>
      <w:r w:rsidR="00DF4240">
        <w:rPr>
          <w:rFonts w:asciiTheme="majorBidi" w:hAnsiTheme="majorBidi" w:cstheme="majorBidi"/>
        </w:rPr>
        <w:t>coexist with customary rules and community practices, which significantly</w:t>
      </w:r>
      <w:r w:rsidRPr="00C377F7">
        <w:rPr>
          <w:rFonts w:asciiTheme="majorBidi" w:hAnsiTheme="majorBidi" w:cstheme="majorBidi"/>
        </w:rPr>
        <w:t xml:space="preserve"> influence how decisions are made and how people interact with the state.</w:t>
      </w:r>
      <w:r w:rsidRPr="00722E57">
        <w:rPr>
          <w:rFonts w:asciiTheme="majorBidi" w:hAnsiTheme="majorBidi" w:cstheme="majorBidi"/>
        </w:rPr>
        <w:t xml:space="preserve"> </w:t>
      </w:r>
      <w:r w:rsidRPr="00C377F7">
        <w:rPr>
          <w:rFonts w:asciiTheme="majorBidi" w:hAnsiTheme="majorBidi" w:cstheme="majorBidi"/>
        </w:rPr>
        <w:t>Additionally, drawing on Giddens’ (1984) concept of structuration, the continuum framework acknowledges that local governance is embedded in broader social structures, including gender relations, clan hierarchies, and economic inequalities. These structures shape how decentralization is understood, practiced, and experienced by different groups.</w:t>
      </w:r>
    </w:p>
    <w:p w14:paraId="17851163" w14:textId="64E3C8B0" w:rsidR="00C377F7" w:rsidRPr="00C377F7" w:rsidRDefault="00C377F7" w:rsidP="00C377F7">
      <w:pPr>
        <w:jc w:val="both"/>
        <w:rPr>
          <w:rFonts w:asciiTheme="majorBidi" w:hAnsiTheme="majorBidi" w:cstheme="majorBidi"/>
        </w:rPr>
      </w:pPr>
      <w:r w:rsidRPr="00C377F7">
        <w:rPr>
          <w:rFonts w:asciiTheme="majorBidi" w:hAnsiTheme="majorBidi" w:cstheme="majorBidi"/>
        </w:rPr>
        <w:t>The framework also draws on ideas from Foucault (1991) and Gupta (2012), who show that governance is shaped by everyday actions and interactions. This means decentralization must be understood through daily routines</w:t>
      </w:r>
      <w:r w:rsidR="00DF4240">
        <w:rPr>
          <w:rFonts w:asciiTheme="majorBidi" w:hAnsiTheme="majorBidi" w:cstheme="majorBidi"/>
        </w:rPr>
        <w:t>, how officials apply rules, how people approach government offices,</w:t>
      </w:r>
      <w:r w:rsidRPr="00C377F7">
        <w:rPr>
          <w:rFonts w:asciiTheme="majorBidi" w:hAnsiTheme="majorBidi" w:cstheme="majorBidi"/>
        </w:rPr>
        <w:t xml:space="preserve"> and how disputes are settled in practice. These everyday processes shape how decentralization is actually experienced.</w:t>
      </w:r>
      <w:r w:rsidRPr="00722E57">
        <w:rPr>
          <w:rFonts w:asciiTheme="majorBidi" w:hAnsiTheme="majorBidi" w:cstheme="majorBidi"/>
        </w:rPr>
        <w:t xml:space="preserve"> </w:t>
      </w:r>
      <w:r w:rsidRPr="00C377F7">
        <w:rPr>
          <w:rFonts w:asciiTheme="majorBidi" w:hAnsiTheme="majorBidi" w:cstheme="majorBidi"/>
        </w:rPr>
        <w:t>Taken together, these ideas shift the understanding of decentralization from a fixed institutional design to a living, changing process shaped by social relations, administrative practices</w:t>
      </w:r>
      <w:r w:rsidR="00DF4240">
        <w:rPr>
          <w:rFonts w:asciiTheme="majorBidi" w:hAnsiTheme="majorBidi" w:cstheme="majorBidi"/>
        </w:rPr>
        <w:t>,</w:t>
      </w:r>
      <w:r w:rsidRPr="00C377F7">
        <w:rPr>
          <w:rFonts w:asciiTheme="majorBidi" w:hAnsiTheme="majorBidi" w:cstheme="majorBidi"/>
        </w:rPr>
        <w:t xml:space="preserve"> and cultural norms.</w:t>
      </w:r>
    </w:p>
    <w:p w14:paraId="66F8C6FF"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2.4 Applying the Continuum Framework to Tribal Governance</w:t>
      </w:r>
    </w:p>
    <w:p w14:paraId="70F72224" w14:textId="681AB607" w:rsidR="00C377F7" w:rsidRPr="00C377F7" w:rsidRDefault="00C377F7" w:rsidP="00C377F7">
      <w:pPr>
        <w:jc w:val="both"/>
        <w:rPr>
          <w:rFonts w:asciiTheme="majorBidi" w:hAnsiTheme="majorBidi" w:cstheme="majorBidi"/>
        </w:rPr>
      </w:pPr>
      <w:r w:rsidRPr="00C377F7">
        <w:rPr>
          <w:rFonts w:asciiTheme="majorBidi" w:hAnsiTheme="majorBidi" w:cstheme="majorBidi"/>
        </w:rPr>
        <w:t xml:space="preserve">The continuum perspective is particularly pertinent to tribal governance because tribal regions often demonstrate partial, uneven, and negotiated forms of decentralization. Tribal Panchayats sometimes </w:t>
      </w:r>
      <w:r w:rsidR="00DF4240">
        <w:rPr>
          <w:rFonts w:asciiTheme="majorBidi" w:hAnsiTheme="majorBidi" w:cstheme="majorBidi"/>
        </w:rPr>
        <w:t xml:space="preserve">operate under the shadow of bureaucratic authority and parallel administrative organizations, such as line departments and mission-mode agencies, even though constitutional revisions may establish formal venues for their </w:t>
      </w:r>
      <w:r w:rsidRPr="00C377F7">
        <w:rPr>
          <w:rFonts w:asciiTheme="majorBidi" w:hAnsiTheme="majorBidi" w:cstheme="majorBidi"/>
        </w:rPr>
        <w:t xml:space="preserve">involvement (Sharma, 2017). Decision-making, community cohesiveness, conflict resolution, and the legitimacy of elected officials are all still influenced by traditional tribal leadership systems (Bailey, 1960; Baviskar, 2005). Participation </w:t>
      </w:r>
      <w:r w:rsidRPr="00C377F7">
        <w:rPr>
          <w:rFonts w:asciiTheme="majorBidi" w:hAnsiTheme="majorBidi" w:cstheme="majorBidi"/>
        </w:rPr>
        <w:lastRenderedPageBreak/>
        <w:t>and influence are further shaped by social hierarchies, such as gendered labor divides, clan-based power structures, and intra-community disparities (Sivanna &amp; Gayathridevi, 2012).</w:t>
      </w:r>
    </w:p>
    <w:p w14:paraId="53E5A26F" w14:textId="0E5101AC" w:rsidR="00C377F7" w:rsidRPr="00C377F7" w:rsidRDefault="00C377F7" w:rsidP="00C377F7">
      <w:pPr>
        <w:jc w:val="both"/>
        <w:rPr>
          <w:rFonts w:asciiTheme="majorBidi" w:hAnsiTheme="majorBidi" w:cstheme="majorBidi"/>
        </w:rPr>
      </w:pPr>
      <w:r w:rsidRPr="00C377F7">
        <w:rPr>
          <w:rFonts w:asciiTheme="majorBidi" w:hAnsiTheme="majorBidi" w:cstheme="majorBidi"/>
        </w:rPr>
        <w:t>Furthermore, for budgetary approvals, technical clearances, and implementation help, Gram Panchayats in tribal areas frequently continue to rely on block and district administrations (Narasimhan, 2021). Despite nominal devolution, this dependency restricts their ability to exercise complete authority. At the same time, identity-based politics, particularly the assertion of tribal identity, shapes leadership claims, electoral behaviour, and community mobilization (Xaxa, 2008; Sahoo, 2021).</w:t>
      </w:r>
      <w:r w:rsidR="00DF4240">
        <w:rPr>
          <w:rFonts w:asciiTheme="majorBidi" w:hAnsiTheme="majorBidi" w:cstheme="majorBidi"/>
        </w:rPr>
        <w:t xml:space="preserve"> </w:t>
      </w:r>
      <w:r w:rsidRPr="00C377F7">
        <w:rPr>
          <w:rFonts w:asciiTheme="majorBidi" w:hAnsiTheme="majorBidi" w:cstheme="majorBidi"/>
        </w:rPr>
        <w:t xml:space="preserve">Together, these factors </w:t>
      </w:r>
      <w:r w:rsidR="00DF4240">
        <w:rPr>
          <w:rFonts w:asciiTheme="majorBidi" w:hAnsiTheme="majorBidi" w:cstheme="majorBidi"/>
        </w:rPr>
        <w:t>position tribal decentralization on a spectrum ranging from symbolic representation to substantive autonomy, underscoring the need</w:t>
      </w:r>
      <w:r w:rsidRPr="00C377F7">
        <w:rPr>
          <w:rFonts w:asciiTheme="majorBidi" w:hAnsiTheme="majorBidi" w:cstheme="majorBidi"/>
        </w:rPr>
        <w:t xml:space="preserve"> for analytical models that can capture these gradations. </w:t>
      </w:r>
    </w:p>
    <w:p w14:paraId="2B9550C5" w14:textId="77777777" w:rsidR="00C377F7" w:rsidRPr="00C377F7" w:rsidRDefault="00C377F7" w:rsidP="00C377F7">
      <w:pPr>
        <w:jc w:val="both"/>
        <w:rPr>
          <w:rFonts w:asciiTheme="majorBidi" w:hAnsiTheme="majorBidi" w:cstheme="majorBidi"/>
          <w:b/>
          <w:bCs/>
        </w:rPr>
      </w:pPr>
      <w:r w:rsidRPr="00C377F7">
        <w:rPr>
          <w:rFonts w:asciiTheme="majorBidi" w:hAnsiTheme="majorBidi" w:cstheme="majorBidi"/>
          <w:b/>
          <w:bCs/>
        </w:rPr>
        <w:t>2.5 Why the Continuum Framework Matters</w:t>
      </w:r>
    </w:p>
    <w:p w14:paraId="1A48643E" w14:textId="77777777" w:rsidR="00C377F7" w:rsidRPr="00C377F7" w:rsidRDefault="00C377F7" w:rsidP="00C377F7">
      <w:pPr>
        <w:jc w:val="both"/>
        <w:rPr>
          <w:rFonts w:asciiTheme="majorBidi" w:hAnsiTheme="majorBidi" w:cstheme="majorBidi"/>
        </w:rPr>
      </w:pPr>
      <w:r w:rsidRPr="00C377F7">
        <w:rPr>
          <w:rFonts w:asciiTheme="majorBidi" w:hAnsiTheme="majorBidi" w:cstheme="majorBidi"/>
        </w:rPr>
        <w:t>The continuum framework provides several conceptual and analytical contributions that extend beyond the scope of classical decentralization theories. First, it shifts the analysis away from structural indicators, such as the number of devolved functions or the extent of fiscal autonomy. Instead, it examines how power actually operates within local governance settings. Second, it explains hybrid governance outcomes that are typical in tribal regions, where communities may enjoy strong descriptive representation but limited substantive authority. Third, the framework connects macro-level institutional reforms with micro-level lived realities, integrating perspectives from political science, anthropology, and public policy. Through this interdisciplinary lens, the continuum approach provides a richer and more grounded understanding of tribal governance in India, revealing decentralization as a negotiated, evolving, and contextually embedded process.</w:t>
      </w:r>
    </w:p>
    <w:p w14:paraId="16E2BCE1"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 Literature Review</w:t>
      </w:r>
    </w:p>
    <w:p w14:paraId="1374BF4F"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rPr>
        <w:t>The literature on decentralization and tribal governance in India spans multiple disciplines, including political science, public administration, tribal studies, and development research. Together, these bodies of work reveal the tensions between constitutional aspirations for democratic deepening and the complex, often contradictory governance realities experienced by tribal communities</w:t>
      </w:r>
      <w:r w:rsidRPr="00143EFE">
        <w:rPr>
          <w:rFonts w:asciiTheme="majorBidi" w:hAnsiTheme="majorBidi" w:cstheme="majorBidi"/>
          <w:b/>
          <w:bCs/>
        </w:rPr>
        <w:t xml:space="preserve">. </w:t>
      </w:r>
    </w:p>
    <w:p w14:paraId="00DBFCB0"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3.1 Decentralization in India: Constitutional and Institutional Debates</w:t>
      </w:r>
    </w:p>
    <w:p w14:paraId="1279AE41" w14:textId="77777777"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The 73rd Constitutional Amendment Act (1992) occupies a central place in decentralization literature, widely regarded as a transformative reform that institutionalized local democracy through a three-tier Panchayati Raj structure (Mathew, 1994; Singh, 2020)The Amendment institutionalized political inclusion at the village level by giving Panchayats constitutional legitimacy, requiring regular elections, devolving 29 topics, and introducing reservations for women, Scheduled Castes, and Scheduled Tribes (Oommen, 2014; Manor, 2010). According to scholars, these changes were intended to improve rural development results, boost accountability, and increase grassroots engagement (Shah, 2007; Bardhan &amp; Mookherjee, 2006). Scholars claim that these modifications were meant to enhance grassroots involvement, strengthen accountability, </w:t>
      </w:r>
      <w:r w:rsidRPr="00143EFE">
        <w:rPr>
          <w:rFonts w:asciiTheme="majorBidi" w:hAnsiTheme="majorBidi" w:cstheme="majorBidi"/>
        </w:rPr>
        <w:lastRenderedPageBreak/>
        <w:t xml:space="preserve">and improve rural development outcomes (Shah, 2007; Bardhan &amp; Mookherjee, 2006). According to scholars, these changes were intended to improve rural development results, boost accountability, and increase grassroots engagement (Shah, 2007; Bardhan &amp; Mookherjee, 2006). </w:t>
      </w:r>
    </w:p>
    <w:p w14:paraId="611E9D93" w14:textId="77777777"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Empirical studies, however, reveal that decentralization has been applied differently in each state. Despite legislative devolution, bureaucratic agencies that manage cash flows, technical approvals, and the implementation of development projects frequently retain control over Panchayats (Johnson, 2003). Elite capture, patronage politics, and institutional fragmentation further constrain genuine participation and weaken the spirit of the Amendment (Corbridge et al., 2005). These findings cast doubt on the institutionalist theory that effective decentralization derives only from constitutional design, suggesting that local political economies have a significant influence on governance outcomes. </w:t>
      </w:r>
    </w:p>
    <w:p w14:paraId="6E8FEAF3"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3.2 Gaps in Classical Decentralization Literature</w:t>
      </w:r>
    </w:p>
    <w:p w14:paraId="22356D02" w14:textId="54B9E32C" w:rsidR="00143EFE" w:rsidRPr="00143EFE" w:rsidRDefault="00143EFE" w:rsidP="00143EFE">
      <w:pPr>
        <w:jc w:val="both"/>
        <w:rPr>
          <w:rFonts w:asciiTheme="majorBidi" w:hAnsiTheme="majorBidi" w:cstheme="majorBidi"/>
        </w:rPr>
      </w:pPr>
      <w:r w:rsidRPr="00143EFE">
        <w:rPr>
          <w:rFonts w:asciiTheme="majorBidi" w:hAnsiTheme="majorBidi" w:cstheme="majorBidi"/>
        </w:rPr>
        <w:t>Classical decentralization theories have generated foundational insights but show distinct limitations when applied to tribal contexts. Much of the literature focuses on structural indicators such as devolved functions, fiscal autonomy, and local planning authority (Shah &amp; Jain, 2018). While these metrics help assess legal and administrative arrangements, they overlook the everyday practices, informal norms, and socio-cultural dynamics that shape how decentralization operates in real contexts (Mosse, 2005).</w:t>
      </w:r>
      <w:r w:rsidR="00DF4240">
        <w:rPr>
          <w:rFonts w:asciiTheme="majorBidi" w:hAnsiTheme="majorBidi" w:cstheme="majorBidi"/>
        </w:rPr>
        <w:t xml:space="preserve"> </w:t>
      </w:r>
      <w:r w:rsidRPr="00143EFE">
        <w:rPr>
          <w:rFonts w:asciiTheme="majorBidi" w:hAnsiTheme="majorBidi" w:cstheme="majorBidi"/>
        </w:rPr>
        <w:t>The relational character of power and participation at the local level is obscured by this excessive focus on formal institutions.</w:t>
      </w:r>
    </w:p>
    <w:p w14:paraId="76A39B99" w14:textId="33B2E8C2"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The low level of involvement with social inequality represents another important divide. Power dynamics based on caste, tribe, gender, and economic hierarchy have a significant impact on who </w:t>
      </w:r>
      <w:r w:rsidR="00DF4240">
        <w:rPr>
          <w:rFonts w:asciiTheme="majorBidi" w:hAnsiTheme="majorBidi" w:cstheme="majorBidi"/>
        </w:rPr>
        <w:t>benefits from decentralization and who participates</w:t>
      </w:r>
      <w:r w:rsidRPr="00143EFE">
        <w:rPr>
          <w:rFonts w:asciiTheme="majorBidi" w:hAnsiTheme="majorBidi" w:cstheme="majorBidi"/>
        </w:rPr>
        <w:t xml:space="preserve"> in governance. However, how these disparities mediate access to political spaces and decision-making is not sufficiently covered by many traditional research (Corbridge et al., 2005). Even when institutional improvements </w:t>
      </w:r>
      <w:r w:rsidR="00DF4240">
        <w:rPr>
          <w:rFonts w:asciiTheme="majorBidi" w:hAnsiTheme="majorBidi" w:cstheme="majorBidi"/>
        </w:rPr>
        <w:t>appear inclusive on paper, Gaventa (2006) argues that excluded groups often face structural barriers that limit their ability</w:t>
      </w:r>
      <w:r w:rsidRPr="00143EFE">
        <w:rPr>
          <w:rFonts w:asciiTheme="majorBidi" w:hAnsiTheme="majorBidi" w:cstheme="majorBidi"/>
        </w:rPr>
        <w:t xml:space="preserve"> to exert agency. </w:t>
      </w:r>
    </w:p>
    <w:p w14:paraId="7D952D6C" w14:textId="72EE8934"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A third gap is the underrepresentation of tribal contexts in decentralization research. Much of the classical literature is grounded in agrarian or mixed rural settings, whereas tribal regions possess distinct customary systems, </w:t>
      </w:r>
      <w:r w:rsidR="00DF4240">
        <w:rPr>
          <w:rFonts w:asciiTheme="majorBidi" w:hAnsiTheme="majorBidi" w:cstheme="majorBidi"/>
        </w:rPr>
        <w:t>identity-based</w:t>
      </w:r>
      <w:r w:rsidRPr="00143EFE">
        <w:rPr>
          <w:rFonts w:asciiTheme="majorBidi" w:hAnsiTheme="majorBidi" w:cstheme="majorBidi"/>
        </w:rPr>
        <w:t xml:space="preserve"> political structures, and histories of exclusion (Xaxa, 2008; Sundar, 2011). These unique features shape governance practices in ways that classical theories fail to capture adequately. As a result, decentralization in tribal areas often appears as a partial, negotiated, and hybrid phenomenon that requires theoretical approaches beyond traditional frameworks.</w:t>
      </w:r>
    </w:p>
    <w:p w14:paraId="5EFC775A"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3.3 Tribal Governance and Customary Institutions</w:t>
      </w:r>
    </w:p>
    <w:p w14:paraId="167B9FEC" w14:textId="16E9BD92" w:rsidR="00143EFE" w:rsidRPr="00143EFE" w:rsidRDefault="00DF4240" w:rsidP="00143EFE">
      <w:pPr>
        <w:jc w:val="both"/>
        <w:rPr>
          <w:rFonts w:asciiTheme="majorBidi" w:hAnsiTheme="majorBidi" w:cstheme="majorBidi"/>
        </w:rPr>
      </w:pPr>
      <w:r>
        <w:rPr>
          <w:rFonts w:asciiTheme="majorBidi" w:hAnsiTheme="majorBidi" w:cstheme="majorBidi"/>
        </w:rPr>
        <w:t>Tribal research offers an important perspective, demonstrating that tribal societies have historically maintained traditional forms of governance</w:t>
      </w:r>
      <w:r w:rsidR="00143EFE" w:rsidRPr="00143EFE">
        <w:rPr>
          <w:rFonts w:asciiTheme="majorBidi" w:hAnsiTheme="majorBidi" w:cstheme="majorBidi"/>
        </w:rPr>
        <w:t xml:space="preserve"> based on clan councils, elders, and spiritual-political leaders (Bailey, 1960; Furer-Haimendorf, 1982). These organizations place a strong emphasis on </w:t>
      </w:r>
      <w:r w:rsidR="00143EFE" w:rsidRPr="00143EFE">
        <w:rPr>
          <w:rFonts w:asciiTheme="majorBidi" w:hAnsiTheme="majorBidi" w:cstheme="majorBidi"/>
        </w:rPr>
        <w:lastRenderedPageBreak/>
        <w:t xml:space="preserve">reaching agreements, managing common land, and using culturally based conflict resolution procedures. Customary institutions have not vanished, despite the introduction of formal Panchayats in tribal regions. Rather, they still have an impact on social norms, leadership, and group decision-making (Baviskar, 2005; Misra, 2010). </w:t>
      </w:r>
    </w:p>
    <w:p w14:paraId="1FB2ED9D" w14:textId="49B78CD6"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This persistent effect shows that formal administrative procedures alone are insufficient to truly comprehend tribal government. Instead, it has a dual system of government where traditional leadership and legislative authority coexist. These crossings may be cooperative or conflictual, depending on local dynamics and power dynamics (Rao, 2019). According to scholars, tribal governance is a hybrid institutional area where indigenous institutions and </w:t>
      </w:r>
      <w:r w:rsidR="00DF4240">
        <w:rPr>
          <w:rFonts w:asciiTheme="majorBidi" w:hAnsiTheme="majorBidi" w:cstheme="majorBidi"/>
        </w:rPr>
        <w:t>state-led</w:t>
      </w:r>
      <w:r w:rsidRPr="00143EFE">
        <w:rPr>
          <w:rFonts w:asciiTheme="majorBidi" w:hAnsiTheme="majorBidi" w:cstheme="majorBidi"/>
        </w:rPr>
        <w:t xml:space="preserve"> changes interact, sometimes fostering harmony and other times causing conflict (Sahoo, 2021). Simple interpretations of decentralization are complicated by </w:t>
      </w:r>
      <w:r w:rsidR="00DF4240">
        <w:rPr>
          <w:rFonts w:asciiTheme="majorBidi" w:hAnsiTheme="majorBidi" w:cstheme="majorBidi"/>
        </w:rPr>
        <w:t xml:space="preserve">the diverse nature of these </w:t>
      </w:r>
      <w:r w:rsidRPr="00143EFE">
        <w:rPr>
          <w:rFonts w:asciiTheme="majorBidi" w:hAnsiTheme="majorBidi" w:cstheme="majorBidi"/>
        </w:rPr>
        <w:t xml:space="preserve">organizations. </w:t>
      </w:r>
    </w:p>
    <w:p w14:paraId="2E526173"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3.4 Panchayati Raj in Tribal Areas: Evidence from India</w:t>
      </w:r>
    </w:p>
    <w:p w14:paraId="29714235" w14:textId="77777777" w:rsidR="00143EFE" w:rsidRPr="00143EFE" w:rsidRDefault="00143EFE" w:rsidP="00143EFE">
      <w:pPr>
        <w:jc w:val="both"/>
        <w:rPr>
          <w:rFonts w:asciiTheme="majorBidi" w:hAnsiTheme="majorBidi" w:cstheme="majorBidi"/>
        </w:rPr>
      </w:pPr>
      <w:r w:rsidRPr="00143EFE">
        <w:rPr>
          <w:rFonts w:asciiTheme="majorBidi" w:hAnsiTheme="majorBidi" w:cstheme="majorBidi"/>
        </w:rPr>
        <w:t>Empirical studies on Panchayati Raj Institutions (PRIs) in tribal regions present a mixed picture. On the positive side, decentralization has expanded political representation, particularly through reservations for Scheduled Tribes and women (Chattopadhyay &amp; Duflo, 2004). Increased descriptive representation has also enabled many tribal leaders to influence development priorities and channel benefits toward their communities (Bardhan et al., 2011; Kumar, 2022).</w:t>
      </w:r>
    </w:p>
    <w:p w14:paraId="7905C564" w14:textId="7F89F15F"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However, the limitations of decentralization in these places have been extensively recognized. According to research, Panchayats continue to rely extensively on block and district authorities, particularly for approval of development projects, funding, and technical approvals (Johnson, 2003; Sharma, 2017). Financial and administrative control is frequently centralized, overshadowing constitutional pledges of decentralization (Shah &amp; Jain, 2018). Furthermore, egalitarian involvement is </w:t>
      </w:r>
      <w:r w:rsidR="00DF4240">
        <w:rPr>
          <w:rFonts w:asciiTheme="majorBidi" w:hAnsiTheme="majorBidi" w:cstheme="majorBidi"/>
        </w:rPr>
        <w:t>often restricted in tribal societies due to elite capture resulting from</w:t>
      </w:r>
      <w:r w:rsidRPr="00143EFE">
        <w:rPr>
          <w:rFonts w:asciiTheme="majorBidi" w:hAnsiTheme="majorBidi" w:cstheme="majorBidi"/>
        </w:rPr>
        <w:t xml:space="preserve"> clan structures, wealth inequality, and political alliances (Corbridge et al., 2005). Despite statutory restrictions, gender norms also prevent indigenous women from participating in meaningful ways (Sivanna &amp; Gayathridevi, 2012). Together, these findings suggest that decentralization in tribal areas tends to result in partial empowerment, shaped by structural and socio-cultural constraints that classical theories overlook.</w:t>
      </w:r>
    </w:p>
    <w:p w14:paraId="6D727ADF"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3.5 Telangana’s Panchayat Reforms and Thanda Governance</w:t>
      </w:r>
    </w:p>
    <w:p w14:paraId="5BE0AC6E" w14:textId="14A71CA3"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Telangana’s post-2014 reforms are the unprecedented scale at which Banjara </w:t>
      </w:r>
      <w:r w:rsidR="00DF4240">
        <w:rPr>
          <w:rFonts w:asciiTheme="majorBidi" w:hAnsiTheme="majorBidi" w:cstheme="majorBidi"/>
        </w:rPr>
        <w:t>Thandas</w:t>
      </w:r>
      <w:r w:rsidRPr="00143EFE">
        <w:rPr>
          <w:rFonts w:asciiTheme="majorBidi" w:hAnsiTheme="majorBidi" w:cstheme="majorBidi"/>
        </w:rPr>
        <w:t xml:space="preserve"> were incorporated into the formal Panchayati Raj structure. The Telangana Panchayat Raj Act, 2018</w:t>
      </w:r>
      <w:r w:rsidR="00DF4240">
        <w:rPr>
          <w:rFonts w:asciiTheme="majorBidi" w:hAnsiTheme="majorBidi" w:cstheme="majorBidi"/>
        </w:rPr>
        <w:t>, converted approximately 1,300 Thanda’s into independent Gram Panchayats,</w:t>
      </w:r>
      <w:r w:rsidRPr="00143EFE">
        <w:rPr>
          <w:rFonts w:asciiTheme="majorBidi" w:hAnsiTheme="majorBidi" w:cstheme="majorBidi"/>
        </w:rPr>
        <w:t xml:space="preserve"> an institutional shift that fundamentally reshaped governance in tribal habitations. This transformation is crucial for the study because it represents one of the largest </w:t>
      </w:r>
      <w:r w:rsidR="00DF4240">
        <w:rPr>
          <w:rFonts w:asciiTheme="majorBidi" w:hAnsiTheme="majorBidi" w:cstheme="majorBidi"/>
        </w:rPr>
        <w:t>state-led</w:t>
      </w:r>
      <w:r w:rsidRPr="00143EFE">
        <w:rPr>
          <w:rFonts w:asciiTheme="majorBidi" w:hAnsiTheme="majorBidi" w:cstheme="majorBidi"/>
        </w:rPr>
        <w:t xml:space="preserve"> efforts in India to move a marginalized tribal community from semi-autonomous customary governance into statutory local government. With the total number of Gram Panchayats in Telangana now over 12,760, the inclusion of such a large number of Thanda’s provides a unique empirical context for examining decentralization as a </w:t>
      </w:r>
      <w:r w:rsidRPr="00143EFE">
        <w:rPr>
          <w:rFonts w:asciiTheme="majorBidi" w:hAnsiTheme="majorBidi" w:cstheme="majorBidi"/>
        </w:rPr>
        <w:lastRenderedPageBreak/>
        <w:t xml:space="preserve">continuum (Government of Telangana, 2018; Rao, 2019). Early studies </w:t>
      </w:r>
      <w:r w:rsidR="00DF4240">
        <w:rPr>
          <w:rFonts w:asciiTheme="majorBidi" w:hAnsiTheme="majorBidi" w:cstheme="majorBidi"/>
        </w:rPr>
        <w:t>suggest that this reclassification has enhanced communities' access to welfare schemes, including</w:t>
      </w:r>
      <w:r w:rsidRPr="00143EFE">
        <w:rPr>
          <w:rFonts w:asciiTheme="majorBidi" w:hAnsiTheme="majorBidi" w:cstheme="majorBidi"/>
        </w:rPr>
        <w:t xml:space="preserve"> MGNREGA, PMAY-G, and the Swachh Bharat Mission (Kumar, 2022). The creation of new Panchayats also appears to have stimulated political mobilization, with greater involvement of youth and women in local elections (Sahoo, 2021).</w:t>
      </w:r>
    </w:p>
    <w:p w14:paraId="5543D5B2" w14:textId="0D5C6240" w:rsidR="00143EFE" w:rsidRPr="00143EFE" w:rsidRDefault="00143EFE" w:rsidP="00143EFE">
      <w:pPr>
        <w:jc w:val="both"/>
        <w:rPr>
          <w:rFonts w:asciiTheme="majorBidi" w:hAnsiTheme="majorBidi" w:cstheme="majorBidi"/>
        </w:rPr>
      </w:pPr>
      <w:r w:rsidRPr="00143EFE">
        <w:rPr>
          <w:rFonts w:asciiTheme="majorBidi" w:hAnsiTheme="majorBidi" w:cstheme="majorBidi"/>
        </w:rPr>
        <w:t>At the same time, several challenges persist.</w:t>
      </w:r>
      <w:r w:rsidR="00DF4240">
        <w:rPr>
          <w:rFonts w:asciiTheme="majorBidi" w:hAnsiTheme="majorBidi" w:cstheme="majorBidi"/>
        </w:rPr>
        <w:t xml:space="preserve"> </w:t>
      </w:r>
      <w:r w:rsidRPr="00143EFE">
        <w:rPr>
          <w:rFonts w:asciiTheme="majorBidi" w:hAnsiTheme="majorBidi" w:cstheme="majorBidi"/>
        </w:rPr>
        <w:t xml:space="preserve">Many of the newly formed Thanda Gram Panchayats </w:t>
      </w:r>
      <w:r w:rsidR="00DF4240">
        <w:rPr>
          <w:rFonts w:asciiTheme="majorBidi" w:hAnsiTheme="majorBidi" w:cstheme="majorBidi"/>
        </w:rPr>
        <w:t>continue to struggle with basic administrative needs due to a lack of sufficient staff, trained officials, and</w:t>
      </w:r>
      <w:r w:rsidRPr="00143EFE">
        <w:rPr>
          <w:rFonts w:asciiTheme="majorBidi" w:hAnsiTheme="majorBidi" w:cstheme="majorBidi"/>
        </w:rPr>
        <w:t xml:space="preserve"> technical assistance (Government of Telangana, 2020). Social norms within the Banjara community</w:t>
      </w:r>
      <w:r w:rsidR="00DF4240">
        <w:rPr>
          <w:rFonts w:asciiTheme="majorBidi" w:hAnsiTheme="majorBidi" w:cstheme="majorBidi"/>
        </w:rPr>
        <w:t>, such as the influence of clans and traditional ways of settling disputes,</w:t>
      </w:r>
      <w:r w:rsidRPr="00143EFE">
        <w:rPr>
          <w:rFonts w:asciiTheme="majorBidi" w:hAnsiTheme="majorBidi" w:cstheme="majorBidi"/>
        </w:rPr>
        <w:t xml:space="preserve"> continue to shape how these Panchayats function and who holds authority (Rao, 2021). At the same time, Thanda Panchayats </w:t>
      </w:r>
      <w:r w:rsidR="00DF4240">
        <w:rPr>
          <w:rFonts w:asciiTheme="majorBidi" w:hAnsiTheme="majorBidi" w:cstheme="majorBidi"/>
        </w:rPr>
        <w:t>heavily depend on higher-level officials for approvals, funding, and technical decisions, which limits their ability to act independently</w:t>
      </w:r>
      <w:r w:rsidRPr="00143EFE">
        <w:rPr>
          <w:rFonts w:asciiTheme="majorBidi" w:hAnsiTheme="majorBidi" w:cstheme="majorBidi"/>
        </w:rPr>
        <w:t xml:space="preserve"> (Narasimhan, 2021). Taken together, the Telangana experience </w:t>
      </w:r>
      <w:r w:rsidR="00DF4240">
        <w:rPr>
          <w:rFonts w:asciiTheme="majorBidi" w:hAnsiTheme="majorBidi" w:cstheme="majorBidi"/>
        </w:rPr>
        <w:t>demonstrates that tribal decentralization operates in a mixed or “hybrid” form, where legal powers exist but are constrained by bureaucratic control and long-standing cultural practices</w:t>
      </w:r>
      <w:r w:rsidRPr="00722E57">
        <w:rPr>
          <w:rFonts w:asciiTheme="majorBidi" w:hAnsiTheme="majorBidi" w:cstheme="majorBidi"/>
        </w:rPr>
        <w:t>.</w:t>
      </w:r>
    </w:p>
    <w:p w14:paraId="2669F06C"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3.6 Implementing Centrally Sponsored Schemes through Panchayats</w:t>
      </w:r>
    </w:p>
    <w:p w14:paraId="19631782" w14:textId="77777777" w:rsidR="00A51305" w:rsidRDefault="00143EFE" w:rsidP="00143EFE">
      <w:pPr>
        <w:jc w:val="both"/>
        <w:rPr>
          <w:rFonts w:asciiTheme="majorBidi" w:hAnsiTheme="majorBidi" w:cstheme="majorBidi"/>
        </w:rPr>
      </w:pPr>
      <w:r w:rsidRPr="00143EFE">
        <w:rPr>
          <w:rFonts w:asciiTheme="majorBidi" w:hAnsiTheme="majorBidi" w:cstheme="majorBidi"/>
        </w:rPr>
        <w:t xml:space="preserve">Another group of studies </w:t>
      </w:r>
      <w:r w:rsidR="00DF4240">
        <w:rPr>
          <w:rFonts w:asciiTheme="majorBidi" w:hAnsiTheme="majorBidi" w:cstheme="majorBidi"/>
        </w:rPr>
        <w:t>examines how Panchayats implement major Centrally Sponsored Schemes (CSS), including</w:t>
      </w:r>
      <w:r w:rsidRPr="00143EFE">
        <w:rPr>
          <w:rFonts w:asciiTheme="majorBidi" w:hAnsiTheme="majorBidi" w:cstheme="majorBidi"/>
        </w:rPr>
        <w:t xml:space="preserve"> MGNREGA, ICDS, PMAY-G, NRLM, NHM, and SBM. This research shows that, in most of these programmes, Panchayats have only limited control because many activities are handled by separate mission-style agencies and parallel administrative systems. For example, research on MGNREGA </w:t>
      </w:r>
      <w:r w:rsidR="00DF4240">
        <w:rPr>
          <w:rFonts w:asciiTheme="majorBidi" w:hAnsiTheme="majorBidi" w:cstheme="majorBidi"/>
        </w:rPr>
        <w:t>reveals that, although Gram Panchayats prepare job lists and assist with wage payments, the primary</w:t>
      </w:r>
      <w:r w:rsidRPr="00143EFE">
        <w:rPr>
          <w:rFonts w:asciiTheme="majorBidi" w:hAnsiTheme="majorBidi" w:cstheme="majorBidi"/>
        </w:rPr>
        <w:t xml:space="preserve"> decisions</w:t>
      </w:r>
      <w:r w:rsidR="00DF4240">
        <w:rPr>
          <w:rFonts w:asciiTheme="majorBidi" w:hAnsiTheme="majorBidi" w:cstheme="majorBidi"/>
        </w:rPr>
        <w:t>, such as approving works and monitoring progress,</w:t>
      </w:r>
      <w:r w:rsidRPr="00143EFE">
        <w:rPr>
          <w:rFonts w:asciiTheme="majorBidi" w:hAnsiTheme="majorBidi" w:cstheme="majorBidi"/>
        </w:rPr>
        <w:t xml:space="preserve"> are still made by district officials (Afridi et al., 2020). </w:t>
      </w:r>
    </w:p>
    <w:p w14:paraId="49392225" w14:textId="509C5B30"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A similar pattern </w:t>
      </w:r>
      <w:r w:rsidR="00DF4240">
        <w:rPr>
          <w:rFonts w:asciiTheme="majorBidi" w:hAnsiTheme="majorBidi" w:cstheme="majorBidi"/>
        </w:rPr>
        <w:t>is observed in ICDS, where Panchayats oversee</w:t>
      </w:r>
      <w:r w:rsidRPr="00143EFE">
        <w:rPr>
          <w:rFonts w:asciiTheme="majorBidi" w:hAnsiTheme="majorBidi" w:cstheme="majorBidi"/>
        </w:rPr>
        <w:t xml:space="preserve"> local Anganwadi centres, but the Women and Child Development Department controls the funds and administration (Jana &amp; Sinha, 2022). In PMAY-G, Gram Sabhas help identify beneficiaries, yet the release of grants and key approvals remain with higher authorities (Sharma, 2017). Under NRLM, self-help group federations often operate independently of Panchayats, creating a parallel structure for livelihood activities (Sinha &amp; Rao, 2020). Taken together, these studies show that parallel administrative systems reduce the authority of Panchayats and make decentralization a negotiated and ongoing process rather than a completed reform supporting the continuum perspective proposed in this paper.</w:t>
      </w:r>
    </w:p>
    <w:p w14:paraId="2FDFC726" w14:textId="77777777" w:rsidR="00143EFE" w:rsidRPr="00143EFE" w:rsidRDefault="00143EFE" w:rsidP="00143EFE">
      <w:pPr>
        <w:jc w:val="both"/>
        <w:rPr>
          <w:rFonts w:asciiTheme="majorBidi" w:hAnsiTheme="majorBidi" w:cstheme="majorBidi"/>
          <w:b/>
          <w:bCs/>
        </w:rPr>
      </w:pPr>
      <w:r w:rsidRPr="00143EFE">
        <w:rPr>
          <w:rFonts w:asciiTheme="majorBidi" w:hAnsiTheme="majorBidi" w:cstheme="majorBidi"/>
          <w:b/>
          <w:bCs/>
        </w:rPr>
        <w:t>3.7 Limitations in Existing Literature: The Need for a Continuum Approach</w:t>
      </w:r>
    </w:p>
    <w:p w14:paraId="36E7D140" w14:textId="2C66AF7C" w:rsidR="00143EFE" w:rsidRPr="00143EFE" w:rsidRDefault="00143EFE" w:rsidP="00143EFE">
      <w:pPr>
        <w:jc w:val="both"/>
        <w:rPr>
          <w:rFonts w:asciiTheme="majorBidi" w:hAnsiTheme="majorBidi" w:cstheme="majorBidi"/>
        </w:rPr>
      </w:pPr>
      <w:r w:rsidRPr="00143EFE">
        <w:rPr>
          <w:rFonts w:asciiTheme="majorBidi" w:hAnsiTheme="majorBidi" w:cstheme="majorBidi"/>
        </w:rPr>
        <w:t xml:space="preserve">Three general constraints show up throughout these many lines of research. First, political science, anthropology, and development studies </w:t>
      </w:r>
      <w:r w:rsidR="00DF4240">
        <w:rPr>
          <w:rFonts w:asciiTheme="majorBidi" w:hAnsiTheme="majorBidi" w:cstheme="majorBidi"/>
        </w:rPr>
        <w:t>rarely engage in meaningful conversations, and decentralization research often</w:t>
      </w:r>
      <w:r w:rsidRPr="00143EFE">
        <w:rPr>
          <w:rFonts w:asciiTheme="majorBidi" w:hAnsiTheme="majorBidi" w:cstheme="majorBidi"/>
        </w:rPr>
        <w:t xml:space="preserve"> adopts fragmented disciplinary viewpoints (Gaventa, 2006). Second, a significant amount of research overemphasizes institutional design and legal </w:t>
      </w:r>
      <w:r w:rsidRPr="00143EFE">
        <w:rPr>
          <w:rFonts w:asciiTheme="majorBidi" w:hAnsiTheme="majorBidi" w:cstheme="majorBidi"/>
        </w:rPr>
        <w:lastRenderedPageBreak/>
        <w:t xml:space="preserve">frameworks while neglecting everyday governance practices, lived experiences, and the sociocultural factors that impact local engagement (Gupta, 2012; Mosse, 2005).  Third, the hybrid, overlapping, and negotiated governance systems </w:t>
      </w:r>
      <w:r w:rsidR="00DF4240">
        <w:rPr>
          <w:rFonts w:asciiTheme="majorBidi" w:hAnsiTheme="majorBidi" w:cstheme="majorBidi"/>
        </w:rPr>
        <w:t>frequently found in tribal areas are challenging for current frameworks to comprehend</w:t>
      </w:r>
      <w:r w:rsidRPr="00143EFE">
        <w:rPr>
          <w:rFonts w:asciiTheme="majorBidi" w:hAnsiTheme="majorBidi" w:cstheme="majorBidi"/>
        </w:rPr>
        <w:t xml:space="preserve">. These limitations emphasize the need for conceptual frameworks that can adequately convey the relational and dynamic aspects of decentralization. </w:t>
      </w:r>
    </w:p>
    <w:p w14:paraId="765352EC" w14:textId="4FF4A0BD" w:rsidR="00143EFE" w:rsidRPr="00143EFE" w:rsidRDefault="00143EFE" w:rsidP="00143EFE">
      <w:pPr>
        <w:jc w:val="both"/>
        <w:rPr>
          <w:rFonts w:asciiTheme="majorBidi" w:hAnsiTheme="majorBidi" w:cstheme="majorBidi"/>
          <w:b/>
          <w:bCs/>
        </w:rPr>
      </w:pPr>
      <w:r w:rsidRPr="00143EFE">
        <w:rPr>
          <w:rFonts w:asciiTheme="majorBidi" w:hAnsiTheme="majorBidi" w:cstheme="majorBidi"/>
        </w:rPr>
        <w:t>To </w:t>
      </w:r>
      <w:r w:rsidR="00DF4240">
        <w:rPr>
          <w:rFonts w:asciiTheme="majorBidi" w:hAnsiTheme="majorBidi" w:cstheme="majorBidi"/>
        </w:rPr>
        <w:t>understand</w:t>
      </w:r>
      <w:r w:rsidRPr="00143EFE">
        <w:rPr>
          <w:rFonts w:asciiTheme="majorBidi" w:hAnsiTheme="majorBidi" w:cstheme="majorBidi"/>
        </w:rPr>
        <w:t xml:space="preserve"> decentralization as a continuum rather than a set institutional configuration, the continuum paradigm directly addresses these shortcomings. It acknowledges that continual interplay between state structures, bureaucratic power, traditional institutions, and community agency </w:t>
      </w:r>
      <w:r w:rsidR="00DF4240">
        <w:rPr>
          <w:rFonts w:asciiTheme="majorBidi" w:hAnsiTheme="majorBidi" w:cstheme="majorBidi"/>
        </w:rPr>
        <w:t>gives</w:t>
      </w:r>
      <w:r w:rsidRPr="00143EFE">
        <w:rPr>
          <w:rFonts w:asciiTheme="majorBidi" w:hAnsiTheme="majorBidi" w:cstheme="majorBidi"/>
        </w:rPr>
        <w:t xml:space="preserve"> rise to tribal government. By integrating insights from multiple disciplines, the continuum approach provides a more nuanced and grounded</w:t>
      </w:r>
      <w:r w:rsidRPr="00143EFE">
        <w:rPr>
          <w:rFonts w:asciiTheme="majorBidi" w:hAnsiTheme="majorBidi" w:cstheme="majorBidi"/>
          <w:b/>
          <w:bCs/>
        </w:rPr>
        <w:t xml:space="preserve"> </w:t>
      </w:r>
      <w:r w:rsidRPr="00143EFE">
        <w:rPr>
          <w:rFonts w:asciiTheme="majorBidi" w:hAnsiTheme="majorBidi" w:cstheme="majorBidi"/>
        </w:rPr>
        <w:t>understanding of tribal governance and the lived realities of decentralization in India.</w:t>
      </w:r>
    </w:p>
    <w:p w14:paraId="241B7E58" w14:textId="77777777" w:rsidR="006B0E86" w:rsidRPr="006B0E86" w:rsidRDefault="006B0E86" w:rsidP="006B0E86">
      <w:pPr>
        <w:jc w:val="both"/>
        <w:rPr>
          <w:rFonts w:asciiTheme="majorBidi" w:hAnsiTheme="majorBidi" w:cstheme="majorBidi"/>
          <w:b/>
          <w:bCs/>
        </w:rPr>
      </w:pPr>
      <w:r w:rsidRPr="006B0E86">
        <w:rPr>
          <w:rFonts w:asciiTheme="majorBidi" w:hAnsiTheme="majorBidi" w:cstheme="majorBidi"/>
          <w:b/>
          <w:bCs/>
        </w:rPr>
        <w:t xml:space="preserve">4. Methodology </w:t>
      </w:r>
    </w:p>
    <w:p w14:paraId="4DCAAB04" w14:textId="77777777" w:rsidR="006B0E86" w:rsidRPr="006B0E86" w:rsidRDefault="006B0E86" w:rsidP="006B0E86">
      <w:pPr>
        <w:jc w:val="both"/>
        <w:rPr>
          <w:rFonts w:asciiTheme="majorBidi" w:hAnsiTheme="majorBidi" w:cstheme="majorBidi"/>
        </w:rPr>
      </w:pPr>
      <w:r w:rsidRPr="006B0E86">
        <w:rPr>
          <w:rFonts w:asciiTheme="majorBidi" w:hAnsiTheme="majorBidi" w:cstheme="majorBidi"/>
        </w:rPr>
        <w:t>This study uses a conceptual and analytical research design to understand decentralization as a continuum, especially in tribal areas where governance cannot be explained through simple institutional checklists or quantitative indicators. In these regions, local governance is shaped by legal reforms, cultural practices, historical marginalization, and day-to-day negotiations of power. A conceptual approach, following Jabareen’s (2009) model, allows the study to build a framework that captures these fluid and context-specific processes.</w:t>
      </w:r>
    </w:p>
    <w:p w14:paraId="730FA95E" w14:textId="2F45F926" w:rsidR="006B0E86" w:rsidRPr="006B0E86" w:rsidRDefault="006B0E86" w:rsidP="006B0E86">
      <w:pPr>
        <w:jc w:val="both"/>
        <w:rPr>
          <w:rFonts w:asciiTheme="majorBidi" w:hAnsiTheme="majorBidi" w:cstheme="majorBidi"/>
        </w:rPr>
      </w:pPr>
      <w:r w:rsidRPr="006B0E86">
        <w:rPr>
          <w:rFonts w:asciiTheme="majorBidi" w:hAnsiTheme="majorBidi" w:cstheme="majorBidi"/>
        </w:rPr>
        <w:t>The analysis draws on multiple disciplines. Political science and public administration help explain how constitutional rules, elections, and administrative systems structure decentralization. Sociological studies </w:t>
      </w:r>
      <w:r w:rsidR="00DF4240">
        <w:rPr>
          <w:rFonts w:asciiTheme="majorBidi" w:hAnsiTheme="majorBidi" w:cstheme="majorBidi"/>
        </w:rPr>
        <w:t>provide</w:t>
      </w:r>
      <w:r w:rsidRPr="006B0E86">
        <w:rPr>
          <w:rFonts w:asciiTheme="majorBidi" w:hAnsiTheme="majorBidi" w:cstheme="majorBidi"/>
        </w:rPr>
        <w:t xml:space="preserve"> light on how people interact with the state in their daily lives, how traditional institutions coexist with formal Panchayats, and how officials, tribal leaders, and community organizations negotiate authority (Gupta, 2012; Sundar, 2011). Tribal studies contribute to a better understanding of cultural sovereignty and traditional leadership (Xaxa, 2008; Furer-Haimendorf, 1982), whereas development studies focus on how local welfare systems work (Rao </w:t>
      </w:r>
      <w:r w:rsidR="00DF4240">
        <w:rPr>
          <w:rFonts w:asciiTheme="majorBidi" w:hAnsiTheme="majorBidi" w:cstheme="majorBidi"/>
        </w:rPr>
        <w:t>&amp;</w:t>
      </w:r>
      <w:r w:rsidRPr="006B0E86">
        <w:rPr>
          <w:rFonts w:asciiTheme="majorBidi" w:hAnsiTheme="majorBidi" w:cstheme="majorBidi"/>
        </w:rPr>
        <w:t xml:space="preserve"> Suri, 2006). Together, these viewpoints contribute to a </w:t>
      </w:r>
      <w:r w:rsidR="00DF4240">
        <w:rPr>
          <w:rFonts w:asciiTheme="majorBidi" w:hAnsiTheme="majorBidi" w:cstheme="majorBidi"/>
        </w:rPr>
        <w:t>deeper understanding of decentralization as a socially rooted process, rather than a fixed</w:t>
      </w:r>
      <w:r w:rsidRPr="006B0E86">
        <w:rPr>
          <w:rFonts w:asciiTheme="majorBidi" w:hAnsiTheme="majorBidi" w:cstheme="majorBidi"/>
        </w:rPr>
        <w:t xml:space="preserve"> institutional paradigm. </w:t>
      </w:r>
    </w:p>
    <w:p w14:paraId="3AE17116" w14:textId="61ACE724" w:rsidR="006B0E86" w:rsidRPr="006B0E86" w:rsidRDefault="006B0E86" w:rsidP="006B0E86">
      <w:pPr>
        <w:jc w:val="both"/>
        <w:rPr>
          <w:rFonts w:asciiTheme="majorBidi" w:hAnsiTheme="majorBidi" w:cstheme="majorBidi"/>
        </w:rPr>
      </w:pPr>
      <w:r w:rsidRPr="006B0E86">
        <w:rPr>
          <w:rFonts w:asciiTheme="majorBidi" w:hAnsiTheme="majorBidi" w:cstheme="majorBidi"/>
        </w:rPr>
        <w:t xml:space="preserve">Although the study is conceptual, it uses extensive secondary data. This includes the Telangana Panchayat Raj Act (2018), Census reports, government documents, and evaluations of major schemes such as MGNREGA, ICDS, PMAY-G, NRLM, and SBM. Scholarly work on decentralization and tribal governance provides theoretical grounding, while studies on Banjara </w:t>
      </w:r>
      <w:r w:rsidR="00DF4240" w:rsidRPr="006B0E86">
        <w:rPr>
          <w:rFonts w:asciiTheme="majorBidi" w:hAnsiTheme="majorBidi" w:cstheme="majorBidi"/>
        </w:rPr>
        <w:t>Thanda’s</w:t>
      </w:r>
      <w:r w:rsidRPr="006B0E86">
        <w:rPr>
          <w:rFonts w:asciiTheme="majorBidi" w:hAnsiTheme="majorBidi" w:cstheme="majorBidi"/>
        </w:rPr>
        <w:t xml:space="preserve"> and newly formed Gram Panchayats (Rao, 2019; Kumar, 2022) give </w:t>
      </w:r>
      <w:r w:rsidR="00DF4240">
        <w:rPr>
          <w:rFonts w:asciiTheme="majorBidi" w:hAnsiTheme="majorBidi" w:cstheme="majorBidi"/>
        </w:rPr>
        <w:t>region-specific</w:t>
      </w:r>
      <w:r w:rsidRPr="006B0E86">
        <w:rPr>
          <w:rFonts w:asciiTheme="majorBidi" w:hAnsiTheme="majorBidi" w:cstheme="majorBidi"/>
        </w:rPr>
        <w:t xml:space="preserve"> insights. Government of Telangana reports (2020) help explain the administrative challenges faced by new Panchayats.</w:t>
      </w:r>
    </w:p>
    <w:p w14:paraId="75BC2F3B" w14:textId="0635BF66" w:rsidR="006B0E86" w:rsidRPr="006B0E86" w:rsidRDefault="006B0E86" w:rsidP="006B0E86">
      <w:pPr>
        <w:jc w:val="both"/>
        <w:rPr>
          <w:rFonts w:asciiTheme="majorBidi" w:hAnsiTheme="majorBidi" w:cstheme="majorBidi"/>
        </w:rPr>
      </w:pPr>
      <w:r w:rsidRPr="006B0E86">
        <w:rPr>
          <w:rFonts w:asciiTheme="majorBidi" w:hAnsiTheme="majorBidi" w:cstheme="majorBidi"/>
        </w:rPr>
        <w:t xml:space="preserve">There are three steps in the analytical procedure. It begins by reviewing traditional decentralization theory and </w:t>
      </w:r>
      <w:r w:rsidR="00DF4240">
        <w:rPr>
          <w:rFonts w:asciiTheme="majorBidi" w:hAnsiTheme="majorBidi" w:cstheme="majorBidi"/>
        </w:rPr>
        <w:t>highlighting its limitations in tribal settings, where official and customary authorities often</w:t>
      </w:r>
      <w:r w:rsidRPr="006B0E86">
        <w:rPr>
          <w:rFonts w:asciiTheme="majorBidi" w:hAnsiTheme="majorBidi" w:cstheme="majorBidi"/>
        </w:rPr>
        <w:t xml:space="preserve"> overlap. Second, it views decentralization as a negotiated process</w:t>
      </w:r>
      <w:r w:rsidR="00DF4240">
        <w:rPr>
          <w:rFonts w:asciiTheme="majorBidi" w:hAnsiTheme="majorBidi" w:cstheme="majorBidi"/>
        </w:rPr>
        <w:t xml:space="preserve">, drawing on </w:t>
      </w:r>
      <w:r w:rsidR="00DF4240">
        <w:rPr>
          <w:rFonts w:asciiTheme="majorBidi" w:hAnsiTheme="majorBidi" w:cstheme="majorBidi"/>
        </w:rPr>
        <w:lastRenderedPageBreak/>
        <w:t>multidisciplinary concepts such as</w:t>
      </w:r>
      <w:r w:rsidRPr="006B0E86">
        <w:rPr>
          <w:rFonts w:asciiTheme="majorBidi" w:hAnsiTheme="majorBidi" w:cstheme="majorBidi"/>
        </w:rPr>
        <w:t xml:space="preserve"> relational power, state-in-society, and everyday governance. Third, it builds the decentralization continuum using data from </w:t>
      </w:r>
      <w:r w:rsidR="00DF4240">
        <w:rPr>
          <w:rFonts w:asciiTheme="majorBidi" w:hAnsiTheme="majorBidi" w:cstheme="majorBidi"/>
        </w:rPr>
        <w:t>Telangana's</w:t>
      </w:r>
      <w:r w:rsidRPr="006B0E86">
        <w:rPr>
          <w:rFonts w:asciiTheme="majorBidi" w:hAnsiTheme="majorBidi" w:cstheme="majorBidi"/>
        </w:rPr>
        <w:t xml:space="preserve"> transformation of Banjara Thandas into Gram Panchayats, demonstrating how local governments transition between symbolic, partial, and substantive autonomy based on local circumstances.</w:t>
      </w:r>
    </w:p>
    <w:p w14:paraId="4F6CED42" w14:textId="0D736CBA" w:rsidR="006B0E86" w:rsidRPr="006B0E86" w:rsidRDefault="006B0E86" w:rsidP="006B0E86">
      <w:pPr>
        <w:jc w:val="both"/>
        <w:rPr>
          <w:rFonts w:asciiTheme="majorBidi" w:hAnsiTheme="majorBidi" w:cstheme="majorBidi"/>
        </w:rPr>
      </w:pPr>
      <w:r w:rsidRPr="006B0E86">
        <w:rPr>
          <w:rFonts w:asciiTheme="majorBidi" w:hAnsiTheme="majorBidi" w:cstheme="majorBidi"/>
        </w:rPr>
        <w:t xml:space="preserve">While the conceptual framework is national in scope, Telangana, and specifically </w:t>
      </w:r>
      <w:r w:rsidR="00DF4240">
        <w:rPr>
          <w:rFonts w:asciiTheme="majorBidi" w:hAnsiTheme="majorBidi" w:cstheme="majorBidi"/>
        </w:rPr>
        <w:t>the Warangal and Khammam districts, are used as illustrative cases because they contain many Banjara Thandas that have recently become</w:t>
      </w:r>
      <w:r w:rsidRPr="006B0E86">
        <w:rPr>
          <w:rFonts w:asciiTheme="majorBidi" w:hAnsiTheme="majorBidi" w:cstheme="majorBidi"/>
        </w:rPr>
        <w:t xml:space="preserve"> Gram Panchayats. These districts </w:t>
      </w:r>
      <w:r w:rsidR="00DF4240">
        <w:rPr>
          <w:rFonts w:asciiTheme="majorBidi" w:hAnsiTheme="majorBidi" w:cstheme="majorBidi"/>
        </w:rPr>
        <w:t>provide contrasting examples of how decentralization operates in practice, influenced</w:t>
      </w:r>
      <w:r w:rsidRPr="006B0E86">
        <w:rPr>
          <w:rFonts w:asciiTheme="majorBidi" w:hAnsiTheme="majorBidi" w:cstheme="majorBidi"/>
        </w:rPr>
        <w:t xml:space="preserve"> by cultural norms, political competition, and administrative capacity.</w:t>
      </w:r>
    </w:p>
    <w:p w14:paraId="20D6DC83" w14:textId="77777777" w:rsidR="006B0E86" w:rsidRPr="006B0E86" w:rsidRDefault="006B0E86" w:rsidP="006B0E86">
      <w:pPr>
        <w:jc w:val="both"/>
        <w:rPr>
          <w:rFonts w:asciiTheme="majorBidi" w:hAnsiTheme="majorBidi" w:cstheme="majorBidi"/>
        </w:rPr>
      </w:pPr>
      <w:r w:rsidRPr="006B0E86">
        <w:rPr>
          <w:rFonts w:asciiTheme="majorBidi" w:hAnsiTheme="majorBidi" w:cstheme="majorBidi"/>
        </w:rPr>
        <w:t>The study acknowledges that the lack of primary fieldwork is a limitation and that findings from Telangana may not represent all tribal regions. However, the conceptual-interdisciplinary approach is well suited for explaining the hybrid, negotiated, and evolving nature of decentralization in tribal India an aspect that remains underexplored in existing research.</w:t>
      </w:r>
    </w:p>
    <w:p w14:paraId="733B25A2" w14:textId="77777777" w:rsidR="003D0EF1" w:rsidRPr="003D0EF1" w:rsidRDefault="003D0EF1" w:rsidP="003D0EF1">
      <w:pPr>
        <w:jc w:val="both"/>
        <w:rPr>
          <w:rFonts w:asciiTheme="majorBidi" w:hAnsiTheme="majorBidi" w:cstheme="majorBidi"/>
        </w:rPr>
      </w:pPr>
      <w:r w:rsidRPr="003D0EF1">
        <w:rPr>
          <w:rFonts w:asciiTheme="majorBidi" w:hAnsiTheme="majorBidi" w:cstheme="majorBidi"/>
          <w:b/>
          <w:bCs/>
        </w:rPr>
        <w:t>5. Analysis: Decentralization as a Continuum in India and Telangana</w:t>
      </w:r>
    </w:p>
    <w:p w14:paraId="7CD64BA9" w14:textId="77777777" w:rsidR="00A51305" w:rsidRDefault="003D0EF1" w:rsidP="003D0EF1">
      <w:pPr>
        <w:jc w:val="both"/>
        <w:rPr>
          <w:rFonts w:asciiTheme="majorBidi" w:hAnsiTheme="majorBidi" w:cstheme="majorBidi"/>
        </w:rPr>
      </w:pPr>
      <w:r w:rsidRPr="003D0EF1">
        <w:rPr>
          <w:rFonts w:asciiTheme="majorBidi" w:hAnsiTheme="majorBidi" w:cstheme="majorBidi"/>
        </w:rPr>
        <w:t xml:space="preserve">Applying the continuum framework to tribal governance in India </w:t>
      </w:r>
      <w:r w:rsidR="00DF4240">
        <w:rPr>
          <w:rFonts w:asciiTheme="majorBidi" w:hAnsiTheme="majorBidi" w:cstheme="majorBidi"/>
        </w:rPr>
        <w:t>reveals that decentralization does not occur uniformly across all areas</w:t>
      </w:r>
      <w:r w:rsidRPr="003D0EF1">
        <w:rPr>
          <w:rFonts w:asciiTheme="majorBidi" w:hAnsiTheme="majorBidi" w:cstheme="majorBidi"/>
        </w:rPr>
        <w:t xml:space="preserve">. Instead of being a single, clear transfer of power, it works differently across places and communities. </w:t>
      </w:r>
      <w:r w:rsidR="00DF4240">
        <w:rPr>
          <w:rFonts w:asciiTheme="majorBidi" w:hAnsiTheme="majorBidi" w:cstheme="majorBidi"/>
        </w:rPr>
        <w:t>The extent to which local bodies actually gain control depends on how government offices function, how local social and cultural systems operate, how politics influences</w:t>
      </w:r>
      <w:r w:rsidRPr="003D0EF1">
        <w:rPr>
          <w:rFonts w:asciiTheme="majorBidi" w:hAnsiTheme="majorBidi" w:cstheme="majorBidi"/>
        </w:rPr>
        <w:t xml:space="preserve"> leadership, and how communities themselves respond and adapt. </w:t>
      </w:r>
      <w:r w:rsidR="00DF4240">
        <w:rPr>
          <w:rFonts w:asciiTheme="majorBidi" w:hAnsiTheme="majorBidi" w:cstheme="majorBidi"/>
        </w:rPr>
        <w:t>Although the 73rd legislative amendment, which included provisions for elections, planning power, and reservations, technically constituted Panchayati Raj, the actual decentralization in tribal areas differs significantly</w:t>
      </w:r>
      <w:r w:rsidRPr="003D0EF1">
        <w:rPr>
          <w:rFonts w:asciiTheme="majorBidi" w:hAnsiTheme="majorBidi" w:cstheme="majorBidi"/>
        </w:rPr>
        <w:t xml:space="preserve"> from the constitutional goal. The difference between legal devolution and true autonomy </w:t>
      </w:r>
      <w:r w:rsidR="00DF4240">
        <w:rPr>
          <w:rFonts w:asciiTheme="majorBidi" w:hAnsiTheme="majorBidi" w:cstheme="majorBidi"/>
        </w:rPr>
        <w:t>can be illustrated by examining how bureaucratic dominance, parallel administrative institutions, and inadequate institutional capacity limit</w:t>
      </w:r>
      <w:r w:rsidRPr="003D0EF1">
        <w:rPr>
          <w:rFonts w:asciiTheme="majorBidi" w:hAnsiTheme="majorBidi" w:cstheme="majorBidi"/>
        </w:rPr>
        <w:t xml:space="preserve"> the authority of tribal Panchayats.</w:t>
      </w:r>
    </w:p>
    <w:p w14:paraId="3F1FB9ED" w14:textId="09898C41"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 Panchayats have minimal substantive power and </w:t>
      </w:r>
      <w:r w:rsidR="00DF4240">
        <w:rPr>
          <w:rFonts w:asciiTheme="majorBidi" w:hAnsiTheme="majorBidi" w:cstheme="majorBidi"/>
        </w:rPr>
        <w:t>primarily procedural responsibilities, as district and block-level authorities continue to be</w:t>
      </w:r>
      <w:r w:rsidRPr="003D0EF1">
        <w:rPr>
          <w:rFonts w:asciiTheme="majorBidi" w:hAnsiTheme="majorBidi" w:cstheme="majorBidi"/>
        </w:rPr>
        <w:t xml:space="preserve"> in charge of cash flows, technical sanctions, and program design in many regions. This administrative centralization is reinforced by the design of </w:t>
      </w:r>
      <w:r w:rsidR="00DF4240">
        <w:rPr>
          <w:rFonts w:asciiTheme="majorBidi" w:hAnsiTheme="majorBidi" w:cstheme="majorBidi"/>
        </w:rPr>
        <w:t>large, centrally supported programs, such as MGNREGA, ICDS, PMAY-G, NHM, and NRLM, where mission-style organizations and line departments often bypass</w:t>
      </w:r>
      <w:r w:rsidRPr="003D0EF1">
        <w:rPr>
          <w:rFonts w:asciiTheme="majorBidi" w:hAnsiTheme="majorBidi" w:cstheme="majorBidi"/>
        </w:rPr>
        <w:t xml:space="preserve"> local bodies and restrict Panchayats to monitoring or supporting functions. The continued existence of these competing systems illustrates the incomplete and unequal character of decentralization</w:t>
      </w:r>
      <w:r w:rsidR="00DF4240">
        <w:rPr>
          <w:rFonts w:asciiTheme="majorBidi" w:hAnsiTheme="majorBidi" w:cstheme="majorBidi"/>
        </w:rPr>
        <w:t>, revealing</w:t>
      </w:r>
      <w:r w:rsidRPr="003D0EF1">
        <w:rPr>
          <w:rFonts w:asciiTheme="majorBidi" w:hAnsiTheme="majorBidi" w:cstheme="majorBidi"/>
        </w:rPr>
        <w:t xml:space="preserve"> the range between symbolic devolution and true self-governance.</w:t>
      </w:r>
    </w:p>
    <w:p w14:paraId="3F2C9F86" w14:textId="77777777"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Decentralization results are greatly influenced by tribal social organization, which goes beyond administrative institutions. Kinship patterns, clan hierarchies, and customary leadership continue to influence decision-making, conflict resolution, and community regulation, even after formal anchayat institutions are introduced. This produces a dual governance arrangement where statutory and customary authorities coexist, sometimes complementing each other and sometimes </w:t>
      </w:r>
      <w:r w:rsidRPr="003D0EF1">
        <w:rPr>
          <w:rFonts w:asciiTheme="majorBidi" w:hAnsiTheme="majorBidi" w:cstheme="majorBidi"/>
        </w:rPr>
        <w:lastRenderedPageBreak/>
        <w:t xml:space="preserve">competing for legitimacy. Furthermore, despite the fact that reservation laws have improved descriptive representation, particularly for women and Scheduled Tribes, patriarchal norms, information access restrictions, and deeply rooted community hierarchies occasionally impede meaningful participation.   Elite capture, factionalism, and identity-based politics, which often allow powerful clans or families to control leadership positions, further moderate the exercise of authority. Even when decentralization is mandated by the constitution, these processes demonstrate how it is reflected in the social structures that shape daily governance. </w:t>
      </w:r>
    </w:p>
    <w:p w14:paraId="2DF0BD22" w14:textId="77E7BC3C"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Within this national context, Telangana’s 2018 Panchayat reforms provide a compelling empirical setting for examining the decentralization continuum in practice. </w:t>
      </w:r>
      <w:r w:rsidR="00DF4240">
        <w:rPr>
          <w:rFonts w:asciiTheme="majorBidi" w:hAnsiTheme="majorBidi" w:cstheme="majorBidi"/>
        </w:rPr>
        <w:t>To enhance access to development programs, increase representation, and bring the government closer to communities, over 1,500 habitations, many of which were Banjara Thandas, were upgraded to</w:t>
      </w:r>
      <w:r w:rsidRPr="003D0EF1">
        <w:rPr>
          <w:rFonts w:asciiTheme="majorBidi" w:hAnsiTheme="majorBidi" w:cstheme="majorBidi"/>
        </w:rPr>
        <w:t xml:space="preserve"> autonomous Gram Panchayats. This change increased the Banjara community's participation in state programs and </w:t>
      </w:r>
      <w:r w:rsidR="00DF4240">
        <w:rPr>
          <w:rFonts w:asciiTheme="majorBidi" w:hAnsiTheme="majorBidi" w:cstheme="majorBidi"/>
        </w:rPr>
        <w:t xml:space="preserve">formalized its presence within the Panchayati Raj system, which replaced the long-standing caste-council-based power structure </w:t>
      </w:r>
      <w:r w:rsidRPr="003D0EF1">
        <w:rPr>
          <w:rFonts w:asciiTheme="majorBidi" w:hAnsiTheme="majorBidi" w:cstheme="majorBidi"/>
        </w:rPr>
        <w:t xml:space="preserve">with elected organizations. But the results of these reforms differ greatly, highlighting the state's decentralization spectrum. </w:t>
      </w:r>
    </w:p>
    <w:p w14:paraId="079498F2" w14:textId="77777777"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Decentralization is still mostly symbolic in many Thanda Panchayats. Even though legal status has been granted, the mandal and district levels continue to have the majority of power over finances, approvals, and technical know-how, which limits genuine autonomy. Multiple Gram Panchayats frequently share panchayat secretaries and engineers, and administrative and infrastructure deficiencies prevent autonomous action. These Thandas are at the symbolic end of the decentralization spectrum since they exhibit constitutional empowerment without operational capability. </w:t>
      </w:r>
    </w:p>
    <w:p w14:paraId="6ABC3C5A" w14:textId="5F40BA5A" w:rsidR="003D0EF1" w:rsidRPr="003D0EF1" w:rsidRDefault="003D0EF1" w:rsidP="003D0EF1">
      <w:pPr>
        <w:jc w:val="both"/>
        <w:rPr>
          <w:rFonts w:asciiTheme="majorBidi" w:hAnsiTheme="majorBidi" w:cstheme="majorBidi"/>
        </w:rPr>
      </w:pPr>
      <w:r w:rsidRPr="003D0EF1">
        <w:rPr>
          <w:rFonts w:asciiTheme="majorBidi" w:hAnsiTheme="majorBidi" w:cstheme="majorBidi"/>
        </w:rPr>
        <w:t>Other Thanda’s occupy a middle position, displaying partial or negotiated autonomy.</w:t>
      </w:r>
      <w:r w:rsidR="00DF4240">
        <w:rPr>
          <w:rFonts w:asciiTheme="majorBidi" w:hAnsiTheme="majorBidi" w:cstheme="majorBidi"/>
        </w:rPr>
        <w:t xml:space="preserve"> </w:t>
      </w:r>
      <w:r w:rsidRPr="003D0EF1">
        <w:rPr>
          <w:rFonts w:asciiTheme="majorBidi" w:hAnsiTheme="majorBidi" w:cstheme="majorBidi"/>
        </w:rPr>
        <w:t xml:space="preserve">Here, elected Sarpanches and ward members actively participate in administrative processes, encourage community involvement in Gram Sabhas, and </w:t>
      </w:r>
      <w:r w:rsidR="00DF4240">
        <w:rPr>
          <w:rFonts w:asciiTheme="majorBidi" w:hAnsiTheme="majorBidi" w:cstheme="majorBidi"/>
        </w:rPr>
        <w:t>secure funding for regional projects, such as</w:t>
      </w:r>
      <w:r w:rsidRPr="003D0EF1">
        <w:rPr>
          <w:rFonts w:asciiTheme="majorBidi" w:hAnsiTheme="majorBidi" w:cstheme="majorBidi"/>
        </w:rPr>
        <w:t xml:space="preserve"> Anganwadi </w:t>
      </w:r>
      <w:r w:rsidR="0003009B" w:rsidRPr="003D0EF1">
        <w:rPr>
          <w:rFonts w:asciiTheme="majorBidi" w:hAnsiTheme="majorBidi" w:cstheme="majorBidi"/>
        </w:rPr>
        <w:t>centres</w:t>
      </w:r>
      <w:r w:rsidRPr="003D0EF1">
        <w:rPr>
          <w:rFonts w:asciiTheme="majorBidi" w:hAnsiTheme="majorBidi" w:cstheme="majorBidi"/>
        </w:rPr>
        <w:t xml:space="preserve">, MGNREGA projects, and water supply efforts. Community elders continue to serve advising or legitimizing roles in traditional decision-making processes that occasionally coexist with formal procedures. Decentralization occurs in these contexts through negotiations between formal institutions and customary norms, as well as between bureaucratic power and community agency. </w:t>
      </w:r>
    </w:p>
    <w:p w14:paraId="52642AA0" w14:textId="77777777"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Only a small percentage of Thandas demonstrate significant decentralization, which is defined by enhanced cooperation between Panchayats and local bureaucracies, increased political mobilization, better literacy rates, and stronger administrative competence. These Panchayats are able to generate local funds, actively participate in government initiatives, and have genuine influence on planning and development goals. These instances, however, continue to be anomalies, underscoring the state's unequal decentralization development. </w:t>
      </w:r>
    </w:p>
    <w:p w14:paraId="67C42579" w14:textId="3644BFA7" w:rsidR="003D0EF1" w:rsidRPr="003D0EF1" w:rsidRDefault="003D0EF1" w:rsidP="003D0EF1">
      <w:pPr>
        <w:jc w:val="both"/>
        <w:rPr>
          <w:rFonts w:asciiTheme="majorBidi" w:hAnsiTheme="majorBidi" w:cstheme="majorBidi"/>
        </w:rPr>
      </w:pPr>
      <w:r w:rsidRPr="003D0EF1">
        <w:rPr>
          <w:rFonts w:asciiTheme="majorBidi" w:hAnsiTheme="majorBidi" w:cstheme="majorBidi"/>
        </w:rPr>
        <w:t>The contrasting experiences of Warangal and Khammam districts further illustrate the continuum’s explanatory power. Thanda Panchayats use negotiated governance in Warangal, where tribal-</w:t>
      </w:r>
      <w:r w:rsidRPr="003D0EF1">
        <w:rPr>
          <w:rFonts w:asciiTheme="majorBidi" w:hAnsiTheme="majorBidi" w:cstheme="majorBidi"/>
        </w:rPr>
        <w:lastRenderedPageBreak/>
        <w:t>nontribal relations are more prevalent and political competition is fierce. Smaller Panchayats frequently rely primarily on bureaucratic intermediaries, whereas medium-sized ones use community mobilization, SHG networks, and youth engagement to accomplish development projects. However, effective autonomy is nonetheless hampered by ingrained patriarchal standards and a lack of administrative resources. In contrast, Khammam's governance landscape is more hybrid</w:t>
      </w:r>
      <w:r w:rsidR="0003009B">
        <w:rPr>
          <w:rFonts w:asciiTheme="majorBidi" w:hAnsiTheme="majorBidi" w:cstheme="majorBidi"/>
        </w:rPr>
        <w:t>;</w:t>
      </w:r>
      <w:r w:rsidRPr="003D0EF1">
        <w:rPr>
          <w:rFonts w:asciiTheme="majorBidi" w:hAnsiTheme="majorBidi" w:cstheme="majorBidi"/>
        </w:rPr>
        <w:t xml:space="preserve"> areas with stronger traditional leadership display dual systems where customary and statutory structures intersect, while remote tribal settlements have limited autonomy because of administrative neglect and inadequate infrastructure. Another level of complexity is added by the </w:t>
      </w:r>
      <w:r w:rsidR="0003009B">
        <w:rPr>
          <w:rFonts w:asciiTheme="majorBidi" w:hAnsiTheme="majorBidi" w:cstheme="majorBidi"/>
        </w:rPr>
        <w:t>increasing political awareness of younger Banjara leaders</w:t>
      </w:r>
      <w:r w:rsidRPr="003D0EF1">
        <w:rPr>
          <w:rFonts w:asciiTheme="majorBidi" w:hAnsiTheme="majorBidi" w:cstheme="majorBidi"/>
        </w:rPr>
        <w:t xml:space="preserve">, which indicates emerging agency within hybrid governance frameworks. </w:t>
      </w:r>
    </w:p>
    <w:p w14:paraId="6ADE7BA1" w14:textId="2D709407" w:rsidR="003D0EF1" w:rsidRPr="003D0EF1" w:rsidRDefault="003D0EF1" w:rsidP="003D0EF1">
      <w:pPr>
        <w:jc w:val="both"/>
        <w:rPr>
          <w:rFonts w:asciiTheme="majorBidi" w:hAnsiTheme="majorBidi" w:cstheme="majorBidi"/>
        </w:rPr>
      </w:pPr>
      <w:r w:rsidRPr="003D0EF1">
        <w:rPr>
          <w:rFonts w:asciiTheme="majorBidi" w:hAnsiTheme="majorBidi" w:cstheme="majorBidi"/>
        </w:rPr>
        <w:t xml:space="preserve">Four similar trends emerged throughout these districts, validating the continuum approach. First, legal status does not guarantee functional autonomy; administrative institutions must permit, </w:t>
      </w:r>
      <w:r w:rsidR="0003009B">
        <w:rPr>
          <w:rFonts w:asciiTheme="majorBidi" w:hAnsiTheme="majorBidi" w:cstheme="majorBidi"/>
        </w:rPr>
        <w:t>rather than merely</w:t>
      </w:r>
      <w:r w:rsidRPr="003D0EF1">
        <w:rPr>
          <w:rFonts w:asciiTheme="majorBidi" w:hAnsiTheme="majorBidi" w:cstheme="majorBidi"/>
        </w:rPr>
        <w:t xml:space="preserve"> accept, decentralization. Second, socio-cultural norms, particularly those concerning clan authority and gender, influence both involvement and leadership. Third, dual governance models demonstrate that customary and statutory institutions collaborate to create governance results rather than acting independently. Fourth, decentralization results in diverse development trajectories, with communities positioned along the symbolic, partial, and substantive spectrums based on their resources, networks, and administrative environment.</w:t>
      </w:r>
    </w:p>
    <w:p w14:paraId="7439C62C" w14:textId="77777777" w:rsidR="003D0EF1" w:rsidRPr="003D0EF1" w:rsidRDefault="003D0EF1" w:rsidP="003D0EF1">
      <w:pPr>
        <w:jc w:val="both"/>
        <w:rPr>
          <w:rFonts w:asciiTheme="majorBidi" w:hAnsiTheme="majorBidi" w:cstheme="majorBidi"/>
        </w:rPr>
      </w:pPr>
      <w:r w:rsidRPr="003D0EF1">
        <w:rPr>
          <w:rFonts w:asciiTheme="majorBidi" w:hAnsiTheme="majorBidi" w:cstheme="majorBidi"/>
        </w:rPr>
        <w:t>Overall, the Telangana results show that the best way to conceptualize decentralization in tribal regions is as a continuum influenced by institutional design, administrative practices, sociocultural frameworks, and community agency. In contrast to the completely decentralized systems envisioned in constitutional frameworks, formal institutional changes frequently result in hybrid and negotiated solutions. This continuum emphasizes the mobility of local government.  </w:t>
      </w:r>
    </w:p>
    <w:p w14:paraId="5DDBE186"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 Discussion</w:t>
      </w:r>
    </w:p>
    <w:p w14:paraId="5767BF00"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6.1 Decentralization as a Fluid and Negotiated Process</w:t>
      </w:r>
    </w:p>
    <w:p w14:paraId="58F03315" w14:textId="77777777" w:rsidR="00A51305" w:rsidRDefault="00722E57" w:rsidP="00722E57">
      <w:pPr>
        <w:jc w:val="both"/>
        <w:rPr>
          <w:rFonts w:asciiTheme="majorBidi" w:hAnsiTheme="majorBidi" w:cstheme="majorBidi"/>
        </w:rPr>
      </w:pPr>
      <w:r w:rsidRPr="00722E57">
        <w:rPr>
          <w:rFonts w:asciiTheme="majorBidi" w:hAnsiTheme="majorBidi" w:cstheme="majorBidi"/>
        </w:rPr>
        <w:t xml:space="preserve">The analysis clearly demonstrates that, contrary to previous notions, decentralization in tribal communities does not proceed in an easy or uncomplicated manner.  Rather, it evolves unevenly and in </w:t>
      </w:r>
      <w:r w:rsidR="0003009B">
        <w:rPr>
          <w:rFonts w:asciiTheme="majorBidi" w:hAnsiTheme="majorBidi" w:cstheme="majorBidi"/>
        </w:rPr>
        <w:t>various ways, depending</w:t>
      </w:r>
      <w:r w:rsidRPr="00722E57">
        <w:rPr>
          <w:rFonts w:asciiTheme="majorBidi" w:hAnsiTheme="majorBidi" w:cstheme="majorBidi"/>
        </w:rPr>
        <w:t xml:space="preserve"> on power dynamics and local circumstances. Instead of moving neatly from de-concentration to delegation and then to full devolution, the everyday practice of governance in tribal areas reflects a fluid and negotiated process. </w:t>
      </w:r>
    </w:p>
    <w:p w14:paraId="42173D5D" w14:textId="44219F7C" w:rsidR="00722E57" w:rsidRPr="00722E57" w:rsidRDefault="00722E57" w:rsidP="00722E57">
      <w:pPr>
        <w:jc w:val="both"/>
        <w:rPr>
          <w:rFonts w:asciiTheme="majorBidi" w:hAnsiTheme="majorBidi" w:cstheme="majorBidi"/>
        </w:rPr>
      </w:pPr>
      <w:r w:rsidRPr="00722E57">
        <w:rPr>
          <w:rFonts w:asciiTheme="majorBidi" w:hAnsiTheme="majorBidi" w:cstheme="majorBidi"/>
        </w:rPr>
        <w:t>Even though laws and constitutional provisions give Panchayats official powers, their ability to use those powers in practice depends on how they negotiate with mandal and district officials, traditional tribal leaders, political actors, and various community groups</w:t>
      </w:r>
      <w:r w:rsidR="0003009B">
        <w:rPr>
          <w:rFonts w:asciiTheme="majorBidi" w:hAnsiTheme="majorBidi" w:cstheme="majorBidi"/>
        </w:rPr>
        <w:t>.</w:t>
      </w:r>
      <w:r w:rsidRPr="00722E57">
        <w:rPr>
          <w:rFonts w:asciiTheme="majorBidi" w:hAnsiTheme="majorBidi" w:cstheme="majorBidi"/>
        </w:rPr>
        <w:t xml:space="preserve"> These actors do not operate in isolation</w:t>
      </w:r>
      <w:r w:rsidR="0003009B">
        <w:rPr>
          <w:rFonts w:asciiTheme="majorBidi" w:hAnsiTheme="majorBidi" w:cstheme="majorBidi"/>
        </w:rPr>
        <w:t>;</w:t>
      </w:r>
      <w:r w:rsidRPr="00722E57">
        <w:rPr>
          <w:rFonts w:asciiTheme="majorBidi" w:hAnsiTheme="majorBidi" w:cstheme="majorBidi"/>
        </w:rPr>
        <w:t xml:space="preserve"> rather, they form overlapping centres of influence that collectively shape decision-making. Relational theories of power, which stress that authority is ingrained in social interactions, shifting coalitions, and local norms rather than just formal structures, are consistent with this arrangement (Gaventa, 2006; Gupta, 2012). The continuum framework shifts the focus </w:t>
      </w:r>
      <w:r w:rsidRPr="00722E57">
        <w:rPr>
          <w:rFonts w:asciiTheme="majorBidi" w:hAnsiTheme="majorBidi" w:cstheme="majorBidi"/>
        </w:rPr>
        <w:lastRenderedPageBreak/>
        <w:t>away from simple labels like "centralized or decentralized".  Instead, it views decentralization as an ongoing process shaped by cultural traditions, administrative power structures, and the actions of local communities.</w:t>
      </w:r>
    </w:p>
    <w:p w14:paraId="1099F4E0"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6.2 Hybrid Governance in Tribal Regions</w:t>
      </w:r>
    </w:p>
    <w:p w14:paraId="3ADA75A7" w14:textId="77777777" w:rsidR="00EE3126" w:rsidRDefault="00722E57" w:rsidP="00722E57">
      <w:pPr>
        <w:jc w:val="both"/>
        <w:rPr>
          <w:rFonts w:asciiTheme="majorBidi" w:hAnsiTheme="majorBidi" w:cstheme="majorBidi"/>
        </w:rPr>
      </w:pPr>
      <w:r w:rsidRPr="00722E57">
        <w:rPr>
          <w:rFonts w:asciiTheme="majorBidi" w:hAnsiTheme="majorBidi" w:cstheme="majorBidi"/>
        </w:rPr>
        <w:t xml:space="preserve">Evidence from Telangana, </w:t>
      </w:r>
      <w:r w:rsidR="0003009B">
        <w:rPr>
          <w:rFonts w:asciiTheme="majorBidi" w:hAnsiTheme="majorBidi" w:cstheme="majorBidi"/>
        </w:rPr>
        <w:t>particularly in Warangal and Khammam, suggests that decentralization in tribal areas operates within mixed governance settings, where traditional community practices coexist with</w:t>
      </w:r>
      <w:r w:rsidRPr="00722E57">
        <w:rPr>
          <w:rFonts w:asciiTheme="majorBidi" w:hAnsiTheme="majorBidi" w:cstheme="majorBidi"/>
        </w:rPr>
        <w:t xml:space="preserve"> the formal Panchayati Raj system. Caste councils, clan elders, and Nayaks </w:t>
      </w:r>
      <w:r w:rsidR="0003009B">
        <w:rPr>
          <w:rFonts w:asciiTheme="majorBidi" w:hAnsiTheme="majorBidi" w:cstheme="majorBidi"/>
        </w:rPr>
        <w:t xml:space="preserve">remain significant players in local conflict resolution, community discipline, and the legitimization of leadership </w:t>
      </w:r>
      <w:r w:rsidRPr="00722E57">
        <w:rPr>
          <w:rFonts w:asciiTheme="majorBidi" w:hAnsiTheme="majorBidi" w:cstheme="majorBidi"/>
        </w:rPr>
        <w:t xml:space="preserve">in many Banjara communities.  After formal Panchayats are established, these institutions do not vanish; instead, the two systems interact to create a multi-layered institutional environment where statutory and customary standards collide. Simultaneously, statutory Panchayats continue to rely heavily on bureaucratic actors for financial and technical approvals, as well as plan execution. </w:t>
      </w:r>
    </w:p>
    <w:p w14:paraId="7D53F1EA" w14:textId="449FA06E" w:rsidR="00722E57" w:rsidRPr="00722E57" w:rsidRDefault="00722E57" w:rsidP="00722E57">
      <w:pPr>
        <w:jc w:val="both"/>
        <w:rPr>
          <w:rFonts w:asciiTheme="majorBidi" w:hAnsiTheme="majorBidi" w:cstheme="majorBidi"/>
        </w:rPr>
      </w:pPr>
      <w:r w:rsidRPr="00722E57">
        <w:rPr>
          <w:rFonts w:asciiTheme="majorBidi" w:hAnsiTheme="majorBidi" w:cstheme="majorBidi"/>
        </w:rPr>
        <w:t>This dependency inhibits their ability to act autonomously, placing them in the intermediate zone of partial decentralization. At the same time, increased political involvement</w:t>
      </w:r>
      <w:r w:rsidR="0003009B">
        <w:rPr>
          <w:rFonts w:asciiTheme="majorBidi" w:hAnsiTheme="majorBidi" w:cstheme="majorBidi"/>
        </w:rPr>
        <w:t>, particularly among young people and women, indicates</w:t>
      </w:r>
      <w:r w:rsidRPr="00722E57">
        <w:rPr>
          <w:rFonts w:asciiTheme="majorBidi" w:hAnsiTheme="majorBidi" w:cstheme="majorBidi"/>
        </w:rPr>
        <w:t xml:space="preserve"> that tribal communities are becoming more confident and active in public life. </w:t>
      </w:r>
      <w:r w:rsidR="0003009B">
        <w:rPr>
          <w:rFonts w:asciiTheme="majorBidi" w:hAnsiTheme="majorBidi" w:cstheme="majorBidi"/>
        </w:rPr>
        <w:t>However, this rise in participation also presents challenges, such as internal group rivalries, favor-based politics, and the dominance of powerful families, which complicate local governance</w:t>
      </w:r>
      <w:r w:rsidRPr="00722E57">
        <w:rPr>
          <w:rFonts w:asciiTheme="majorBidi" w:hAnsiTheme="majorBidi" w:cstheme="majorBidi"/>
        </w:rPr>
        <w:t xml:space="preserve">. These overlapping processes demonstrate that formal regulations or governmental institutions alone cannot account for decentralization in tribal regions. Rather, it </w:t>
      </w:r>
      <w:r w:rsidR="0003009B">
        <w:rPr>
          <w:rFonts w:asciiTheme="majorBidi" w:hAnsiTheme="majorBidi" w:cstheme="majorBidi"/>
        </w:rPr>
        <w:t>develops within a hybrid structure that is shaped</w:t>
      </w:r>
      <w:r w:rsidRPr="00722E57">
        <w:rPr>
          <w:rFonts w:asciiTheme="majorBidi" w:hAnsiTheme="majorBidi" w:cstheme="majorBidi"/>
        </w:rPr>
        <w:t xml:space="preserve"> by both local customs and governmental institutions. </w:t>
      </w:r>
    </w:p>
    <w:p w14:paraId="18749539"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6.3 The Multi-Dimensional Nature of the Decentralization Continuum</w:t>
      </w:r>
    </w:p>
    <w:p w14:paraId="4B8D5EE2" w14:textId="2A4A234A"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The Telangana cases also demonstrate that decentralization must be examined across institutional, socio-cultural, and developmental dimensions to fully appreciate its </w:t>
      </w:r>
      <w:r w:rsidR="0003009B">
        <w:rPr>
          <w:rFonts w:asciiTheme="majorBidi" w:hAnsiTheme="majorBidi" w:cstheme="majorBidi"/>
        </w:rPr>
        <w:t>complexity. Although the Thanda</w:t>
      </w:r>
      <w:r w:rsidRPr="00722E57">
        <w:rPr>
          <w:rFonts w:asciiTheme="majorBidi" w:hAnsiTheme="majorBidi" w:cstheme="majorBidi"/>
        </w:rPr>
        <w:t xml:space="preserve"> Panchayats are legally recognised under the Telangana Panchayat Raj Act (2018), their real decision-making power remains limited. Many of them share staff, face delays in receiving funds, and must depend on mandal and district officials for most approvals. As a result, the legal powers they hold often do not translate into real control on the ground, creating only a symbolic form of decentralization in several areas.</w:t>
      </w:r>
    </w:p>
    <w:p w14:paraId="097DE044" w14:textId="0C568397"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Socially, having reserved seats does not always guarantee active participation. Traditional gender norms, clan hierarchies, and customary authority </w:t>
      </w:r>
      <w:r w:rsidR="0003009B">
        <w:rPr>
          <w:rFonts w:asciiTheme="majorBidi" w:hAnsiTheme="majorBidi" w:cstheme="majorBidi"/>
        </w:rPr>
        <w:t>continue to shape who has the authority</w:t>
      </w:r>
      <w:r w:rsidRPr="00722E57">
        <w:rPr>
          <w:rFonts w:asciiTheme="majorBidi" w:hAnsiTheme="majorBidi" w:cstheme="majorBidi"/>
        </w:rPr>
        <w:t xml:space="preserve"> to speak and make decisions. This often sidelines women and young people, even when they officially hold positions.</w:t>
      </w:r>
    </w:p>
    <w:p w14:paraId="3D115437" w14:textId="27DA0DE1"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On the development side, becoming </w:t>
      </w:r>
      <w:r w:rsidR="0003009B">
        <w:rPr>
          <w:rFonts w:asciiTheme="majorBidi" w:hAnsiTheme="majorBidi" w:cstheme="majorBidi"/>
        </w:rPr>
        <w:t>a Gram Panchayat</w:t>
      </w:r>
      <w:r w:rsidRPr="00722E57">
        <w:rPr>
          <w:rFonts w:asciiTheme="majorBidi" w:hAnsiTheme="majorBidi" w:cstheme="majorBidi"/>
        </w:rPr>
        <w:t xml:space="preserve"> has helped </w:t>
      </w:r>
      <w:r w:rsidR="0003009B">
        <w:rPr>
          <w:rFonts w:asciiTheme="majorBidi" w:hAnsiTheme="majorBidi" w:cstheme="majorBidi"/>
        </w:rPr>
        <w:t>Thanda</w:t>
      </w:r>
      <w:r w:rsidRPr="00722E57">
        <w:rPr>
          <w:rFonts w:asciiTheme="majorBidi" w:hAnsiTheme="majorBidi" w:cstheme="majorBidi"/>
        </w:rPr>
        <w:t xml:space="preserve"> gain better access to welfare schemes like MGNREGA, PMAY-G, ICDS, SBM, and NRLM. However, the ability to plan or carry out these </w:t>
      </w:r>
      <w:r w:rsidR="0003009B">
        <w:rPr>
          <w:rFonts w:asciiTheme="majorBidi" w:hAnsiTheme="majorBidi" w:cstheme="majorBidi"/>
        </w:rPr>
        <w:t xml:space="preserve">programs remains weak because most schemes are designed and controlled </w:t>
      </w:r>
      <w:r w:rsidR="0003009B">
        <w:rPr>
          <w:rFonts w:asciiTheme="majorBidi" w:hAnsiTheme="majorBidi" w:cstheme="majorBidi"/>
        </w:rPr>
        <w:lastRenderedPageBreak/>
        <w:t>by higher authorities and specialized agencies, rather than</w:t>
      </w:r>
      <w:r w:rsidRPr="00722E57">
        <w:rPr>
          <w:rFonts w:asciiTheme="majorBidi" w:hAnsiTheme="majorBidi" w:cstheme="majorBidi"/>
        </w:rPr>
        <w:t xml:space="preserve"> by the Panchayats themselves.</w:t>
      </w:r>
      <w:r w:rsidR="0003009B">
        <w:rPr>
          <w:rFonts w:asciiTheme="majorBidi" w:hAnsiTheme="majorBidi" w:cstheme="majorBidi"/>
        </w:rPr>
        <w:t xml:space="preserve"> </w:t>
      </w:r>
      <w:r w:rsidRPr="00722E57">
        <w:rPr>
          <w:rFonts w:asciiTheme="majorBidi" w:hAnsiTheme="majorBidi" w:cstheme="majorBidi"/>
        </w:rPr>
        <w:t>These multidimensional patterns reaffirm that decentralization does not unfold evenly but rather occupies different points on the continuum</w:t>
      </w:r>
      <w:r w:rsidR="0003009B">
        <w:rPr>
          <w:rFonts w:asciiTheme="majorBidi" w:hAnsiTheme="majorBidi" w:cstheme="majorBidi"/>
        </w:rPr>
        <w:t>, symbolic, partial, or substantive,</w:t>
      </w:r>
      <w:r w:rsidRPr="00722E57">
        <w:rPr>
          <w:rFonts w:asciiTheme="majorBidi" w:hAnsiTheme="majorBidi" w:cstheme="majorBidi"/>
        </w:rPr>
        <w:t xml:space="preserve"> depending on the interplay of structural, cultural, and administrative factors.</w:t>
      </w:r>
    </w:p>
    <w:p w14:paraId="5CD88EB5"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6.4 What the Continuum Framework Reveals</w:t>
      </w:r>
    </w:p>
    <w:p w14:paraId="7AE78F97" w14:textId="3A1714D7"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The decentralization continuum proposed in this paper provides several important scholarly contributions. First, it provides a strong way to understand the mixed governance systems found in tribal areas, where formal Panchayats do not replace traditional institutions but work alongside them in complex and interconnected ways. Second, it advances an interdisciplinary understanding of governance by combining viewpoints from political science, sociology, and public administration to capture the various variables influencing decentralization. Third, it </w:t>
      </w:r>
      <w:r w:rsidR="0003009B">
        <w:rPr>
          <w:rFonts w:asciiTheme="majorBidi" w:hAnsiTheme="majorBidi" w:cstheme="majorBidi"/>
        </w:rPr>
        <w:t>situates decentralization within a broader historical context by acknowledging how colonial land policies, the expansion of post-war bureaucracy, and contemporary political mobilization continue to influence</w:t>
      </w:r>
      <w:r w:rsidRPr="00722E57">
        <w:rPr>
          <w:rFonts w:asciiTheme="majorBidi" w:hAnsiTheme="majorBidi" w:cstheme="majorBidi"/>
        </w:rPr>
        <w:t xml:space="preserve"> governance outcomes in tribal lands. Finaly, the continuum model provides a more precise analytical method than traditional frameworks, allowing academics and decision-makers to identify and quantify decentralization as a dynamic movement along a spectrum of autonomy and power rather than as a fixed result. </w:t>
      </w:r>
    </w:p>
    <w:p w14:paraId="207C8BE5"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6.5 Policy Implications</w:t>
      </w:r>
    </w:p>
    <w:p w14:paraId="650F835E" w14:textId="3B412A60"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The continuum analysis also offers clear implications for strengthening tribal decentralization. Enhancing institutional capacity through dedicated Panchayat secretaries, sustained training for elected representatives, and stronger Gram Sabha processes is essential to moving tribal Panchayats beyond symbolic empowerment. Reducing bureaucratic bottlenecks by devolving approval authority for small and medium projects and ensuring the timely release of funds would significantly improve functional autonomy. Without compromising democratic ideals, acknowledging customary institutions through consultative processes that explicitly involve clan elders and community leaders might aid in bridging the gap between statutory and traditional government systems. Lastly, the Thanda Panchayats' democratic practices may be strengthened by encouraging inclusive involvement through youth engagement programs, gender-sensitive leadership training, and the development of SHG networks.  When taken as a whole, these changes </w:t>
      </w:r>
      <w:r w:rsidR="0003009B">
        <w:rPr>
          <w:rFonts w:asciiTheme="majorBidi" w:hAnsiTheme="majorBidi" w:cstheme="majorBidi"/>
        </w:rPr>
        <w:t>may move tribal government closer to greater</w:t>
      </w:r>
      <w:r w:rsidRPr="00722E57">
        <w:rPr>
          <w:rFonts w:asciiTheme="majorBidi" w:hAnsiTheme="majorBidi" w:cstheme="majorBidi"/>
        </w:rPr>
        <w:t xml:space="preserve"> empowerment. </w:t>
      </w:r>
    </w:p>
    <w:p w14:paraId="1F2F8950"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b/>
          <w:bCs/>
        </w:rPr>
        <w:t>7. Conclusion</w:t>
      </w:r>
    </w:p>
    <w:p w14:paraId="7DB38592" w14:textId="4B83E2B5" w:rsidR="00722E57" w:rsidRPr="00722E57" w:rsidRDefault="00722E57" w:rsidP="00722E57">
      <w:pPr>
        <w:jc w:val="both"/>
        <w:rPr>
          <w:rFonts w:asciiTheme="majorBidi" w:hAnsiTheme="majorBidi" w:cstheme="majorBidi"/>
        </w:rPr>
      </w:pPr>
      <w:r w:rsidRPr="00722E57">
        <w:rPr>
          <w:rFonts w:asciiTheme="majorBidi" w:hAnsiTheme="majorBidi" w:cstheme="majorBidi"/>
        </w:rPr>
        <w:t xml:space="preserve">This paper </w:t>
      </w:r>
      <w:r w:rsidR="0003009B">
        <w:rPr>
          <w:rFonts w:asciiTheme="majorBidi" w:hAnsiTheme="majorBidi" w:cstheme="majorBidi"/>
        </w:rPr>
        <w:t xml:space="preserve">demonstrates that decentralization in tribal India, as illustrated by Telangana’s conversion of Banjara Thandas into Gram Panchayats, </w:t>
      </w:r>
      <w:r w:rsidRPr="00722E57">
        <w:rPr>
          <w:rFonts w:asciiTheme="majorBidi" w:hAnsiTheme="majorBidi" w:cstheme="majorBidi"/>
        </w:rPr>
        <w:t xml:space="preserve">is not a fixed or uniform reform. Instead, it works as a continuum shaped by state institutions, cultural norms, bureaucratic control, and local political dynamics. </w:t>
      </w:r>
      <w:r w:rsidR="0003009B">
        <w:rPr>
          <w:rFonts w:asciiTheme="majorBidi" w:hAnsiTheme="majorBidi" w:cstheme="majorBidi"/>
        </w:rPr>
        <w:t>Although</w:t>
      </w:r>
      <w:r w:rsidRPr="00722E57">
        <w:rPr>
          <w:rFonts w:asciiTheme="majorBidi" w:hAnsiTheme="majorBidi" w:cstheme="majorBidi"/>
        </w:rPr>
        <w:t xml:space="preserve"> legal power is granted by constitutional rules, historical marginalization, traditional leadership, and administrative dependency </w:t>
      </w:r>
      <w:r w:rsidR="0003009B">
        <w:rPr>
          <w:rFonts w:asciiTheme="majorBidi" w:hAnsiTheme="majorBidi" w:cstheme="majorBidi"/>
        </w:rPr>
        <w:t>significantly impact the real operations of Panchayats, leading to hybrid and negotiated forms of governance</w:t>
      </w:r>
      <w:r w:rsidRPr="00722E57">
        <w:rPr>
          <w:rFonts w:asciiTheme="majorBidi" w:hAnsiTheme="majorBidi" w:cstheme="majorBidi"/>
        </w:rPr>
        <w:t>.</w:t>
      </w:r>
    </w:p>
    <w:p w14:paraId="6B182520" w14:textId="77777777" w:rsidR="00722E57" w:rsidRPr="00722E57" w:rsidRDefault="00722E57" w:rsidP="00722E57">
      <w:pPr>
        <w:jc w:val="both"/>
        <w:rPr>
          <w:rFonts w:asciiTheme="majorBidi" w:hAnsiTheme="majorBidi" w:cstheme="majorBidi"/>
        </w:rPr>
      </w:pPr>
      <w:r w:rsidRPr="00722E57">
        <w:rPr>
          <w:rFonts w:asciiTheme="majorBidi" w:hAnsiTheme="majorBidi" w:cstheme="majorBidi"/>
        </w:rPr>
        <w:lastRenderedPageBreak/>
        <w:t xml:space="preserve">Tribal Panchayats alternate between symbolic, partial, and substantive empowerment based on local competence, community mobilization, and political networks, according to data from Warangal and Khammam. These results cast doubt on traditional decentralization ideas and emphasize the necessity of methods that take sociocultural settings and lived realities into account. </w:t>
      </w:r>
    </w:p>
    <w:p w14:paraId="1868AC27" w14:textId="567B16DC" w:rsidR="000A3D28" w:rsidRPr="00722E57" w:rsidRDefault="00722E57" w:rsidP="0009737F">
      <w:pPr>
        <w:jc w:val="both"/>
        <w:rPr>
          <w:rFonts w:asciiTheme="majorBidi" w:hAnsiTheme="majorBidi" w:cstheme="majorBidi"/>
        </w:rPr>
      </w:pPr>
      <w:r w:rsidRPr="00722E57">
        <w:rPr>
          <w:rFonts w:asciiTheme="majorBidi" w:hAnsiTheme="majorBidi" w:cstheme="majorBidi"/>
        </w:rPr>
        <w:t>The continuum framework developed in this study offers a more accurate way to understand governance in tribal regions and underscores the importance of strengthening local capacity, reducing bureaucratic bottlenecks, and recognising customary institutions. Decentralization in tribal areas is therefore best understood as an evolving, socially embedded, and negotiated process rather than a completed institutional achievement.</w:t>
      </w:r>
    </w:p>
    <w:p w14:paraId="52E87468" w14:textId="7BAB0FFC" w:rsidR="000A3D28" w:rsidRPr="00722E57" w:rsidRDefault="0009737F" w:rsidP="00C928C7">
      <w:pPr>
        <w:jc w:val="right"/>
        <w:rPr>
          <w:rFonts w:asciiTheme="majorBidi" w:hAnsiTheme="majorBidi" w:cstheme="majorBidi"/>
          <w:b/>
          <w:bCs/>
        </w:rPr>
      </w:pPr>
      <w:r>
        <w:rPr>
          <w:rFonts w:asciiTheme="majorBidi" w:hAnsiTheme="majorBidi" w:cstheme="majorBidi"/>
          <w:b/>
          <w:bCs/>
        </w:rPr>
        <w:t>8</w:t>
      </w:r>
      <w:r w:rsidR="000A3D28" w:rsidRPr="00722E57">
        <w:rPr>
          <w:rFonts w:asciiTheme="majorBidi" w:hAnsiTheme="majorBidi" w:cstheme="majorBidi"/>
          <w:b/>
          <w:bCs/>
        </w:rPr>
        <w:t xml:space="preserve">. References </w:t>
      </w:r>
    </w:p>
    <w:p w14:paraId="068E7A0D"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Afridi, F., Iversen, V., &amp; Sharan, M. R. (2020). </w:t>
      </w:r>
      <w:r w:rsidRPr="00722E57">
        <w:rPr>
          <w:rFonts w:asciiTheme="majorBidi" w:hAnsiTheme="majorBidi" w:cstheme="majorBidi"/>
          <w:i/>
          <w:iCs/>
        </w:rPr>
        <w:t>Women political leaders, corruption, and learning: Evidence from NREGA</w:t>
      </w:r>
      <w:r w:rsidRPr="00722E57">
        <w:rPr>
          <w:rFonts w:asciiTheme="majorBidi" w:hAnsiTheme="majorBidi" w:cstheme="majorBidi"/>
        </w:rPr>
        <w:t>. Journal of Development Economics, 146, 102500.</w:t>
      </w:r>
    </w:p>
    <w:p w14:paraId="22ED059D"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Bailey, F. G. (1960). </w:t>
      </w:r>
      <w:r w:rsidRPr="00722E57">
        <w:rPr>
          <w:rFonts w:asciiTheme="majorBidi" w:hAnsiTheme="majorBidi" w:cstheme="majorBidi"/>
          <w:i/>
          <w:iCs/>
        </w:rPr>
        <w:t>Tribe, caste and nation: A study of political activity and political change in highland Orissa</w:t>
      </w:r>
      <w:r w:rsidRPr="00722E57">
        <w:rPr>
          <w:rFonts w:asciiTheme="majorBidi" w:hAnsiTheme="majorBidi" w:cstheme="majorBidi"/>
        </w:rPr>
        <w:t>. Manchester University Press.</w:t>
      </w:r>
    </w:p>
    <w:p w14:paraId="79FD170C"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Bardhan, P. (2002). Decentralization of governance and development. </w:t>
      </w:r>
      <w:r w:rsidRPr="00722E57">
        <w:rPr>
          <w:rFonts w:asciiTheme="majorBidi" w:hAnsiTheme="majorBidi" w:cstheme="majorBidi"/>
          <w:i/>
          <w:iCs/>
        </w:rPr>
        <w:t>Journal of Economic Perspectives, 16</w:t>
      </w:r>
      <w:r w:rsidRPr="00722E57">
        <w:rPr>
          <w:rFonts w:asciiTheme="majorBidi" w:hAnsiTheme="majorBidi" w:cstheme="majorBidi"/>
        </w:rPr>
        <w:t>(4), 185–205.</w:t>
      </w:r>
    </w:p>
    <w:p w14:paraId="7D6A1E58"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Bardhan, P., &amp; Mookherjee, D. (2006). </w:t>
      </w:r>
      <w:r w:rsidRPr="00722E57">
        <w:rPr>
          <w:rFonts w:asciiTheme="majorBidi" w:hAnsiTheme="majorBidi" w:cstheme="majorBidi"/>
          <w:i/>
          <w:iCs/>
        </w:rPr>
        <w:t>Decentralization and local governance in developing countries: A comparative perspective</w:t>
      </w:r>
      <w:r w:rsidRPr="00722E57">
        <w:rPr>
          <w:rFonts w:asciiTheme="majorBidi" w:hAnsiTheme="majorBidi" w:cstheme="majorBidi"/>
        </w:rPr>
        <w:t>. MIT Press.</w:t>
      </w:r>
    </w:p>
    <w:p w14:paraId="6B1B00E4"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Bardhan, P., Mookherjee, D., &amp; Torrado, M. (2011). Impact of political reservations in West Bengal local governments. </w:t>
      </w:r>
      <w:r w:rsidRPr="00722E57">
        <w:rPr>
          <w:rFonts w:asciiTheme="majorBidi" w:hAnsiTheme="majorBidi" w:cstheme="majorBidi"/>
          <w:i/>
          <w:iCs/>
        </w:rPr>
        <w:t>Journal of Globalization and Development, 2</w:t>
      </w:r>
      <w:r w:rsidRPr="00722E57">
        <w:rPr>
          <w:rFonts w:asciiTheme="majorBidi" w:hAnsiTheme="majorBidi" w:cstheme="majorBidi"/>
        </w:rPr>
        <w:t>(1), 1–45.</w:t>
      </w:r>
    </w:p>
    <w:p w14:paraId="05FE0C77"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Baviskar, A. (2005). In the belly of the river: Tribal conflicts over development in the Narmada Valley. </w:t>
      </w:r>
      <w:r w:rsidRPr="00722E57">
        <w:rPr>
          <w:rFonts w:asciiTheme="majorBidi" w:hAnsiTheme="majorBidi" w:cstheme="majorBidi"/>
          <w:i/>
          <w:iCs/>
        </w:rPr>
        <w:t>Oxford University Press</w:t>
      </w:r>
      <w:r w:rsidRPr="00722E57">
        <w:rPr>
          <w:rFonts w:asciiTheme="majorBidi" w:hAnsiTheme="majorBidi" w:cstheme="majorBidi"/>
        </w:rPr>
        <w:t>.</w:t>
      </w:r>
    </w:p>
    <w:p w14:paraId="7E30D86A"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Chattopadhyay, R., &amp; Duflo, E. (2004). Women as policy makers: Evidence from a randomized policy experiment in India. </w:t>
      </w:r>
      <w:r w:rsidRPr="00722E57">
        <w:rPr>
          <w:rFonts w:asciiTheme="majorBidi" w:hAnsiTheme="majorBidi" w:cstheme="majorBidi"/>
          <w:i/>
          <w:iCs/>
        </w:rPr>
        <w:t>Econometrica, 72</w:t>
      </w:r>
      <w:r w:rsidRPr="00722E57">
        <w:rPr>
          <w:rFonts w:asciiTheme="majorBidi" w:hAnsiTheme="majorBidi" w:cstheme="majorBidi"/>
        </w:rPr>
        <w:t>(5), 1409–1443.</w:t>
      </w:r>
    </w:p>
    <w:p w14:paraId="32EB5AA3"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Corbridge, S., Williams, G., Srivastava, M., &amp; Véron, R. (2005). </w:t>
      </w:r>
      <w:r w:rsidRPr="00722E57">
        <w:rPr>
          <w:rFonts w:asciiTheme="majorBidi" w:hAnsiTheme="majorBidi" w:cstheme="majorBidi"/>
          <w:i/>
          <w:iCs/>
        </w:rPr>
        <w:t>Seeing the state: Governance and governmentality in India</w:t>
      </w:r>
      <w:r w:rsidRPr="00722E57">
        <w:rPr>
          <w:rFonts w:asciiTheme="majorBidi" w:hAnsiTheme="majorBidi" w:cstheme="majorBidi"/>
        </w:rPr>
        <w:t>. Cambridge University Press.</w:t>
      </w:r>
    </w:p>
    <w:p w14:paraId="0A00EA12"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Fürer-Haimendorf, C. von. (1982). </w:t>
      </w:r>
      <w:r w:rsidRPr="00722E57">
        <w:rPr>
          <w:rFonts w:asciiTheme="majorBidi" w:hAnsiTheme="majorBidi" w:cstheme="majorBidi"/>
          <w:i/>
          <w:iCs/>
        </w:rPr>
        <w:t>Tribes of India: The struggle for survival</w:t>
      </w:r>
      <w:r w:rsidRPr="00722E57">
        <w:rPr>
          <w:rFonts w:asciiTheme="majorBidi" w:hAnsiTheme="majorBidi" w:cstheme="majorBidi"/>
        </w:rPr>
        <w:t>. University of California Press.</w:t>
      </w:r>
    </w:p>
    <w:p w14:paraId="6020799F"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Gaventa, J. (2006). Finding the spaces for change: A power analysis. </w:t>
      </w:r>
      <w:r w:rsidRPr="00722E57">
        <w:rPr>
          <w:rFonts w:asciiTheme="majorBidi" w:hAnsiTheme="majorBidi" w:cstheme="majorBidi"/>
          <w:i/>
          <w:iCs/>
        </w:rPr>
        <w:t>IDS Bulletin, 37</w:t>
      </w:r>
      <w:r w:rsidRPr="00722E57">
        <w:rPr>
          <w:rFonts w:asciiTheme="majorBidi" w:hAnsiTheme="majorBidi" w:cstheme="majorBidi"/>
        </w:rPr>
        <w:t>(6), 23–33.</w:t>
      </w:r>
    </w:p>
    <w:p w14:paraId="58E6B4BB"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Giddens, A. (1984). </w:t>
      </w:r>
      <w:r w:rsidRPr="00722E57">
        <w:rPr>
          <w:rFonts w:asciiTheme="majorBidi" w:hAnsiTheme="majorBidi" w:cstheme="majorBidi"/>
          <w:i/>
          <w:iCs/>
        </w:rPr>
        <w:t>The constitution of society: Outline of the theory of structuration</w:t>
      </w:r>
      <w:r w:rsidRPr="00722E57">
        <w:rPr>
          <w:rFonts w:asciiTheme="majorBidi" w:hAnsiTheme="majorBidi" w:cstheme="majorBidi"/>
        </w:rPr>
        <w:t>. University of California Press.</w:t>
      </w:r>
    </w:p>
    <w:p w14:paraId="25B06052"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Government of Telangana. (2018). </w:t>
      </w:r>
      <w:r w:rsidRPr="00722E57">
        <w:rPr>
          <w:rFonts w:asciiTheme="majorBidi" w:hAnsiTheme="majorBidi" w:cstheme="majorBidi"/>
          <w:i/>
          <w:iCs/>
        </w:rPr>
        <w:t>Telangana Panchayat Raj Act</w:t>
      </w:r>
      <w:r w:rsidRPr="00722E57">
        <w:rPr>
          <w:rFonts w:asciiTheme="majorBidi" w:hAnsiTheme="majorBidi" w:cstheme="majorBidi"/>
        </w:rPr>
        <w:t>. Government of Telangana.</w:t>
      </w:r>
    </w:p>
    <w:p w14:paraId="7A6C0353"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Government of Telangana. (2020). </w:t>
      </w:r>
      <w:r w:rsidRPr="00722E57">
        <w:rPr>
          <w:rFonts w:asciiTheme="majorBidi" w:hAnsiTheme="majorBidi" w:cstheme="majorBidi"/>
          <w:i/>
          <w:iCs/>
        </w:rPr>
        <w:t>Status report on Gram Panchayats: Administrative and financial performance</w:t>
      </w:r>
      <w:r w:rsidRPr="00722E57">
        <w:rPr>
          <w:rFonts w:asciiTheme="majorBidi" w:hAnsiTheme="majorBidi" w:cstheme="majorBidi"/>
        </w:rPr>
        <w:t>. Department of Panchayat Raj.</w:t>
      </w:r>
    </w:p>
    <w:p w14:paraId="1CC889AE"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Gupta, A. (2012). </w:t>
      </w:r>
      <w:r w:rsidRPr="00722E57">
        <w:rPr>
          <w:rFonts w:asciiTheme="majorBidi" w:hAnsiTheme="majorBidi" w:cstheme="majorBidi"/>
          <w:i/>
          <w:iCs/>
        </w:rPr>
        <w:t>Red tape: Bureaucracy, structural violence, and poverty in India</w:t>
      </w:r>
      <w:r w:rsidRPr="00722E57">
        <w:rPr>
          <w:rFonts w:asciiTheme="majorBidi" w:hAnsiTheme="majorBidi" w:cstheme="majorBidi"/>
        </w:rPr>
        <w:t>. Duke University Press.</w:t>
      </w:r>
    </w:p>
    <w:p w14:paraId="54569BDF"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lastRenderedPageBreak/>
        <w:t xml:space="preserve">Jabareen, Y. (2009). Building a conceptual framework: Philosophy, definitions, and procedure. </w:t>
      </w:r>
      <w:r w:rsidRPr="00722E57">
        <w:rPr>
          <w:rFonts w:asciiTheme="majorBidi" w:hAnsiTheme="majorBidi" w:cstheme="majorBidi"/>
          <w:i/>
          <w:iCs/>
        </w:rPr>
        <w:t>International Journal of Qualitative Methods, 8</w:t>
      </w:r>
      <w:r w:rsidRPr="00722E57">
        <w:rPr>
          <w:rFonts w:asciiTheme="majorBidi" w:hAnsiTheme="majorBidi" w:cstheme="majorBidi"/>
        </w:rPr>
        <w:t>(4), 49–62.</w:t>
      </w:r>
    </w:p>
    <w:p w14:paraId="19A694AD"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Jana, N., &amp; Sinha, D. (2022). Governance of ICDS in rural India: Role of Panchayats in service delivery. </w:t>
      </w:r>
      <w:r w:rsidRPr="00722E57">
        <w:rPr>
          <w:rFonts w:asciiTheme="majorBidi" w:hAnsiTheme="majorBidi" w:cstheme="majorBidi"/>
          <w:i/>
          <w:iCs/>
        </w:rPr>
        <w:t>Economic and Political Weekly, 57</w:t>
      </w:r>
      <w:r w:rsidRPr="00722E57">
        <w:rPr>
          <w:rFonts w:asciiTheme="majorBidi" w:hAnsiTheme="majorBidi" w:cstheme="majorBidi"/>
        </w:rPr>
        <w:t>(12), 45–53.</w:t>
      </w:r>
    </w:p>
    <w:p w14:paraId="26A28272"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Johnson, C. (2003). Decentralisation in India: Poverty, politics and Panchayati Raj. </w:t>
      </w:r>
      <w:r w:rsidRPr="00722E57">
        <w:rPr>
          <w:rFonts w:asciiTheme="majorBidi" w:hAnsiTheme="majorBidi" w:cstheme="majorBidi"/>
          <w:i/>
          <w:iCs/>
        </w:rPr>
        <w:t>Overseas Development Institute Working Paper</w:t>
      </w:r>
      <w:r w:rsidRPr="00722E57">
        <w:rPr>
          <w:rFonts w:asciiTheme="majorBidi" w:hAnsiTheme="majorBidi" w:cstheme="majorBidi"/>
        </w:rPr>
        <w:t>.</w:t>
      </w:r>
    </w:p>
    <w:p w14:paraId="437321D6"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Kumar, P. (2022). Tribal representation and local development: Evidence from Telangana Gram Panchayats. </w:t>
      </w:r>
      <w:r w:rsidRPr="00722E57">
        <w:rPr>
          <w:rFonts w:asciiTheme="majorBidi" w:hAnsiTheme="majorBidi" w:cstheme="majorBidi"/>
          <w:i/>
          <w:iCs/>
        </w:rPr>
        <w:t>Journal of Rural Development, 41</w:t>
      </w:r>
      <w:r w:rsidRPr="00722E57">
        <w:rPr>
          <w:rFonts w:asciiTheme="majorBidi" w:hAnsiTheme="majorBidi" w:cstheme="majorBidi"/>
        </w:rPr>
        <w:t>(2), 215–236.</w:t>
      </w:r>
    </w:p>
    <w:p w14:paraId="32E5E117"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Manor, J. (2010). </w:t>
      </w:r>
      <w:r w:rsidRPr="00722E57">
        <w:rPr>
          <w:rFonts w:asciiTheme="majorBidi" w:hAnsiTheme="majorBidi" w:cstheme="majorBidi"/>
          <w:i/>
          <w:iCs/>
        </w:rPr>
        <w:t>The political economy of decentralization</w:t>
      </w:r>
      <w:r w:rsidRPr="00722E57">
        <w:rPr>
          <w:rFonts w:asciiTheme="majorBidi" w:hAnsiTheme="majorBidi" w:cstheme="majorBidi"/>
        </w:rPr>
        <w:t>. World Bank Institute.</w:t>
      </w:r>
    </w:p>
    <w:p w14:paraId="37F8FABC"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Mathew, G. (1994). </w:t>
      </w:r>
      <w:r w:rsidRPr="00722E57">
        <w:rPr>
          <w:rFonts w:asciiTheme="majorBidi" w:hAnsiTheme="majorBidi" w:cstheme="majorBidi"/>
          <w:i/>
          <w:iCs/>
        </w:rPr>
        <w:t>Panchayati Raj: From legislation to movement</w:t>
      </w:r>
      <w:r w:rsidRPr="00722E57">
        <w:rPr>
          <w:rFonts w:asciiTheme="majorBidi" w:hAnsiTheme="majorBidi" w:cstheme="majorBidi"/>
        </w:rPr>
        <w:t>. Concept Publishing.</w:t>
      </w:r>
    </w:p>
    <w:p w14:paraId="65B7CDCB"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Migdal, J. S. (2001). </w:t>
      </w:r>
      <w:r w:rsidRPr="00722E57">
        <w:rPr>
          <w:rFonts w:asciiTheme="majorBidi" w:hAnsiTheme="majorBidi" w:cstheme="majorBidi"/>
          <w:i/>
          <w:iCs/>
        </w:rPr>
        <w:t>State in society: Studying how states and societies transform and constitute one another</w:t>
      </w:r>
      <w:r w:rsidRPr="00722E57">
        <w:rPr>
          <w:rFonts w:asciiTheme="majorBidi" w:hAnsiTheme="majorBidi" w:cstheme="majorBidi"/>
        </w:rPr>
        <w:t>. Cambridge University Press.</w:t>
      </w:r>
    </w:p>
    <w:p w14:paraId="575EDA3C"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Misra, A. (2010). Traditional institutions and governance among Indian tribes. </w:t>
      </w:r>
      <w:r w:rsidRPr="00722E57">
        <w:rPr>
          <w:rFonts w:asciiTheme="majorBidi" w:hAnsiTheme="majorBidi" w:cstheme="majorBidi"/>
          <w:i/>
          <w:iCs/>
        </w:rPr>
        <w:t>Indian Anthropologist, 40</w:t>
      </w:r>
      <w:r w:rsidRPr="00722E57">
        <w:rPr>
          <w:rFonts w:asciiTheme="majorBidi" w:hAnsiTheme="majorBidi" w:cstheme="majorBidi"/>
        </w:rPr>
        <w:t>(2), 33–50.</w:t>
      </w:r>
    </w:p>
    <w:p w14:paraId="6CE70271"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Mosse, D. (2005). </w:t>
      </w:r>
      <w:r w:rsidRPr="00722E57">
        <w:rPr>
          <w:rFonts w:asciiTheme="majorBidi" w:hAnsiTheme="majorBidi" w:cstheme="majorBidi"/>
          <w:i/>
          <w:iCs/>
        </w:rPr>
        <w:t>Cultivating development: An ethnography of aid policy and practice</w:t>
      </w:r>
      <w:r w:rsidRPr="00722E57">
        <w:rPr>
          <w:rFonts w:asciiTheme="majorBidi" w:hAnsiTheme="majorBidi" w:cstheme="majorBidi"/>
        </w:rPr>
        <w:t>. Pluto Press.</w:t>
      </w:r>
    </w:p>
    <w:p w14:paraId="7555904D"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Narasimhan, V. (2021). Bureaucratic mediation and decentralized governance: Evidence from rural Telangana. </w:t>
      </w:r>
      <w:r w:rsidRPr="00722E57">
        <w:rPr>
          <w:rFonts w:asciiTheme="majorBidi" w:hAnsiTheme="majorBidi" w:cstheme="majorBidi"/>
          <w:i/>
          <w:iCs/>
        </w:rPr>
        <w:t>Administrative Studies Quarterly, 56</w:t>
      </w:r>
      <w:r w:rsidRPr="00722E57">
        <w:rPr>
          <w:rFonts w:asciiTheme="majorBidi" w:hAnsiTheme="majorBidi" w:cstheme="majorBidi"/>
        </w:rPr>
        <w:t>(3), 425–451.</w:t>
      </w:r>
    </w:p>
    <w:p w14:paraId="6E8DBF7F"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Oommen, M. A. (2014). </w:t>
      </w:r>
      <w:r w:rsidRPr="00722E57">
        <w:rPr>
          <w:rFonts w:asciiTheme="majorBidi" w:hAnsiTheme="majorBidi" w:cstheme="majorBidi"/>
          <w:i/>
          <w:iCs/>
        </w:rPr>
        <w:t>Deepening democracy and local governance in India</w:t>
      </w:r>
      <w:r w:rsidRPr="00722E57">
        <w:rPr>
          <w:rFonts w:asciiTheme="majorBidi" w:hAnsiTheme="majorBidi" w:cstheme="majorBidi"/>
        </w:rPr>
        <w:t>. Orient BlackSwan.</w:t>
      </w:r>
    </w:p>
    <w:p w14:paraId="4EF87022"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Rao, M., &amp; Suri, K. (2006). </w:t>
      </w:r>
      <w:r w:rsidRPr="00722E57">
        <w:rPr>
          <w:rFonts w:asciiTheme="majorBidi" w:hAnsiTheme="majorBidi" w:cstheme="majorBidi"/>
          <w:i/>
          <w:iCs/>
        </w:rPr>
        <w:t>Decentralization in India: Outcomes and challenges</w:t>
      </w:r>
      <w:r w:rsidRPr="00722E57">
        <w:rPr>
          <w:rFonts w:asciiTheme="majorBidi" w:hAnsiTheme="majorBidi" w:cstheme="majorBidi"/>
        </w:rPr>
        <w:t>. Institute of Social Sciences.</w:t>
      </w:r>
    </w:p>
    <w:p w14:paraId="2BF2B214"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Rao, R. (2019). Transformation of thandas into Gram Panchayats: Governance reforms in Telangana. </w:t>
      </w:r>
      <w:r w:rsidRPr="00722E57">
        <w:rPr>
          <w:rFonts w:asciiTheme="majorBidi" w:hAnsiTheme="majorBidi" w:cstheme="majorBidi"/>
          <w:i/>
          <w:iCs/>
        </w:rPr>
        <w:t>Indian Journal of Public Administration, 65</w:t>
      </w:r>
      <w:r w:rsidRPr="00722E57">
        <w:rPr>
          <w:rFonts w:asciiTheme="majorBidi" w:hAnsiTheme="majorBidi" w:cstheme="majorBidi"/>
        </w:rPr>
        <w:t>(4), 867–884.</w:t>
      </w:r>
    </w:p>
    <w:p w14:paraId="18A6680F"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Rao, R. (2021). Caste councils and electoral power: Banjara leadership in contemporary Telangana. </w:t>
      </w:r>
      <w:r w:rsidRPr="00722E57">
        <w:rPr>
          <w:rFonts w:asciiTheme="majorBidi" w:hAnsiTheme="majorBidi" w:cstheme="majorBidi"/>
          <w:i/>
          <w:iCs/>
        </w:rPr>
        <w:t>South Asian Anthropology Review, 12</w:t>
      </w:r>
      <w:r w:rsidRPr="00722E57">
        <w:rPr>
          <w:rFonts w:asciiTheme="majorBidi" w:hAnsiTheme="majorBidi" w:cstheme="majorBidi"/>
        </w:rPr>
        <w:t>(1), 55–72.</w:t>
      </w:r>
    </w:p>
    <w:p w14:paraId="42F2C32B" w14:textId="77777777" w:rsidR="000A3D28" w:rsidRPr="00722E57" w:rsidRDefault="000A3D28" w:rsidP="000A3D28">
      <w:pPr>
        <w:pStyle w:val="ListParagraph"/>
        <w:numPr>
          <w:ilvl w:val="0"/>
          <w:numId w:val="1"/>
        </w:numPr>
        <w:jc w:val="both"/>
        <w:rPr>
          <w:rFonts w:asciiTheme="majorBidi" w:hAnsiTheme="majorBidi" w:cstheme="majorBidi"/>
        </w:rPr>
      </w:pPr>
      <w:r w:rsidRPr="0009737F">
        <w:rPr>
          <w:rFonts w:asciiTheme="majorBidi" w:hAnsiTheme="majorBidi" w:cstheme="majorBidi"/>
          <w:lang w:val="fr-FR"/>
        </w:rPr>
        <w:t xml:space="preserve">Rondinelli, D., Nellis, J., &amp; Cheema, G. S. (1983). </w:t>
      </w:r>
      <w:r w:rsidRPr="00722E57">
        <w:rPr>
          <w:rFonts w:asciiTheme="majorBidi" w:hAnsiTheme="majorBidi" w:cstheme="majorBidi"/>
          <w:i/>
          <w:iCs/>
        </w:rPr>
        <w:t>Decentralization in developing countries: A review of recent experience</w:t>
      </w:r>
      <w:r w:rsidRPr="00722E57">
        <w:rPr>
          <w:rFonts w:asciiTheme="majorBidi" w:hAnsiTheme="majorBidi" w:cstheme="majorBidi"/>
        </w:rPr>
        <w:t>. World Bank.</w:t>
      </w:r>
    </w:p>
    <w:p w14:paraId="7636198A"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Sahoo, S. (2021). Tribal assertion and political mobilization in Telangana: A study of Banjara youth. </w:t>
      </w:r>
      <w:r w:rsidRPr="00722E57">
        <w:rPr>
          <w:rFonts w:asciiTheme="majorBidi" w:hAnsiTheme="majorBidi" w:cstheme="majorBidi"/>
          <w:i/>
          <w:iCs/>
        </w:rPr>
        <w:t>Economic and Political Weekly, 56</w:t>
      </w:r>
      <w:r w:rsidRPr="00722E57">
        <w:rPr>
          <w:rFonts w:asciiTheme="majorBidi" w:hAnsiTheme="majorBidi" w:cstheme="majorBidi"/>
        </w:rPr>
        <w:t>(22), 32–40.</w:t>
      </w:r>
    </w:p>
    <w:p w14:paraId="147EC9EF"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Shah, A. (2007). </w:t>
      </w:r>
      <w:r w:rsidRPr="00722E57">
        <w:rPr>
          <w:rFonts w:asciiTheme="majorBidi" w:hAnsiTheme="majorBidi" w:cstheme="majorBidi"/>
          <w:i/>
          <w:iCs/>
        </w:rPr>
        <w:t>Local governance in developing countries</w:t>
      </w:r>
      <w:r w:rsidRPr="00722E57">
        <w:rPr>
          <w:rFonts w:asciiTheme="majorBidi" w:hAnsiTheme="majorBidi" w:cstheme="majorBidi"/>
        </w:rPr>
        <w:t>. World Bank.</w:t>
      </w:r>
    </w:p>
    <w:p w14:paraId="5F15809B"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Shah, A., &amp; Jain, G. (2018). Fiscal decentralization and governance outcomes in rural India. </w:t>
      </w:r>
      <w:r w:rsidRPr="00722E57">
        <w:rPr>
          <w:rFonts w:asciiTheme="majorBidi" w:hAnsiTheme="majorBidi" w:cstheme="majorBidi"/>
          <w:i/>
          <w:iCs/>
        </w:rPr>
        <w:t>Journal of Public Economics, 165</w:t>
      </w:r>
      <w:r w:rsidRPr="00722E57">
        <w:rPr>
          <w:rFonts w:asciiTheme="majorBidi" w:hAnsiTheme="majorBidi" w:cstheme="majorBidi"/>
        </w:rPr>
        <w:t>, 1–12.</w:t>
      </w:r>
    </w:p>
    <w:p w14:paraId="56F3AFA5"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Sharma, A. (2017). Decentralization, planning, and welfare delivery under PMAY: The role of Gram Sabhas. </w:t>
      </w:r>
      <w:r w:rsidRPr="00722E57">
        <w:rPr>
          <w:rFonts w:asciiTheme="majorBidi" w:hAnsiTheme="majorBidi" w:cstheme="majorBidi"/>
          <w:i/>
          <w:iCs/>
        </w:rPr>
        <w:t>Journal of Development Policy, 9</w:t>
      </w:r>
      <w:r w:rsidRPr="00722E57">
        <w:rPr>
          <w:rFonts w:asciiTheme="majorBidi" w:hAnsiTheme="majorBidi" w:cstheme="majorBidi"/>
        </w:rPr>
        <w:t>(3), 136–154.</w:t>
      </w:r>
    </w:p>
    <w:p w14:paraId="5DA63803"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Sinha, K., &amp; Rao, V. (2020). Self-help groups, NRLM, and Panchayats: Parallel or complementary institutions? </w:t>
      </w:r>
      <w:r w:rsidRPr="00722E57">
        <w:rPr>
          <w:rFonts w:asciiTheme="majorBidi" w:hAnsiTheme="majorBidi" w:cstheme="majorBidi"/>
          <w:i/>
          <w:iCs/>
        </w:rPr>
        <w:t>World Development, 128</w:t>
      </w:r>
      <w:r w:rsidRPr="00722E57">
        <w:rPr>
          <w:rFonts w:asciiTheme="majorBidi" w:hAnsiTheme="majorBidi" w:cstheme="majorBidi"/>
        </w:rPr>
        <w:t>, 104841.</w:t>
      </w:r>
    </w:p>
    <w:p w14:paraId="4CBFBA95"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Sivanna, N., &amp; Gayathridevi, K. G. (2012). Political participation of tribal women in Karnataka: A governance perspective. </w:t>
      </w:r>
      <w:r w:rsidRPr="00722E57">
        <w:rPr>
          <w:rFonts w:asciiTheme="majorBidi" w:hAnsiTheme="majorBidi" w:cstheme="majorBidi"/>
          <w:i/>
          <w:iCs/>
        </w:rPr>
        <w:t>Journal of Rural Development, 31</w:t>
      </w:r>
      <w:r w:rsidRPr="00722E57">
        <w:rPr>
          <w:rFonts w:asciiTheme="majorBidi" w:hAnsiTheme="majorBidi" w:cstheme="majorBidi"/>
        </w:rPr>
        <w:t>(4), 489–506.</w:t>
      </w:r>
    </w:p>
    <w:p w14:paraId="7265CAC1"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Singh, R. (2020). </w:t>
      </w:r>
      <w:r w:rsidRPr="00722E57">
        <w:rPr>
          <w:rFonts w:asciiTheme="majorBidi" w:hAnsiTheme="majorBidi" w:cstheme="majorBidi"/>
          <w:i/>
          <w:iCs/>
        </w:rPr>
        <w:t>Decentralization and local governance in India</w:t>
      </w:r>
      <w:r w:rsidRPr="00722E57">
        <w:rPr>
          <w:rFonts w:asciiTheme="majorBidi" w:hAnsiTheme="majorBidi" w:cstheme="majorBidi"/>
        </w:rPr>
        <w:t>. Sage Publications.</w:t>
      </w:r>
    </w:p>
    <w:p w14:paraId="46204C25" w14:textId="77777777" w:rsidR="000A3D28" w:rsidRPr="00722E57" w:rsidRDefault="000A3D28" w:rsidP="000A3D28">
      <w:pPr>
        <w:pStyle w:val="ListParagraph"/>
        <w:numPr>
          <w:ilvl w:val="0"/>
          <w:numId w:val="1"/>
        </w:numPr>
        <w:jc w:val="both"/>
        <w:rPr>
          <w:rFonts w:asciiTheme="majorBidi" w:hAnsiTheme="majorBidi" w:cstheme="majorBidi"/>
        </w:rPr>
      </w:pPr>
      <w:r w:rsidRPr="00722E57">
        <w:rPr>
          <w:rFonts w:asciiTheme="majorBidi" w:hAnsiTheme="majorBidi" w:cstheme="majorBidi"/>
        </w:rPr>
        <w:lastRenderedPageBreak/>
        <w:t xml:space="preserve">Sundar, N. (2011). </w:t>
      </w:r>
      <w:r w:rsidRPr="00722E57">
        <w:rPr>
          <w:rFonts w:asciiTheme="majorBidi" w:hAnsiTheme="majorBidi" w:cstheme="majorBidi"/>
          <w:i/>
          <w:iCs/>
        </w:rPr>
        <w:t>Legalizing state violence: Under the shadow of Naxalism</w:t>
      </w:r>
      <w:r w:rsidRPr="00722E57">
        <w:rPr>
          <w:rFonts w:asciiTheme="majorBidi" w:hAnsiTheme="majorBidi" w:cstheme="majorBidi"/>
        </w:rPr>
        <w:t>. Oxford University Press.</w:t>
      </w:r>
    </w:p>
    <w:p w14:paraId="36725B01" w14:textId="110AD842" w:rsidR="009115E2" w:rsidRPr="00AF02A8" w:rsidRDefault="000A3D28" w:rsidP="00AF02A8">
      <w:pPr>
        <w:pStyle w:val="ListParagraph"/>
        <w:numPr>
          <w:ilvl w:val="0"/>
          <w:numId w:val="1"/>
        </w:numPr>
        <w:jc w:val="both"/>
        <w:rPr>
          <w:rFonts w:asciiTheme="majorBidi" w:hAnsiTheme="majorBidi" w:cstheme="majorBidi"/>
        </w:rPr>
      </w:pPr>
      <w:r w:rsidRPr="00722E57">
        <w:rPr>
          <w:rFonts w:asciiTheme="majorBidi" w:hAnsiTheme="majorBidi" w:cstheme="majorBidi"/>
        </w:rPr>
        <w:t xml:space="preserve">Xaxa, V. (2008). </w:t>
      </w:r>
      <w:r w:rsidRPr="00722E57">
        <w:rPr>
          <w:rFonts w:asciiTheme="majorBidi" w:hAnsiTheme="majorBidi" w:cstheme="majorBidi"/>
          <w:i/>
          <w:iCs/>
        </w:rPr>
        <w:t>State, society, and tribes: Issues in post-colonial India</w:t>
      </w:r>
      <w:r w:rsidRPr="00722E57">
        <w:rPr>
          <w:rFonts w:asciiTheme="majorBidi" w:hAnsiTheme="majorBidi" w:cstheme="majorBidi"/>
        </w:rPr>
        <w:t>. Pearson.</w:t>
      </w:r>
    </w:p>
    <w:sectPr w:rsidR="009115E2" w:rsidRPr="00AF02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58054" w14:textId="77777777" w:rsidR="00EE0A8C" w:rsidRPr="00722E57" w:rsidRDefault="00EE0A8C" w:rsidP="0015398E">
      <w:pPr>
        <w:spacing w:after="0" w:line="240" w:lineRule="auto"/>
      </w:pPr>
      <w:r w:rsidRPr="00722E57">
        <w:separator/>
      </w:r>
    </w:p>
  </w:endnote>
  <w:endnote w:type="continuationSeparator" w:id="0">
    <w:p w14:paraId="0F09073F" w14:textId="77777777" w:rsidR="00EE0A8C" w:rsidRPr="00722E57" w:rsidRDefault="00EE0A8C" w:rsidP="0015398E">
      <w:pPr>
        <w:spacing w:after="0" w:line="240" w:lineRule="auto"/>
      </w:pPr>
      <w:r w:rsidRPr="00722E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F1058" w14:textId="77777777" w:rsidR="00EE0A8C" w:rsidRPr="00722E57" w:rsidRDefault="00EE0A8C" w:rsidP="0015398E">
      <w:pPr>
        <w:spacing w:after="0" w:line="240" w:lineRule="auto"/>
      </w:pPr>
      <w:r w:rsidRPr="00722E57">
        <w:separator/>
      </w:r>
    </w:p>
  </w:footnote>
  <w:footnote w:type="continuationSeparator" w:id="0">
    <w:p w14:paraId="23FAA5B9" w14:textId="77777777" w:rsidR="00EE0A8C" w:rsidRPr="00722E57" w:rsidRDefault="00EE0A8C" w:rsidP="0015398E">
      <w:pPr>
        <w:spacing w:after="0" w:line="240" w:lineRule="auto"/>
      </w:pPr>
      <w:r w:rsidRPr="00722E5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95BAE"/>
    <w:multiLevelType w:val="hybridMultilevel"/>
    <w:tmpl w:val="CA7A2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05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19"/>
    <w:rsid w:val="0003009B"/>
    <w:rsid w:val="000325A1"/>
    <w:rsid w:val="00096562"/>
    <w:rsid w:val="0009737F"/>
    <w:rsid w:val="000A3D28"/>
    <w:rsid w:val="000C2FA1"/>
    <w:rsid w:val="001079DE"/>
    <w:rsid w:val="00143EFE"/>
    <w:rsid w:val="0015398E"/>
    <w:rsid w:val="00155636"/>
    <w:rsid w:val="00176477"/>
    <w:rsid w:val="00185C19"/>
    <w:rsid w:val="001D33FB"/>
    <w:rsid w:val="00351646"/>
    <w:rsid w:val="00356F65"/>
    <w:rsid w:val="003D0EF1"/>
    <w:rsid w:val="003E2AB3"/>
    <w:rsid w:val="00406467"/>
    <w:rsid w:val="0046315C"/>
    <w:rsid w:val="00482758"/>
    <w:rsid w:val="004F7717"/>
    <w:rsid w:val="005B3200"/>
    <w:rsid w:val="005D2AAC"/>
    <w:rsid w:val="005F08EC"/>
    <w:rsid w:val="00633666"/>
    <w:rsid w:val="00647452"/>
    <w:rsid w:val="006B0E86"/>
    <w:rsid w:val="006C365F"/>
    <w:rsid w:val="00722E57"/>
    <w:rsid w:val="00771367"/>
    <w:rsid w:val="007A7EF2"/>
    <w:rsid w:val="008268B8"/>
    <w:rsid w:val="008633B1"/>
    <w:rsid w:val="008D7A9A"/>
    <w:rsid w:val="009115E2"/>
    <w:rsid w:val="00946722"/>
    <w:rsid w:val="009B0F49"/>
    <w:rsid w:val="00A30C91"/>
    <w:rsid w:val="00A30F25"/>
    <w:rsid w:val="00A41F9E"/>
    <w:rsid w:val="00A51305"/>
    <w:rsid w:val="00AA2017"/>
    <w:rsid w:val="00AB0D57"/>
    <w:rsid w:val="00AC5CA9"/>
    <w:rsid w:val="00AF02A8"/>
    <w:rsid w:val="00B0092C"/>
    <w:rsid w:val="00B8574E"/>
    <w:rsid w:val="00BD7634"/>
    <w:rsid w:val="00BE38A6"/>
    <w:rsid w:val="00C36BF4"/>
    <w:rsid w:val="00C377F7"/>
    <w:rsid w:val="00C51F43"/>
    <w:rsid w:val="00C76F09"/>
    <w:rsid w:val="00C90B6D"/>
    <w:rsid w:val="00C928C7"/>
    <w:rsid w:val="00CC4D55"/>
    <w:rsid w:val="00D0640F"/>
    <w:rsid w:val="00DF4240"/>
    <w:rsid w:val="00E410F2"/>
    <w:rsid w:val="00E833D5"/>
    <w:rsid w:val="00EE0A8C"/>
    <w:rsid w:val="00EE3126"/>
    <w:rsid w:val="00F31084"/>
    <w:rsid w:val="00F9484B"/>
    <w:rsid w:val="00FF58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DCE2E9"/>
  <w15:chartTrackingRefBased/>
  <w15:docId w15:val="{9308C0C9-04DE-4A9E-826F-8CC543C8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185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19"/>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semiHidden/>
    <w:rsid w:val="00185C19"/>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semiHidden/>
    <w:rsid w:val="00185C19"/>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185C19"/>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185C19"/>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185C19"/>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185C19"/>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185C19"/>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185C19"/>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185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C19"/>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185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C19"/>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185C19"/>
    <w:pPr>
      <w:spacing w:before="160"/>
      <w:jc w:val="center"/>
    </w:pPr>
    <w:rPr>
      <w:i/>
      <w:iCs/>
      <w:color w:val="404040" w:themeColor="text1" w:themeTint="BF"/>
    </w:rPr>
  </w:style>
  <w:style w:type="character" w:customStyle="1" w:styleId="QuoteChar">
    <w:name w:val="Quote Char"/>
    <w:basedOn w:val="DefaultParagraphFont"/>
    <w:link w:val="Quote"/>
    <w:uiPriority w:val="29"/>
    <w:rsid w:val="00185C19"/>
    <w:rPr>
      <w:i/>
      <w:iCs/>
      <w:color w:val="404040" w:themeColor="text1" w:themeTint="BF"/>
      <w:lang w:val="en-IN"/>
    </w:rPr>
  </w:style>
  <w:style w:type="paragraph" w:styleId="ListParagraph">
    <w:name w:val="List Paragraph"/>
    <w:basedOn w:val="Normal"/>
    <w:uiPriority w:val="34"/>
    <w:qFormat/>
    <w:rsid w:val="00185C19"/>
    <w:pPr>
      <w:ind w:left="720"/>
      <w:contextualSpacing/>
    </w:pPr>
  </w:style>
  <w:style w:type="character" w:styleId="IntenseEmphasis">
    <w:name w:val="Intense Emphasis"/>
    <w:basedOn w:val="DefaultParagraphFont"/>
    <w:uiPriority w:val="21"/>
    <w:qFormat/>
    <w:rsid w:val="00185C19"/>
    <w:rPr>
      <w:i/>
      <w:iCs/>
      <w:color w:val="0F4761" w:themeColor="accent1" w:themeShade="BF"/>
    </w:rPr>
  </w:style>
  <w:style w:type="paragraph" w:styleId="IntenseQuote">
    <w:name w:val="Intense Quote"/>
    <w:basedOn w:val="Normal"/>
    <w:next w:val="Normal"/>
    <w:link w:val="IntenseQuoteChar"/>
    <w:uiPriority w:val="30"/>
    <w:qFormat/>
    <w:rsid w:val="00185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C19"/>
    <w:rPr>
      <w:i/>
      <w:iCs/>
      <w:color w:val="0F4761" w:themeColor="accent1" w:themeShade="BF"/>
      <w:lang w:val="en-IN"/>
    </w:rPr>
  </w:style>
  <w:style w:type="character" w:styleId="IntenseReference">
    <w:name w:val="Intense Reference"/>
    <w:basedOn w:val="DefaultParagraphFont"/>
    <w:uiPriority w:val="32"/>
    <w:qFormat/>
    <w:rsid w:val="00185C19"/>
    <w:rPr>
      <w:b/>
      <w:bCs/>
      <w:smallCaps/>
      <w:color w:val="0F4761" w:themeColor="accent1" w:themeShade="BF"/>
      <w:spacing w:val="5"/>
    </w:rPr>
  </w:style>
  <w:style w:type="paragraph" w:styleId="Header">
    <w:name w:val="header"/>
    <w:basedOn w:val="Normal"/>
    <w:link w:val="HeaderChar"/>
    <w:uiPriority w:val="99"/>
    <w:unhideWhenUsed/>
    <w:rsid w:val="00153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98E"/>
  </w:style>
  <w:style w:type="paragraph" w:styleId="Footer">
    <w:name w:val="footer"/>
    <w:basedOn w:val="Normal"/>
    <w:link w:val="FooterChar"/>
    <w:uiPriority w:val="99"/>
    <w:unhideWhenUsed/>
    <w:rsid w:val="00153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98E"/>
  </w:style>
  <w:style w:type="paragraph" w:styleId="NormalWeb">
    <w:name w:val="Normal (Web)"/>
    <w:basedOn w:val="Normal"/>
    <w:uiPriority w:val="99"/>
    <w:semiHidden/>
    <w:unhideWhenUsed/>
    <w:rsid w:val="00A30C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19</Pages>
  <Words>7185</Words>
  <Characters>47497</Characters>
  <Application>Microsoft Office Word</Application>
  <DocSecurity>0</DocSecurity>
  <Lines>668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Rajender  R</dc:creator>
  <cp:keywords/>
  <dc:description/>
  <cp:lastModifiedBy>Rajender  R</cp:lastModifiedBy>
  <cp:revision>46</cp:revision>
  <dcterms:created xsi:type="dcterms:W3CDTF">2025-11-21T11:31:00Z</dcterms:created>
  <dcterms:modified xsi:type="dcterms:W3CDTF">2025-11-24T10:59:00Z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e160e7ee-9658-4139-a3be-723b63877cc8</vt:lpwstr>
  </property>
</Properties>
</file>