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color w:val="1f1f1f"/>
          <w:sz w:val="32"/>
          <w:szCs w:val="32"/>
        </w:rPr>
      </w:pPr>
      <w:bookmarkStart w:colFirst="0" w:colLast="0" w:name="_hrv8w24q80d7" w:id="0"/>
      <w:bookmarkEnd w:id="0"/>
      <w:r w:rsidDel="00000000" w:rsidR="00000000" w:rsidRPr="00000000">
        <w:rPr>
          <w:color w:val="1f1f1f"/>
          <w:sz w:val="32"/>
          <w:szCs w:val="32"/>
          <w:rtl w:val="0"/>
        </w:rPr>
        <w:t xml:space="preserve">Space-Tech Domain:</w:t>
      </w:r>
    </w:p>
    <w:p w:rsidR="00000000" w:rsidDel="00000000" w:rsidP="00000000" w:rsidRDefault="00000000" w:rsidRPr="00000000" w14:paraId="00000002">
      <w:pPr>
        <w:pStyle w:val="Heading3"/>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pacing w:after="0" w:before="0" w:lineRule="auto"/>
        <w:ind w:left="720" w:hanging="360"/>
        <w:jc w:val="center"/>
        <w:rPr>
          <w:b w:val="1"/>
          <w:bCs w:val="1"/>
          <w:color w:val="1f1f1f"/>
          <w:sz w:val="26"/>
          <w:szCs w:val="26"/>
          <w:u w:val="none"/>
        </w:rPr>
      </w:pPr>
      <w:bookmarkStart w:colFirst="0" w:colLast="0" w:name="_e8r4u7mrlq0m" w:id="1"/>
      <w:bookmarkEnd w:id="1"/>
      <w:r w:rsidDel="00000000" w:rsidR="00000000" w:rsidRPr="00000000">
        <w:rPr>
          <w:b w:val="1"/>
          <w:bCs w:val="1"/>
          <w:color w:val="1f1f1f"/>
          <w:sz w:val="26"/>
          <w:szCs w:val="26"/>
          <w:rtl w:val="0"/>
        </w:rPr>
        <w:t xml:space="preserve">Orbital Conjunction &amp; Space Traffic Risk Engine</w:t>
      </w:r>
    </w:p>
    <w:p w:rsidR="00000000" w:rsidDel="00000000" w:rsidP="00000000" w:rsidRDefault="00000000" w:rsidRPr="00000000" w14:paraId="00000003">
      <w:pPr>
        <w:rPr>
          <w:b w:val="1"/>
          <w:bCs w:val="1"/>
          <w:color w:val="1f1f1f"/>
        </w:rPr>
      </w:pPr>
      <w:r w:rsidDel="00000000" w:rsidR="00000000" w:rsidRPr="00000000">
        <w:rPr>
          <w:b w:val="1"/>
          <w:bCs w:val="1"/>
          <w:color w:val="1f1f1f"/>
          <w:rtl w:val="0"/>
        </w:rPr>
        <w:t xml:space="preserve">Background:</w:t>
      </w:r>
    </w:p>
    <w:p w:rsidR="00000000" w:rsidDel="00000000" w:rsidP="00000000" w:rsidRDefault="00000000" w:rsidRPr="00000000" w14:paraId="00000004">
      <w:pPr>
        <w:rPr>
          <w:color w:val="1f1f1f"/>
        </w:rPr>
      </w:pPr>
      <w:r w:rsidDel="00000000" w:rsidR="00000000" w:rsidRPr="00000000">
        <w:rPr>
          <w:color w:val="1f1f1f"/>
          <w:rtl w:val="0"/>
        </w:rPr>
        <w:t xml:space="preserve">With the deployment of modern mega-constellations and the historical accumulation of space debris, Low Earth Orbit (LEO) has become critically congested. Satellites and cataloged space debris generate millions of potential close encounters (conjunctions) each week. Furthermore, space weather fluctuations—such as solar flares and coronal mass ejections—heat the upper atmosphere, causing sudden changes in atmospheric drag that render standard deterministic orbit tracking inaccurate.</w:t>
      </w:r>
    </w:p>
    <w:p w:rsidR="00000000" w:rsidDel="00000000" w:rsidP="00000000" w:rsidRDefault="00000000" w:rsidRPr="00000000" w14:paraId="00000005">
      <w:pPr>
        <w:rPr>
          <w:color w:val="1f1f1f"/>
        </w:rPr>
      </w:pPr>
      <w:r w:rsidDel="00000000" w:rsidR="00000000" w:rsidRPr="00000000">
        <w:rPr>
          <w:rtl w:val="0"/>
        </w:rPr>
      </w:r>
    </w:p>
    <w:p w:rsidR="00000000" w:rsidDel="00000000" w:rsidP="00000000" w:rsidRDefault="00000000" w:rsidRPr="00000000" w14:paraId="00000006">
      <w:pPr>
        <w:rPr>
          <w:b w:val="1"/>
          <w:bCs w:val="1"/>
          <w:color w:val="1f1f1f"/>
        </w:rPr>
      </w:pPr>
      <w:r w:rsidDel="00000000" w:rsidR="00000000" w:rsidRPr="00000000">
        <w:rPr>
          <w:b w:val="1"/>
          <w:bCs w:val="1"/>
          <w:color w:val="1f1f1f"/>
          <w:rtl w:val="0"/>
        </w:rPr>
        <w:t xml:space="preserve">The Bottleneck:</w:t>
      </w:r>
    </w:p>
    <w:p w:rsidR="00000000" w:rsidDel="00000000" w:rsidP="00000000" w:rsidRDefault="00000000" w:rsidRPr="00000000" w14:paraId="00000007">
      <w:pPr>
        <w:rPr>
          <w:color w:val="1f1f1f"/>
        </w:rPr>
      </w:pPr>
      <w:r w:rsidDel="00000000" w:rsidR="00000000" w:rsidRPr="00000000">
        <w:rPr>
          <w:color w:val="1f1f1f"/>
          <w:rtl w:val="0"/>
        </w:rPr>
        <w:t xml:space="preserve">Satellite operators are inundated with a massive volume of proximity alerts and must constantly decide whether to expend precious, limited fuel on collision-avoidance maneuvers. Distinguishing harmless close passes from high-risk collision events is an overwhelming task for manual trajectory reviews, particularly when unpredictable atmospheric drag makes traditional deterministic orbit tracking unreliable.</w:t>
      </w:r>
    </w:p>
    <w:p w:rsidR="00000000" w:rsidDel="00000000" w:rsidP="00000000" w:rsidRDefault="00000000" w:rsidRPr="00000000" w14:paraId="00000008">
      <w:pPr>
        <w:rPr>
          <w:color w:val="1f1f1f"/>
        </w:rPr>
      </w:pPr>
      <w:r w:rsidDel="00000000" w:rsidR="00000000" w:rsidRPr="00000000">
        <w:rPr>
          <w:rtl w:val="0"/>
        </w:rPr>
      </w:r>
    </w:p>
    <w:p w:rsidR="00000000" w:rsidDel="00000000" w:rsidP="00000000" w:rsidRDefault="00000000" w:rsidRPr="00000000" w14:paraId="00000009">
      <w:pPr>
        <w:rPr>
          <w:b w:val="1"/>
          <w:bCs w:val="1"/>
          <w:color w:val="1f1f1f"/>
        </w:rPr>
      </w:pPr>
      <w:r w:rsidDel="00000000" w:rsidR="00000000" w:rsidRPr="00000000">
        <w:rPr>
          <w:b w:val="1"/>
          <w:bCs w:val="1"/>
          <w:color w:val="1f1f1f"/>
          <w:rtl w:val="0"/>
        </w:rPr>
        <w:t xml:space="preserve">The Objective:</w:t>
      </w:r>
    </w:p>
    <w:p w:rsidR="00000000" w:rsidDel="00000000" w:rsidP="00000000" w:rsidRDefault="00000000" w:rsidRPr="00000000" w14:paraId="0000000A">
      <w:pPr>
        <w:rPr>
          <w:color w:val="1f1f1f"/>
        </w:rPr>
      </w:pPr>
      <w:r w:rsidDel="00000000" w:rsidR="00000000" w:rsidRPr="00000000">
        <w:rPr>
          <w:color w:val="1f1f1f"/>
          <w:rtl w:val="0"/>
        </w:rPr>
        <w:t xml:space="preserve">Build a high-throughput space traffic monitoring service that ingests real-time orbital coordinate data and space weather feeds. The system must autonomously propagate satellite trajectories across a multi-day forecast window to detect close approaches. It must generate a highly accurate collision probability score that actively accounts for orbital uncertainties caused by real-time atmospheric drag.</w:t>
      </w:r>
    </w:p>
    <w:p w:rsidR="00000000" w:rsidDel="00000000" w:rsidP="00000000" w:rsidRDefault="00000000" w:rsidRPr="00000000" w14:paraId="0000000B">
      <w:pPr>
        <w:rPr>
          <w:color w:val="1f1f1f"/>
        </w:rPr>
      </w:pPr>
      <w:r w:rsidDel="00000000" w:rsidR="00000000" w:rsidRPr="00000000">
        <w:rPr>
          <w:rtl w:val="0"/>
        </w:rPr>
      </w:r>
    </w:p>
    <w:p w:rsidR="00000000" w:rsidDel="00000000" w:rsidP="00000000" w:rsidRDefault="00000000" w:rsidRPr="00000000" w14:paraId="0000000C">
      <w:pPr>
        <w:rPr>
          <w:b w:val="1"/>
          <w:bCs w:val="1"/>
          <w:color w:val="1f1f1f"/>
        </w:rPr>
      </w:pPr>
      <w:r w:rsidDel="00000000" w:rsidR="00000000" w:rsidRPr="00000000">
        <w:rPr>
          <w:b w:val="1"/>
          <w:bCs w:val="1"/>
          <w:color w:val="1f1f1f"/>
          <w:rtl w:val="0"/>
        </w:rPr>
        <w:t xml:space="preserve">Evaluation Criteria:</w:t>
      </w:r>
    </w:p>
    <w:p w:rsidR="00000000" w:rsidDel="00000000" w:rsidP="00000000" w:rsidRDefault="00000000" w:rsidRPr="00000000" w14:paraId="0000000D">
      <w:pPr>
        <w:rPr>
          <w:color w:val="1f1f1f"/>
        </w:rPr>
      </w:pPr>
      <w:r w:rsidDel="00000000" w:rsidR="00000000" w:rsidRPr="00000000">
        <w:rPr>
          <w:rtl w:val="0"/>
        </w:rPr>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Risk Scoring Precision: The ability of the system to accurately distinguish genuine high-risk conjunctions from false alarms, thereby minimizing unnecessary, fuel-wasting maneuvers.</w:t>
      </w:r>
      <w:r w:rsidDel="00000000" w:rsidR="00000000" w:rsidRPr="00000000">
        <w:rPr>
          <w:color w:val="1f1f1f"/>
          <w:rtl w:val="0"/>
        </w:rPr>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0">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Architectural Scalability: System latency and computational efficiency when calculating pairwise distances across thousands of fast-moving orbital objects without encountering massive computational bottlenecks.</w:t>
      </w:r>
      <w:r w:rsidDel="00000000" w:rsidR="00000000" w:rsidRPr="00000000">
        <w:rPr>
          <w:color w:val="1f1f1f"/>
          <w:rtl w:val="0"/>
        </w:rPr>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2">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Environmental Dynamic Modeling: How effectively the solution integrates real-time solar and space weather fluctuations to adjust for atmospheric drag decay in its orbital predictions.</w:t>
      </w:r>
      <w:r w:rsidDel="00000000" w:rsidR="00000000" w:rsidRPr="00000000">
        <w:rPr>
          <w:color w:val="1f1f1f"/>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ind w:left="720" w:firstLine="0"/>
        <w:rPr>
          <w:color w:val="1f1f1f"/>
        </w:rPr>
      </w:pPr>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26"/>
          <w:szCs w:val="26"/>
        </w:rPr>
      </w:pPr>
      <w:bookmarkStart w:colFirst="0" w:colLast="0" w:name="_d6u03qdbghy6" w:id="2"/>
      <w:bookmarkEnd w:id="2"/>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26"/>
          <w:szCs w:val="26"/>
        </w:rPr>
      </w:pPr>
      <w:bookmarkStart w:colFirst="0" w:colLast="0" w:name="_nptsjqippmun" w:id="3"/>
      <w:bookmarkEnd w:id="3"/>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26"/>
          <w:szCs w:val="26"/>
        </w:rPr>
      </w:pPr>
      <w:bookmarkStart w:colFirst="0" w:colLast="0" w:name="_vhd6uwic945p" w:id="4"/>
      <w:bookmarkEnd w:id="4"/>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26"/>
          <w:szCs w:val="26"/>
        </w:rPr>
      </w:pPr>
      <w:bookmarkStart w:colFirst="0" w:colLast="0" w:name="_uyu9rwoz6sx" w:id="5"/>
      <w:bookmarkEnd w:id="5"/>
      <w:r w:rsidDel="00000000" w:rsidR="00000000" w:rsidRPr="00000000">
        <w:rPr>
          <w:rtl w:val="0"/>
        </w:rPr>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jc w:val="center"/>
        <w:rPr>
          <w:b w:val="1"/>
          <w:bCs w:val="1"/>
          <w:color w:val="1f1f1f"/>
          <w:sz w:val="26"/>
          <w:szCs w:val="26"/>
        </w:rPr>
      </w:pPr>
      <w:bookmarkStart w:colFirst="0" w:colLast="0" w:name="_ezi9wrl997di" w:id="6"/>
      <w:bookmarkEnd w:id="6"/>
      <w:r w:rsidDel="00000000" w:rsidR="00000000" w:rsidRPr="00000000">
        <w:rPr>
          <w:rtl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