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D45" w:rsidRPr="001272FD" w:rsidRDefault="00A2190E" w:rsidP="001272FD">
      <w:pPr>
        <w:pStyle w:val="Default"/>
        <w:suppressAutoHyphens/>
        <w:spacing w:before="0" w:after="299" w:line="240" w:lineRule="auto"/>
        <w:jc w:val="center"/>
        <w:rPr>
          <w:rFonts w:ascii="Arial" w:eastAsia="Times Roman" w:hAnsi="Arial" w:cs="Arial"/>
          <w:b/>
          <w:bCs/>
          <w:sz w:val="32"/>
          <w:szCs w:val="32"/>
        </w:rPr>
      </w:pPr>
      <w:r w:rsidRPr="001272FD">
        <w:rPr>
          <w:rFonts w:ascii="Arial" w:hAnsi="Arial" w:cs="Arial"/>
          <w:b/>
          <w:bCs/>
          <w:sz w:val="32"/>
          <w:szCs w:val="32"/>
        </w:rPr>
        <w:t>Real-Time Wearable Health Anomaly Radar</w:t>
      </w:r>
    </w:p>
    <w:p w:rsidR="001C3D45" w:rsidRPr="001272FD" w:rsidRDefault="00A2190E">
      <w:pPr>
        <w:pStyle w:val="Default"/>
        <w:suppressAutoHyphens/>
        <w:spacing w:before="0" w:after="281" w:line="240" w:lineRule="auto"/>
        <w:rPr>
          <w:rFonts w:ascii="Arial" w:eastAsia="Times Roman" w:hAnsi="Arial" w:cs="Arial"/>
          <w:b/>
          <w:bCs/>
          <w:sz w:val="22"/>
          <w:szCs w:val="22"/>
        </w:rPr>
      </w:pPr>
      <w:r w:rsidRPr="001272FD">
        <w:rPr>
          <w:rFonts w:ascii="Arial" w:hAnsi="Arial" w:cs="Arial"/>
          <w:b/>
          <w:bCs/>
          <w:sz w:val="22"/>
          <w:szCs w:val="22"/>
        </w:rPr>
        <w:t>Background</w:t>
      </w:r>
    </w:p>
    <w:p w:rsidR="001C3D45" w:rsidRPr="001272FD" w:rsidRDefault="00A2190E">
      <w:pPr>
        <w:pStyle w:val="Default"/>
        <w:suppressAutoHyphens/>
        <w:spacing w:before="0" w:after="240" w:line="240" w:lineRule="auto"/>
        <w:rPr>
          <w:rFonts w:ascii="Arial" w:eastAsia="Times Roman" w:hAnsi="Arial" w:cs="Arial"/>
          <w:sz w:val="22"/>
          <w:szCs w:val="22"/>
        </w:rPr>
      </w:pPr>
      <w:r w:rsidRPr="001272FD">
        <w:rPr>
          <w:rFonts w:ascii="Arial" w:hAnsi="Arial" w:cs="Arial"/>
          <w:sz w:val="22"/>
          <w:szCs w:val="22"/>
        </w:rPr>
        <w:t xml:space="preserve">Smartwatches and fitness bands produce a constant stream of body measurements such as heart rate, blood oxygen, activity, and skin temperature. Most of it is routine, and users receive so many alerts that they begin to ignore them. This </w:t>
      </w:r>
      <w:r w:rsidRPr="001272FD">
        <w:rPr>
          <w:rFonts w:ascii="Arial" w:hAnsi="Arial" w:cs="Arial"/>
          <w:sz w:val="22"/>
          <w:szCs w:val="22"/>
          <w:rtl/>
          <w:lang w:val="ar-SA" w:bidi="ar-SA"/>
        </w:rPr>
        <w:t>“</w:t>
      </w:r>
      <w:r w:rsidRPr="001272FD">
        <w:rPr>
          <w:rFonts w:ascii="Arial" w:hAnsi="Arial" w:cs="Arial"/>
          <w:sz w:val="22"/>
          <w:szCs w:val="22"/>
        </w:rPr>
        <w:t>warning fatigue</w:t>
      </w:r>
      <w:r w:rsidRPr="001272FD">
        <w:rPr>
          <w:rFonts w:ascii="Arial" w:hAnsi="Arial" w:cs="Arial"/>
          <w:sz w:val="22"/>
          <w:szCs w:val="22"/>
        </w:rPr>
        <w:t xml:space="preserve">” </w:t>
      </w:r>
      <w:r w:rsidRPr="001272FD">
        <w:rPr>
          <w:rFonts w:ascii="Arial" w:hAnsi="Arial" w:cs="Arial"/>
          <w:sz w:val="22"/>
          <w:szCs w:val="22"/>
        </w:rPr>
        <w:t>m</w:t>
      </w:r>
      <w:r w:rsidRPr="001272FD">
        <w:rPr>
          <w:rFonts w:ascii="Arial" w:hAnsi="Arial" w:cs="Arial"/>
          <w:sz w:val="22"/>
          <w:szCs w:val="22"/>
        </w:rPr>
        <w:t>eans a genuinely dangerous event, such as a sudden cardiac spike or a drop in oxygen during sleep, can go unnoticed.</w:t>
      </w:r>
    </w:p>
    <w:p w:rsidR="001C3D45" w:rsidRPr="001272FD" w:rsidRDefault="00A2190E">
      <w:pPr>
        <w:pStyle w:val="Default"/>
        <w:suppressAutoHyphens/>
        <w:spacing w:before="0" w:after="281" w:line="240" w:lineRule="auto"/>
        <w:rPr>
          <w:rFonts w:ascii="Arial" w:eastAsia="Times Roman" w:hAnsi="Arial" w:cs="Arial"/>
          <w:b/>
          <w:bCs/>
          <w:sz w:val="22"/>
          <w:szCs w:val="22"/>
        </w:rPr>
      </w:pPr>
      <w:r w:rsidRPr="001272FD">
        <w:rPr>
          <w:rFonts w:ascii="Arial" w:hAnsi="Arial" w:cs="Arial"/>
          <w:b/>
          <w:bCs/>
          <w:sz w:val="22"/>
          <w:szCs w:val="22"/>
        </w:rPr>
        <w:t>Challenge</w:t>
      </w:r>
    </w:p>
    <w:p w:rsidR="001C3D45" w:rsidRPr="001272FD" w:rsidRDefault="00A2190E">
      <w:pPr>
        <w:pStyle w:val="Default"/>
        <w:suppressAutoHyphens/>
        <w:spacing w:before="0" w:after="240" w:line="240" w:lineRule="auto"/>
        <w:rPr>
          <w:rFonts w:ascii="Arial" w:eastAsia="Times Roman" w:hAnsi="Arial" w:cs="Arial"/>
          <w:sz w:val="22"/>
          <w:szCs w:val="22"/>
        </w:rPr>
      </w:pPr>
      <w:r w:rsidRPr="001272FD">
        <w:rPr>
          <w:rFonts w:ascii="Arial" w:hAnsi="Arial" w:cs="Arial"/>
          <w:sz w:val="22"/>
          <w:szCs w:val="22"/>
        </w:rPr>
        <w:t xml:space="preserve">Build a </w:t>
      </w:r>
      <w:r w:rsidRPr="001272FD">
        <w:rPr>
          <w:rFonts w:ascii="Arial" w:hAnsi="Arial" w:cs="Arial"/>
          <w:b/>
          <w:bCs/>
          <w:sz w:val="22"/>
          <w:szCs w:val="22"/>
        </w:rPr>
        <w:t>Real-Time Wearable Health Anomaly Radar</w:t>
      </w:r>
      <w:r w:rsidRPr="001272FD">
        <w:rPr>
          <w:rFonts w:ascii="Arial" w:hAnsi="Arial" w:cs="Arial"/>
          <w:sz w:val="22"/>
          <w:szCs w:val="22"/>
        </w:rPr>
        <w:t>: a system that watches a continuous stream of health readings, learns what is nor</w:t>
      </w:r>
      <w:r w:rsidRPr="001272FD">
        <w:rPr>
          <w:rFonts w:ascii="Arial" w:hAnsi="Arial" w:cs="Arial"/>
          <w:sz w:val="22"/>
          <w:szCs w:val="22"/>
        </w:rPr>
        <w:t>mal for an individual, and raises an alert only when something is truly out of the ordinary.</w:t>
      </w:r>
    </w:p>
    <w:p w:rsidR="001C3D45" w:rsidRPr="001272FD" w:rsidRDefault="00A2190E">
      <w:pPr>
        <w:pStyle w:val="Default"/>
        <w:suppressAutoHyphens/>
        <w:spacing w:before="0" w:after="281" w:line="240" w:lineRule="auto"/>
        <w:rPr>
          <w:rFonts w:ascii="Arial" w:eastAsia="Times Roman" w:hAnsi="Arial" w:cs="Arial"/>
          <w:b/>
          <w:bCs/>
          <w:sz w:val="22"/>
          <w:szCs w:val="22"/>
        </w:rPr>
      </w:pPr>
      <w:r w:rsidRPr="001272FD">
        <w:rPr>
          <w:rFonts w:ascii="Arial" w:hAnsi="Arial" w:cs="Arial"/>
          <w:b/>
          <w:bCs/>
          <w:sz w:val="22"/>
          <w:szCs w:val="22"/>
        </w:rPr>
        <w:t>Expected Capabilities</w:t>
      </w:r>
    </w:p>
    <w:p w:rsidR="001C3D45" w:rsidRPr="001272FD" w:rsidRDefault="00A2190E">
      <w:pPr>
        <w:pStyle w:val="Default"/>
        <w:numPr>
          <w:ilvl w:val="0"/>
          <w:numId w:val="2"/>
        </w:numPr>
        <w:suppressAutoHyphens/>
        <w:spacing w:before="0" w:line="240" w:lineRule="auto"/>
        <w:rPr>
          <w:rFonts w:ascii="Arial" w:hAnsi="Arial" w:cs="Arial"/>
          <w:sz w:val="22"/>
          <w:szCs w:val="22"/>
        </w:rPr>
      </w:pPr>
      <w:r w:rsidRPr="001272FD">
        <w:rPr>
          <w:rFonts w:ascii="Arial" w:hAnsi="Arial" w:cs="Arial"/>
          <w:b/>
          <w:bCs/>
          <w:sz w:val="22"/>
          <w:szCs w:val="22"/>
        </w:rPr>
        <w:t>Monitor</w:t>
      </w:r>
      <w:r w:rsidRPr="001272FD">
        <w:rPr>
          <w:rFonts w:ascii="Arial" w:hAnsi="Arial" w:cs="Arial"/>
          <w:sz w:val="22"/>
          <w:szCs w:val="22"/>
        </w:rPr>
        <w:t xml:space="preserve"> a continuous, multi-signal stream of health readings, including heart rate, blood oxygen, activity level, and skin temperature.</w:t>
      </w:r>
    </w:p>
    <w:p w:rsidR="001C3D45" w:rsidRPr="001272FD" w:rsidRDefault="00A2190E">
      <w:pPr>
        <w:pStyle w:val="Default"/>
        <w:numPr>
          <w:ilvl w:val="0"/>
          <w:numId w:val="2"/>
        </w:numPr>
        <w:suppressAutoHyphens/>
        <w:spacing w:before="0" w:line="240" w:lineRule="auto"/>
        <w:rPr>
          <w:rFonts w:ascii="Arial" w:hAnsi="Arial" w:cs="Arial"/>
          <w:sz w:val="22"/>
          <w:szCs w:val="22"/>
        </w:rPr>
      </w:pPr>
      <w:r w:rsidRPr="001272FD">
        <w:rPr>
          <w:rFonts w:ascii="Arial" w:hAnsi="Arial" w:cs="Arial"/>
          <w:b/>
          <w:bCs/>
          <w:sz w:val="22"/>
          <w:szCs w:val="22"/>
        </w:rPr>
        <w:t>Learn</w:t>
      </w:r>
      <w:r w:rsidRPr="001272FD">
        <w:rPr>
          <w:rFonts w:ascii="Arial" w:hAnsi="Arial" w:cs="Arial"/>
          <w:sz w:val="22"/>
          <w:szCs w:val="22"/>
        </w:rPr>
        <w:t xml:space="preserve"> each person</w:t>
      </w:r>
      <w:r w:rsidRPr="001272FD">
        <w:rPr>
          <w:rFonts w:ascii="Arial" w:hAnsi="Arial" w:cs="Arial"/>
          <w:sz w:val="22"/>
          <w:szCs w:val="22"/>
          <w:rtl/>
          <w:cs/>
        </w:rPr>
        <w:t>’</w:t>
      </w:r>
      <w:r w:rsidRPr="001272FD">
        <w:rPr>
          <w:rFonts w:ascii="Arial" w:hAnsi="Arial" w:cs="Arial"/>
          <w:sz w:val="22"/>
          <w:szCs w:val="22"/>
        </w:rPr>
        <w:t>s normal physiological baseline, without relying on pre-labelled examples of emergencies.</w:t>
      </w:r>
    </w:p>
    <w:p w:rsidR="001C3D45" w:rsidRPr="001272FD" w:rsidRDefault="00A2190E">
      <w:pPr>
        <w:pStyle w:val="Default"/>
        <w:numPr>
          <w:ilvl w:val="0"/>
          <w:numId w:val="2"/>
        </w:numPr>
        <w:suppressAutoHyphens/>
        <w:spacing w:before="0" w:line="240" w:lineRule="auto"/>
        <w:rPr>
          <w:rFonts w:ascii="Arial" w:hAnsi="Arial" w:cs="Arial"/>
          <w:sz w:val="22"/>
          <w:szCs w:val="22"/>
        </w:rPr>
      </w:pPr>
      <w:r w:rsidRPr="001272FD">
        <w:rPr>
          <w:rFonts w:ascii="Arial" w:hAnsi="Arial" w:cs="Arial"/>
          <w:b/>
          <w:bCs/>
          <w:sz w:val="22"/>
          <w:szCs w:val="22"/>
        </w:rPr>
        <w:t>Detect</w:t>
      </w:r>
      <w:r w:rsidRPr="001272FD">
        <w:rPr>
          <w:rFonts w:ascii="Arial" w:hAnsi="Arial" w:cs="Arial"/>
          <w:sz w:val="22"/>
          <w:szCs w:val="22"/>
        </w:rPr>
        <w:t xml:space="preserve"> significant deviations as they happen, including cases where several signals change together (for example, oxygen dropping while heart rate rises)</w:t>
      </w:r>
      <w:r w:rsidRPr="001272FD">
        <w:rPr>
          <w:rFonts w:ascii="Arial" w:hAnsi="Arial" w:cs="Arial"/>
          <w:sz w:val="22"/>
          <w:szCs w:val="22"/>
        </w:rPr>
        <w:t>.</w:t>
      </w:r>
    </w:p>
    <w:p w:rsidR="001C3D45" w:rsidRPr="001272FD" w:rsidRDefault="00A2190E">
      <w:pPr>
        <w:pStyle w:val="Default"/>
        <w:numPr>
          <w:ilvl w:val="0"/>
          <w:numId w:val="2"/>
        </w:numPr>
        <w:suppressAutoHyphens/>
        <w:spacing w:before="0" w:line="240" w:lineRule="auto"/>
        <w:rPr>
          <w:rFonts w:ascii="Arial" w:hAnsi="Arial" w:cs="Arial"/>
          <w:sz w:val="22"/>
          <w:szCs w:val="22"/>
        </w:rPr>
      </w:pPr>
      <w:r w:rsidRPr="001272FD">
        <w:rPr>
          <w:rFonts w:ascii="Arial" w:hAnsi="Arial" w:cs="Arial"/>
          <w:b/>
          <w:bCs/>
          <w:sz w:val="22"/>
          <w:szCs w:val="22"/>
        </w:rPr>
        <w:t>Alert</w:t>
      </w:r>
      <w:r w:rsidRPr="001272FD">
        <w:rPr>
          <w:rFonts w:ascii="Arial" w:hAnsi="Arial" w:cs="Arial"/>
          <w:sz w:val="22"/>
          <w:szCs w:val="22"/>
        </w:rPr>
        <w:t xml:space="preserve"> immediately and clearly when a serious anomaly is found, while avoiding unnecessary alerts for harmless variation.</w:t>
      </w:r>
    </w:p>
    <w:p w:rsidR="001C3D45" w:rsidRPr="001272FD" w:rsidRDefault="00A2190E">
      <w:pPr>
        <w:pStyle w:val="Default"/>
        <w:numPr>
          <w:ilvl w:val="0"/>
          <w:numId w:val="2"/>
        </w:numPr>
        <w:suppressAutoHyphens/>
        <w:spacing w:before="0" w:line="240" w:lineRule="auto"/>
        <w:rPr>
          <w:rFonts w:ascii="Arial" w:hAnsi="Arial" w:cs="Arial"/>
          <w:sz w:val="22"/>
          <w:szCs w:val="22"/>
        </w:rPr>
      </w:pPr>
      <w:r w:rsidRPr="001272FD">
        <w:rPr>
          <w:rFonts w:ascii="Arial" w:hAnsi="Arial" w:cs="Arial"/>
          <w:b/>
          <w:bCs/>
          <w:sz w:val="22"/>
          <w:szCs w:val="22"/>
        </w:rPr>
        <w:t>Notify</w:t>
      </w:r>
      <w:r w:rsidRPr="001272FD">
        <w:rPr>
          <w:rFonts w:ascii="Arial" w:hAnsi="Arial" w:cs="Arial"/>
          <w:sz w:val="22"/>
          <w:szCs w:val="22"/>
        </w:rPr>
        <w:t xml:space="preserve"> the patient</w:t>
      </w:r>
      <w:r w:rsidRPr="001272FD">
        <w:rPr>
          <w:rFonts w:ascii="Arial" w:hAnsi="Arial" w:cs="Arial"/>
          <w:sz w:val="22"/>
          <w:szCs w:val="22"/>
          <w:rtl/>
          <w:cs/>
        </w:rPr>
        <w:t>’</w:t>
      </w:r>
      <w:r w:rsidRPr="001272FD">
        <w:rPr>
          <w:rFonts w:ascii="Arial" w:hAnsi="Arial" w:cs="Arial"/>
          <w:sz w:val="22"/>
          <w:szCs w:val="22"/>
        </w:rPr>
        <w:t>s primary care doctor by producing a simulated automated message with the key details of the event.</w:t>
      </w:r>
    </w:p>
    <w:p w:rsidR="001C3D45" w:rsidRPr="001272FD" w:rsidRDefault="00A2190E">
      <w:pPr>
        <w:pStyle w:val="Default"/>
        <w:numPr>
          <w:ilvl w:val="0"/>
          <w:numId w:val="2"/>
        </w:numPr>
        <w:suppressAutoHyphens/>
        <w:spacing w:before="0" w:line="240" w:lineRule="auto"/>
        <w:rPr>
          <w:rFonts w:ascii="Arial" w:hAnsi="Arial" w:cs="Arial"/>
          <w:sz w:val="22"/>
          <w:szCs w:val="22"/>
          <w:lang w:val="de-DE"/>
        </w:rPr>
      </w:pPr>
      <w:r w:rsidRPr="001272FD">
        <w:rPr>
          <w:rFonts w:ascii="Arial" w:hAnsi="Arial" w:cs="Arial"/>
          <w:b/>
          <w:bCs/>
          <w:sz w:val="22"/>
          <w:szCs w:val="22"/>
          <w:lang w:val="de-DE"/>
        </w:rPr>
        <w:t>Demonstrate</w:t>
      </w:r>
      <w:r w:rsidRPr="001272FD">
        <w:rPr>
          <w:rFonts w:ascii="Arial" w:hAnsi="Arial" w:cs="Arial"/>
          <w:sz w:val="22"/>
          <w:szCs w:val="22"/>
        </w:rPr>
        <w:t xml:space="preserve"> the system through a live monitoring dashboard that includes a control for injecting an </w:t>
      </w:r>
      <w:r w:rsidRPr="001272FD">
        <w:rPr>
          <w:rFonts w:ascii="Arial" w:hAnsi="Arial" w:cs="Arial"/>
          <w:b/>
          <w:bCs/>
          <w:sz w:val="22"/>
          <w:szCs w:val="22"/>
          <w:rtl/>
          <w:lang w:val="ar-SA" w:bidi="ar-SA"/>
        </w:rPr>
        <w:t>“</w:t>
      </w:r>
      <w:r w:rsidRPr="001272FD">
        <w:rPr>
          <w:rFonts w:ascii="Arial" w:hAnsi="Arial" w:cs="Arial"/>
          <w:b/>
          <w:bCs/>
          <w:sz w:val="22"/>
          <w:szCs w:val="22"/>
        </w:rPr>
        <w:t>Emergency Health Spike</w:t>
      </w:r>
      <w:r w:rsidRPr="001272FD">
        <w:rPr>
          <w:rFonts w:ascii="Arial" w:hAnsi="Arial" w:cs="Arial"/>
          <w:b/>
          <w:bCs/>
          <w:sz w:val="22"/>
          <w:szCs w:val="22"/>
        </w:rPr>
        <w:t>”</w:t>
      </w:r>
      <w:r w:rsidRPr="001272FD">
        <w:rPr>
          <w:rFonts w:ascii="Arial" w:hAnsi="Arial" w:cs="Arial"/>
          <w:sz w:val="22"/>
          <w:szCs w:val="22"/>
        </w:rPr>
        <w:t xml:space="preserve"> (for example, heart rate jumping to 160 while the person is not moving).</w:t>
      </w:r>
    </w:p>
    <w:p w:rsidR="001C3D45" w:rsidRPr="001272FD" w:rsidRDefault="00A2190E">
      <w:pPr>
        <w:pStyle w:val="Default"/>
        <w:suppressAutoHyphens/>
        <w:spacing w:before="0" w:after="281" w:line="240" w:lineRule="auto"/>
        <w:rPr>
          <w:rFonts w:ascii="Arial" w:eastAsia="Times Roman" w:hAnsi="Arial" w:cs="Arial"/>
          <w:b/>
          <w:bCs/>
          <w:sz w:val="22"/>
          <w:szCs w:val="22"/>
        </w:rPr>
      </w:pPr>
      <w:r w:rsidRPr="001272FD">
        <w:rPr>
          <w:rFonts w:ascii="Arial" w:hAnsi="Arial" w:cs="Arial"/>
          <w:b/>
          <w:bCs/>
          <w:sz w:val="22"/>
          <w:szCs w:val="22"/>
        </w:rPr>
        <w:t>Desired Outcome</w:t>
      </w:r>
    </w:p>
    <w:p w:rsidR="001C3D45" w:rsidRDefault="00A2190E">
      <w:pPr>
        <w:pStyle w:val="Default"/>
        <w:suppressAutoHyphens/>
        <w:spacing w:before="0" w:after="240" w:line="240" w:lineRule="auto"/>
        <w:rPr>
          <w:rFonts w:ascii="Arial" w:hAnsi="Arial" w:cs="Arial"/>
          <w:sz w:val="22"/>
          <w:szCs w:val="22"/>
        </w:rPr>
      </w:pPr>
      <w:r w:rsidRPr="001272FD">
        <w:rPr>
          <w:rFonts w:ascii="Arial" w:hAnsi="Arial" w:cs="Arial"/>
          <w:sz w:val="22"/>
          <w:szCs w:val="22"/>
        </w:rPr>
        <w:t xml:space="preserve">When an emergency event is injected, the system </w:t>
      </w:r>
      <w:r w:rsidR="001272FD" w:rsidRPr="001272FD">
        <w:rPr>
          <w:rFonts w:ascii="Arial" w:hAnsi="Arial" w:cs="Arial"/>
          <w:sz w:val="22"/>
          <w:szCs w:val="22"/>
        </w:rPr>
        <w:t>recognizes</w:t>
      </w:r>
      <w:r w:rsidRPr="001272FD">
        <w:rPr>
          <w:rFonts w:ascii="Arial" w:hAnsi="Arial" w:cs="Arial"/>
          <w:sz w:val="22"/>
          <w:szCs w:val="22"/>
        </w:rPr>
        <w:t xml:space="preserve"> it within moments, shows a prominent red alert on screen, and generates a ready-to-send alert message for the patient</w:t>
      </w:r>
      <w:r w:rsidRPr="001272FD">
        <w:rPr>
          <w:rFonts w:ascii="Arial" w:hAnsi="Arial" w:cs="Arial"/>
          <w:sz w:val="22"/>
          <w:szCs w:val="22"/>
          <w:rtl/>
          <w:cs/>
        </w:rPr>
        <w:t>’</w:t>
      </w:r>
      <w:r w:rsidRPr="001272FD">
        <w:rPr>
          <w:rFonts w:ascii="Arial" w:hAnsi="Arial" w:cs="Arial"/>
          <w:sz w:val="22"/>
          <w:szCs w:val="22"/>
        </w:rPr>
        <w:t>s doctor. Normal fluctuations do not trigger false alarms.</w:t>
      </w:r>
    </w:p>
    <w:p w:rsidR="00961B8B" w:rsidRDefault="00961B8B">
      <w:pPr>
        <w:pStyle w:val="Default"/>
        <w:suppressAutoHyphens/>
        <w:spacing w:before="0" w:after="240" w:line="240" w:lineRule="auto"/>
        <w:rPr>
          <w:rFonts w:ascii="Arial" w:hAnsi="Arial" w:cs="Arial"/>
          <w:sz w:val="22"/>
          <w:szCs w:val="22"/>
        </w:rPr>
      </w:pPr>
    </w:p>
    <w:p w:rsidR="00961B8B" w:rsidRDefault="00961B8B">
      <w:pPr>
        <w:pStyle w:val="Default"/>
        <w:suppressAutoHyphens/>
        <w:spacing w:before="0" w:after="240" w:line="240" w:lineRule="auto"/>
        <w:rPr>
          <w:rFonts w:ascii="Arial" w:hAnsi="Arial" w:cs="Arial"/>
          <w:sz w:val="22"/>
          <w:szCs w:val="22"/>
        </w:rPr>
      </w:pPr>
    </w:p>
    <w:p w:rsidR="00961B8B" w:rsidRDefault="00961B8B">
      <w:pPr>
        <w:pStyle w:val="Default"/>
        <w:suppressAutoHyphens/>
        <w:spacing w:before="0" w:after="240" w:line="240" w:lineRule="auto"/>
        <w:rPr>
          <w:rFonts w:ascii="Arial" w:hAnsi="Arial" w:cs="Arial"/>
          <w:sz w:val="22"/>
          <w:szCs w:val="22"/>
        </w:rPr>
      </w:pPr>
    </w:p>
    <w:p w:rsidR="00961B8B" w:rsidRDefault="00961B8B">
      <w:pPr>
        <w:pStyle w:val="Default"/>
        <w:suppressAutoHyphens/>
        <w:spacing w:before="0" w:after="240" w:line="240" w:lineRule="auto"/>
        <w:rPr>
          <w:rFonts w:ascii="Arial" w:hAnsi="Arial" w:cs="Arial"/>
          <w:sz w:val="22"/>
          <w:szCs w:val="22"/>
        </w:rPr>
      </w:pPr>
    </w:p>
    <w:p w:rsidR="00961B8B" w:rsidRDefault="00961B8B">
      <w:pPr>
        <w:pStyle w:val="Default"/>
        <w:suppressAutoHyphens/>
        <w:spacing w:before="0" w:after="240" w:line="240" w:lineRule="auto"/>
        <w:rPr>
          <w:rFonts w:ascii="Arial" w:hAnsi="Arial" w:cs="Arial"/>
          <w:sz w:val="22"/>
          <w:szCs w:val="22"/>
        </w:rPr>
      </w:pPr>
    </w:p>
    <w:p w:rsidR="00961B8B" w:rsidRDefault="00961B8B">
      <w:pPr>
        <w:pStyle w:val="Default"/>
        <w:suppressAutoHyphens/>
        <w:spacing w:before="0" w:after="240" w:line="240" w:lineRule="auto"/>
        <w:rPr>
          <w:rFonts w:ascii="Arial" w:hAnsi="Arial" w:cs="Arial"/>
          <w:sz w:val="22"/>
          <w:szCs w:val="22"/>
        </w:rPr>
      </w:pPr>
    </w:p>
    <w:p w:rsidR="00961B8B" w:rsidRPr="001272FD" w:rsidRDefault="00961B8B">
      <w:pPr>
        <w:pStyle w:val="Default"/>
        <w:suppressAutoHyphens/>
        <w:spacing w:before="0" w:after="240" w:line="240" w:lineRule="auto"/>
        <w:rPr>
          <w:rFonts w:ascii="Arial" w:eastAsia="Times Roman" w:hAnsi="Arial" w:cs="Arial"/>
          <w:sz w:val="22"/>
          <w:szCs w:val="22"/>
        </w:rPr>
      </w:pPr>
    </w:p>
    <w:p w:rsidR="001C3D45" w:rsidRPr="001272FD" w:rsidRDefault="00A2190E">
      <w:pPr>
        <w:pStyle w:val="Default"/>
        <w:suppressAutoHyphens/>
        <w:spacing w:before="0" w:after="281" w:line="240" w:lineRule="auto"/>
        <w:rPr>
          <w:rFonts w:ascii="Arial" w:eastAsia="Times Roman" w:hAnsi="Arial" w:cs="Arial"/>
          <w:b/>
          <w:bCs/>
          <w:sz w:val="22"/>
          <w:szCs w:val="22"/>
        </w:rPr>
      </w:pPr>
      <w:r w:rsidRPr="001272FD">
        <w:rPr>
          <w:rFonts w:ascii="Arial" w:hAnsi="Arial" w:cs="Arial"/>
          <w:b/>
          <w:bCs/>
          <w:sz w:val="22"/>
          <w:szCs w:val="22"/>
        </w:rPr>
        <w:lastRenderedPageBreak/>
        <w:t>Evaluation Focus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85"/>
        <w:gridCol w:w="7175"/>
      </w:tblGrid>
      <w:tr w:rsidR="001C3D45" w:rsidRPr="001272FD">
        <w:trPr>
          <w:trHeight w:val="402"/>
        </w:trPr>
        <w:tc>
          <w:tcPr>
            <w:tcW w:w="21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jc w:val="center"/>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Area</w:t>
            </w:r>
          </w:p>
        </w:tc>
        <w:tc>
          <w:tcPr>
            <w:tcW w:w="71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jc w:val="center"/>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What judges look for</w:t>
            </w:r>
          </w:p>
        </w:tc>
      </w:tr>
      <w:tr w:rsidR="001C3D45" w:rsidRPr="001272FD">
        <w:trPr>
          <w:trHeight w:val="402"/>
        </w:trPr>
        <w:tc>
          <w:tcPr>
            <w:tcW w:w="21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Detection accuracy</w:t>
            </w:r>
          </w:p>
        </w:tc>
        <w:tc>
          <w:tcPr>
            <w:tcW w:w="717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color w:val="000000"/>
                <w:sz w:val="22"/>
                <w:szCs w:val="22"/>
                <w14:textOutline w14:w="12700" w14:cap="flat" w14:cmpd="sng" w14:algn="ctr">
                  <w14:noFill/>
                  <w14:prstDash w14:val="solid"/>
                  <w14:miter w14:lim="400000"/>
                </w14:textOutline>
              </w:rPr>
              <w:t>Whether real emergencies are caught and normal variation is not flagged</w:t>
            </w:r>
          </w:p>
        </w:tc>
      </w:tr>
      <w:tr w:rsidR="001C3D45" w:rsidRPr="001272FD">
        <w:trPr>
          <w:trHeight w:val="402"/>
        </w:trPr>
        <w:tc>
          <w:tcPr>
            <w:tcW w:w="21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Personal baseline</w:t>
            </w:r>
          </w:p>
        </w:tc>
        <w:tc>
          <w:tcPr>
            <w:tcW w:w="71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color w:val="000000"/>
                <w:sz w:val="22"/>
                <w:szCs w:val="22"/>
                <w14:textOutline w14:w="12700" w14:cap="flat" w14:cmpd="sng" w14:algn="ctr">
                  <w14:noFill/>
                  <w14:prstDash w14:val="solid"/>
                  <w14:miter w14:lim="400000"/>
                </w14:textOutline>
              </w:rPr>
              <w:t>How well the system adapts to what is normal for the individual</w:t>
            </w:r>
          </w:p>
        </w:tc>
      </w:tr>
      <w:tr w:rsidR="001C3D45" w:rsidRPr="001272FD">
        <w:trPr>
          <w:trHeight w:val="580"/>
        </w:trPr>
        <w:tc>
          <w:tcPr>
            <w:tcW w:w="21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Multi-signal awareness</w:t>
            </w:r>
          </w:p>
        </w:tc>
        <w:tc>
          <w:tcPr>
            <w:tcW w:w="717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color w:val="000000"/>
                <w:sz w:val="22"/>
                <w:szCs w:val="22"/>
                <w14:textOutline w14:w="12700" w14:cap="flat" w14:cmpd="sng" w14:algn="ctr">
                  <w14:noFill/>
                  <w14:prstDash w14:val="solid"/>
                  <w14:miter w14:lim="400000"/>
                </w14:textOutline>
              </w:rPr>
              <w:t xml:space="preserve">Whether it </w:t>
            </w:r>
            <w:r w:rsidR="001272FD" w:rsidRPr="001272FD">
              <w:rPr>
                <w:rFonts w:ascii="Arial" w:hAnsi="Arial" w:cs="Arial"/>
                <w:color w:val="000000"/>
                <w:sz w:val="22"/>
                <w:szCs w:val="22"/>
                <w14:textOutline w14:w="12700" w14:cap="flat" w14:cmpd="sng" w14:algn="ctr">
                  <w14:noFill/>
                  <w14:prstDash w14:val="solid"/>
                  <w14:miter w14:lim="400000"/>
                </w14:textOutline>
              </w:rPr>
              <w:t>recognizes</w:t>
            </w:r>
            <w:r w:rsidRPr="001272FD">
              <w:rPr>
                <w:rFonts w:ascii="Arial" w:hAnsi="Arial" w:cs="Arial"/>
                <w:color w:val="000000"/>
                <w:sz w:val="22"/>
                <w:szCs w:val="22"/>
                <w14:textOutline w14:w="12700" w14:cap="flat" w14:cmpd="sng" w14:algn="ctr">
                  <w14:noFill/>
                  <w14:prstDash w14:val="solid"/>
                  <w14:miter w14:lim="400000"/>
                </w14:textOutline>
              </w:rPr>
              <w:t xml:space="preserve"> dangerous combinations, not j</w:t>
            </w:r>
            <w:r w:rsidRPr="001272FD">
              <w:rPr>
                <w:rFonts w:ascii="Arial" w:hAnsi="Arial" w:cs="Arial"/>
                <w:color w:val="000000"/>
                <w:sz w:val="22"/>
                <w:szCs w:val="22"/>
                <w14:textOutline w14:w="12700" w14:cap="flat" w14:cmpd="sng" w14:algn="ctr">
                  <w14:noFill/>
                  <w14:prstDash w14:val="solid"/>
                  <w14:miter w14:lim="400000"/>
                </w14:textOutline>
              </w:rPr>
              <w:t>ust single out-of-range values</w:t>
            </w:r>
          </w:p>
        </w:tc>
      </w:tr>
      <w:tr w:rsidR="001C3D45" w:rsidRPr="001272FD">
        <w:trPr>
          <w:trHeight w:val="402"/>
        </w:trPr>
        <w:tc>
          <w:tcPr>
            <w:tcW w:w="218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Responsiveness</w:t>
            </w:r>
          </w:p>
        </w:tc>
        <w:tc>
          <w:tcPr>
            <w:tcW w:w="717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color w:val="000000"/>
                <w:sz w:val="22"/>
                <w:szCs w:val="22"/>
                <w14:textOutline w14:w="12700" w14:cap="flat" w14:cmpd="sng" w14:algn="ctr">
                  <w14:noFill/>
                  <w14:prstDash w14:val="solid"/>
                  <w14:miter w14:lim="400000"/>
                </w14:textOutline>
              </w:rPr>
              <w:t>How quickly an injected event is detected and shown</w:t>
            </w:r>
          </w:p>
        </w:tc>
      </w:tr>
      <w:tr w:rsidR="001C3D45" w:rsidRPr="001272FD">
        <w:trPr>
          <w:trHeight w:val="402"/>
        </w:trPr>
        <w:tc>
          <w:tcPr>
            <w:tcW w:w="218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b/>
                <w:bCs/>
                <w:color w:val="000000"/>
                <w:sz w:val="22"/>
                <w:szCs w:val="22"/>
                <w14:textOutline w14:w="12700" w14:cap="flat" w14:cmpd="sng" w14:algn="ctr">
                  <w14:noFill/>
                  <w14:prstDash w14:val="solid"/>
                  <w14:miter w14:lim="400000"/>
                </w14:textOutline>
              </w:rPr>
              <w:t>Alert quality</w:t>
            </w:r>
          </w:p>
        </w:tc>
        <w:tc>
          <w:tcPr>
            <w:tcW w:w="717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rsidR="001C3D45" w:rsidRPr="001272FD" w:rsidRDefault="00A2190E">
            <w:pPr>
              <w:suppressAutoHyphens/>
              <w:outlineLvl w:val="0"/>
              <w:rPr>
                <w:rFonts w:ascii="Arial" w:hAnsi="Arial" w:cs="Arial"/>
                <w:sz w:val="22"/>
                <w:szCs w:val="22"/>
              </w:rPr>
            </w:pPr>
            <w:r w:rsidRPr="001272FD">
              <w:rPr>
                <w:rFonts w:ascii="Arial" w:hAnsi="Arial" w:cs="Arial"/>
                <w:color w:val="000000"/>
                <w:sz w:val="22"/>
                <w:szCs w:val="22"/>
                <w14:textOutline w14:w="12700" w14:cap="flat" w14:cmpd="sng" w14:algn="ctr">
                  <w14:noFill/>
                  <w14:prstDash w14:val="solid"/>
                  <w14:miter w14:lim="400000"/>
                </w14:textOutline>
              </w:rPr>
              <w:t>Clarity and usefulness of the on-screen alert and the doctor notification</w:t>
            </w:r>
          </w:p>
        </w:tc>
      </w:tr>
    </w:tbl>
    <w:p w:rsidR="001C3D45" w:rsidRPr="001272FD" w:rsidRDefault="001C3D45">
      <w:pPr>
        <w:pStyle w:val="Default"/>
        <w:suppressAutoHyphens/>
        <w:spacing w:before="0" w:after="240" w:line="240" w:lineRule="auto"/>
        <w:rPr>
          <w:rFonts w:ascii="Arial" w:eastAsia="Times Roman" w:hAnsi="Arial" w:cs="Arial"/>
          <w:sz w:val="22"/>
          <w:szCs w:val="22"/>
        </w:rPr>
      </w:pPr>
      <w:bookmarkStart w:id="0" w:name="_GoBack"/>
    </w:p>
    <w:bookmarkEnd w:id="0"/>
    <w:p w:rsidR="001C3D45" w:rsidRDefault="00A2190E">
      <w:pPr>
        <w:pStyle w:val="Default"/>
        <w:suppressAutoHyphens/>
        <w:spacing w:before="0" w:after="240" w:line="240" w:lineRule="auto"/>
        <w:rPr>
          <w:rFonts w:ascii="Arial" w:hAnsi="Arial" w:cs="Arial"/>
          <w:sz w:val="22"/>
          <w:szCs w:val="22"/>
        </w:rPr>
      </w:pPr>
      <w:r w:rsidRPr="001272FD">
        <w:rPr>
          <w:rFonts w:ascii="Arial" w:hAnsi="Arial" w:cs="Arial"/>
          <w:b/>
          <w:bCs/>
          <w:sz w:val="22"/>
          <w:szCs w:val="22"/>
        </w:rPr>
        <w:t>Live judging: A judge will use the injection control to observe how quickly and appropriately the system reacts.</w:t>
      </w:r>
      <w:r w:rsidRPr="001272FD">
        <w:rPr>
          <w:rFonts w:ascii="Arial" w:hAnsi="Arial" w:cs="Arial"/>
          <w:sz w:val="22"/>
          <w:szCs w:val="22"/>
        </w:rPr>
      </w:r>
    </w:p>
    <w:p w:rsidR="00961B8B" w:rsidRPr="001272FD" w:rsidRDefault="00961B8B">
      <w:pPr>
        <w:pStyle w:val="Default"/>
        <w:suppressAutoHyphens/>
        <w:spacing w:before="0" w:after="240" w:line="240" w:lineRule="auto"/>
        <w:rPr>
          <w:rFonts w:ascii="Arial" w:hAnsi="Arial" w:cs="Arial"/>
          <w:sz w:val="22"/>
          <w:szCs w:val="22"/>
        </w:rPr>
      </w:pPr>
    </w:p>
    <w:p w:rsidR="001272FD" w:rsidRDefault="001272FD">
      <w:pPr>
        <w:pStyle w:val="Default"/>
        <w:suppressAutoHyphens/>
        <w:spacing w:before="0" w:after="240" w:line="240" w:lineRule="auto"/>
        <w:rPr>
          <w:rFonts w:ascii="Times Roman" w:hAnsi="Times Roman"/>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