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line="276" w:lineRule="auto"/>
        <w:jc w:val="center"/>
      </w:pPr>
      <w:r>
        <w:rPr>
          <w:rFonts w:ascii="Times New Roman" w:hAnsi="Times New Roman"/>
          <w:b/>
          <w:color w:val="000000"/>
          <w:sz w:val="26"/>
        </w:rPr>
        <w:t>A PROJECT REPORT</w:t>
      </w:r>
    </w:p>
    <w:p>
      <w:pPr>
        <w:spacing w:before="0" w:after="160" w:line="276" w:lineRule="auto"/>
        <w:jc w:val="center"/>
      </w:pPr>
      <w:r>
        <w:rPr>
          <w:rFonts w:ascii="Times New Roman" w:hAnsi="Times New Roman"/>
          <w:b/>
          <w:color w:val="000000"/>
          <w:sz w:val="24"/>
        </w:rPr>
        <w:t>ON</w:t>
      </w:r>
    </w:p>
    <w:p>
      <w:pPr>
        <w:spacing w:before="80" w:after="360" w:line="276" w:lineRule="auto"/>
        <w:jc w:val="center"/>
      </w:pPr>
      <w:r>
        <w:rPr>
          <w:rFonts w:ascii="Times New Roman" w:hAnsi="Times New Roman"/>
          <w:b/>
          <w:color w:val="102C57"/>
          <w:sz w:val="32"/>
        </w:rPr>
        <w:t>“GIT-WIT: THE SOCIAL LAYER GITHUB NEVER BUILT”</w:t>
      </w:r>
    </w:p>
    <w:p>
      <w:pPr>
        <w:spacing w:before="0" w:after="320" w:line="276" w:lineRule="auto"/>
        <w:jc w:val="center"/>
      </w:pPr>
      <w:r>
        <w:rPr>
          <w:rFonts w:ascii="Times New Roman" w:hAnsi="Times New Roman"/>
          <w:b/>
          <w:color w:val="000000"/>
          <w:sz w:val="22"/>
        </w:rPr>
        <w:t>SUBMITTED TO THE SAVITRIBAI PHULE PUNE UNIVERSITY, PUNE</w:t>
        <w:br/>
        <w:t>IN THE</w:t>
        <w:br/>
        <w:t>PARTIAL FULFILMENT FOR THE AWARD OF THE DEGREE</w:t>
        <w:br/>
        <w:t>OF</w:t>
        <w:br/>
        <w:t>BACHELOR OF ENGINEERING (COMPUTER ENGINEERING)</w:t>
      </w:r>
    </w:p>
    <w:p>
      <w:pPr>
        <w:spacing w:before="0" w:after="160" w:line="276" w:lineRule="auto"/>
        <w:jc w:val="center"/>
      </w:pPr>
      <w:r>
        <w:rPr>
          <w:rFonts w:ascii="Times New Roman" w:hAnsi="Times New Roman"/>
          <w:b/>
          <w:color w:val="000000"/>
          <w:sz w:val="22"/>
        </w:rPr>
        <w:t>BY</w:t>
      </w:r>
    </w:p>
    <w:p>
      <w:pPr>
        <w:spacing w:before="0" w:after="320" w:line="276" w:lineRule="auto"/>
        <w:jc w:val="center"/>
      </w:pPr>
      <w:r>
        <w:rPr>
          <w:rFonts w:ascii="Times New Roman" w:hAnsi="Times New Roman"/>
          <w:b/>
          <w:color w:val="000000"/>
          <w:sz w:val="22"/>
        </w:rPr>
        <w:t>1. Arnav Ryie</w:t>
        <w:br/>
        <w:t>(SCOD21)</w:t>
        <w:br/>
        <w:t>2. [Student Name 2]</w:t>
        <w:br/>
        <w:t>(SCOD23)</w:t>
        <w:br/>
        <w:t>3. [Student Name 3]</w:t>
        <w:br/>
        <w:t>(SCOD02)</w:t>
        <w:br/>
        <w:t>4. [Student Name 4]</w:t>
        <w:br/>
        <w:t>(SCOD03)</w:t>
      </w:r>
    </w:p>
    <w:p>
      <w:pPr>
        <w:spacing w:before="0" w:after="400" w:line="276" w:lineRule="auto"/>
        <w:jc w:val="center"/>
      </w:pPr>
      <w:r>
        <w:rPr>
          <w:rFonts w:ascii="Times New Roman" w:hAnsi="Times New Roman"/>
          <w:b/>
          <w:color w:val="000000"/>
          <w:sz w:val="22"/>
        </w:rPr>
        <w:t>UNDER GUIDANCE OF</w:t>
        <w:br/>
        <w:t>Prof. Vasudha Phaltankar</w:t>
      </w:r>
    </w:p>
    <w:p>
      <w:pPr>
        <w:spacing w:before="0" w:after="120"/>
        <w:jc w:val="center"/>
      </w:pPr>
      <w:r>
        <w:drawing>
          <wp:inline xmlns:a="http://schemas.openxmlformats.org/drawingml/2006/main" xmlns:pic="http://schemas.openxmlformats.org/drawingml/2006/picture">
            <wp:extent cx="3108960" cy="639431"/>
            <wp:docPr id="1" name="Picture 1"/>
            <wp:cNvGraphicFramePr>
              <a:graphicFrameLocks noChangeAspect="1"/>
            </wp:cNvGraphicFramePr>
            <a:graphic>
              <a:graphicData uri="http://schemas.openxmlformats.org/drawingml/2006/picture">
                <pic:pic>
                  <pic:nvPicPr>
                    <pic:cNvPr id="0" name="pdf_logo-000.png"/>
                    <pic:cNvPicPr/>
                  </pic:nvPicPr>
                  <pic:blipFill>
                    <a:blip r:embed="rId9"/>
                    <a:stretch>
                      <a:fillRect/>
                    </a:stretch>
                  </pic:blipFill>
                  <pic:spPr>
                    <a:xfrm>
                      <a:off x="0" y="0"/>
                      <a:ext cx="3108960" cy="639431"/>
                    </a:xfrm>
                    <a:prstGeom prst="rect"/>
                  </pic:spPr>
                </pic:pic>
              </a:graphicData>
            </a:graphic>
          </wp:inline>
        </w:drawing>
      </w:r>
    </w:p>
    <w:p>
      <w:pPr>
        <w:spacing w:before="0" w:after="80" w:line="276" w:lineRule="auto"/>
        <w:jc w:val="center"/>
      </w:pPr>
      <w:r>
        <w:rPr>
          <w:rFonts w:ascii="Times New Roman" w:hAnsi="Times New Roman"/>
          <w:b/>
          <w:color w:val="A01414"/>
          <w:sz w:val="26"/>
        </w:rPr>
        <w:t>Dr. D. Y. Patil Institute of Technology, Pimpri, Pune</w:t>
      </w:r>
    </w:p>
    <w:p>
      <w:pPr>
        <w:spacing w:before="0" w:after="0" w:line="276" w:lineRule="auto"/>
        <w:jc w:val="center"/>
      </w:pPr>
      <w:r>
        <w:rPr>
          <w:rFonts w:ascii="Times New Roman" w:hAnsi="Times New Roman"/>
          <w:b/>
          <w:color w:val="000000"/>
          <w:sz w:val="21"/>
        </w:rPr>
        <w:t>DEPARTMENT OF COMPUTER ENGINEERING</w:t>
        <w:br/>
        <w:t>(AFFILIATED TO SAVITRIBAI PHULE PUNE UNIVERSITY, PUNE)</w:t>
        <w:br/>
        <w:t>2026-2027</w:t>
      </w:r>
    </w:p>
    <w:p>
      <w:r>
        <w:br w:type="page"/>
      </w:r>
    </w:p>
    <w:p>
      <w:pPr>
        <w:spacing w:before="0" w:after="80"/>
        <w:jc w:val="center"/>
      </w:pPr>
      <w:r>
        <w:drawing>
          <wp:inline xmlns:a="http://schemas.openxmlformats.org/drawingml/2006/main" xmlns:pic="http://schemas.openxmlformats.org/drawingml/2006/picture">
            <wp:extent cx="2926080" cy="601818"/>
            <wp:docPr id="2" name="Picture 2"/>
            <wp:cNvGraphicFramePr>
              <a:graphicFrameLocks noChangeAspect="1"/>
            </wp:cNvGraphicFramePr>
            <a:graphic>
              <a:graphicData uri="http://schemas.openxmlformats.org/drawingml/2006/picture">
                <pic:pic>
                  <pic:nvPicPr>
                    <pic:cNvPr id="0" name="pdf_logo-000.png"/>
                    <pic:cNvPicPr/>
                  </pic:nvPicPr>
                  <pic:blipFill>
                    <a:blip r:embed="rId9"/>
                    <a:stretch>
                      <a:fillRect/>
                    </a:stretch>
                  </pic:blipFill>
                  <pic:spPr>
                    <a:xfrm>
                      <a:off x="0" y="0"/>
                      <a:ext cx="2926080" cy="601818"/>
                    </a:xfrm>
                    <a:prstGeom prst="rect"/>
                  </pic:spPr>
                </pic:pic>
              </a:graphicData>
            </a:graphic>
          </wp:inline>
        </w:drawing>
      </w:r>
    </w:p>
    <w:p>
      <w:pPr>
        <w:spacing w:before="0" w:after="80" w:line="276" w:lineRule="auto"/>
        <w:jc w:val="center"/>
      </w:pPr>
      <w:r>
        <w:rPr>
          <w:rFonts w:ascii="Times New Roman" w:hAnsi="Times New Roman"/>
          <w:b/>
          <w:color w:val="A01414"/>
          <w:sz w:val="25"/>
        </w:rPr>
        <w:t>Dr. D. Y. Patil Institute of Technology, Pimpri, Pune</w:t>
      </w:r>
    </w:p>
    <w:p>
      <w:pPr>
        <w:spacing w:before="0" w:after="240" w:line="276" w:lineRule="auto"/>
        <w:jc w:val="center"/>
      </w:pPr>
      <w:r>
        <w:rPr>
          <w:rFonts w:ascii="Times New Roman" w:hAnsi="Times New Roman"/>
          <w:b/>
          <w:color w:val="000000"/>
          <w:sz w:val="21"/>
        </w:rPr>
        <w:t>DEPARTMENT OF COMPUTER ENGINEERING</w:t>
        <w:br/>
        <w:t>(AFFILIATED TO SAVITRIBAI PHULE PUNE UNIVERSITY, PUNE)</w:t>
        <w:br/>
        <w:t>2026-2027</w:t>
      </w:r>
    </w:p>
    <w:p>
      <w:pPr>
        <w:spacing w:before="120" w:after="240" w:line="276" w:lineRule="auto"/>
        <w:jc w:val="center"/>
      </w:pPr>
      <w:r>
        <w:rPr>
          <w:rFonts w:ascii="Times New Roman" w:hAnsi="Times New Roman"/>
          <w:b/>
          <w:color w:val="000000"/>
          <w:sz w:val="28"/>
        </w:rPr>
        <w:t>CERTIFICATE</w:t>
      </w:r>
    </w:p>
    <w:p>
      <w:pPr>
        <w:spacing w:line="276" w:lineRule="auto" w:after="240"/>
        <w:jc w:val="both"/>
      </w:pPr>
      <w:r>
        <w:rPr>
          <w:rFonts w:ascii="Times New Roman" w:hAnsi="Times New Roman"/>
          <w:sz w:val="22"/>
        </w:rPr>
        <w:t>This is to certify that the project work entitled “git-wit: The social layer GitHub never built” is a bonafide work carried out by,</w:t>
        <w:br/>
        <w:br/>
        <w:t xml:space="preserve">    1. Arnav Ryie (SCOD21)</w:t>
        <w:br/>
        <w:t xml:space="preserve">    2. [Student Name 2] (SCOD23)</w:t>
        <w:br/>
        <w:t xml:space="preserve">    3. [Student Name 3] (SCOD02)</w:t>
        <w:br/>
        <w:t xml:space="preserve">    4. [Student Name 4] (SCOD03)</w:t>
        <w:br/>
        <w:br/>
        <w:t>in partial fulfillment of the requirements for the subject “Community Engagement Project” (SE, Semester III) for the degree of Bachelor of Engineering in Computer Engineering, Second Year, affiliated with Savitribai Phule Pune University, Pune, for the Academic Year 2026–27.</w:t>
      </w:r>
    </w:p>
    <w:p>
      <w:pPr>
        <w:spacing w:after="560"/>
      </w:pPr>
    </w:p>
    <w:tbl>
      <w:tblPr>
        <w:tblW w:type="auto" w:w="0"/>
        <w:jc w:val="center"/>
        <w:tblLayout w:type="fixed"/>
        <w:tblLook w:firstColumn="1" w:firstRow="1" w:lastColumn="0" w:lastRow="0" w:noHBand="0" w:noVBand="1" w:val="04A0"/>
      </w:tblPr>
      <w:tblGrid>
        <w:gridCol w:w="4680"/>
        <w:gridCol w:w="4680"/>
      </w:tblGrid>
      <w:tr>
        <w:tc>
          <w:tcPr>
            <w:tcW w:type="dxa" w:w="4608"/>
          </w:tcPr>
          <w:p>
            <w:pPr>
              <w:spacing w:after="560"/>
              <w:jc w:val="center"/>
            </w:pPr>
            <w:r>
              <w:rPr>
                <w:rFonts w:ascii="Times New Roman" w:hAnsi="Times New Roman"/>
                <w:b/>
                <w:sz w:val="21"/>
              </w:rPr>
              <w:t>Project Guide</w:t>
              <w:br/>
              <w:br/>
              <w:t>Prof. Vasudha Phaltankar</w:t>
            </w:r>
          </w:p>
        </w:tc>
        <w:tc>
          <w:tcPr>
            <w:tcW w:type="dxa" w:w="4608"/>
          </w:tcPr>
          <w:p>
            <w:pPr>
              <w:spacing w:after="560"/>
              <w:jc w:val="center"/>
            </w:pPr>
            <w:r>
              <w:rPr>
                <w:rFonts w:ascii="Times New Roman" w:hAnsi="Times New Roman"/>
                <w:b/>
                <w:sz w:val="21"/>
              </w:rPr>
              <w:t>HOD</w:t>
              <w:br/>
              <w:br/>
              <w:t>Dr. Omkaresh Kulkarni</w:t>
            </w:r>
          </w:p>
        </w:tc>
      </w:tr>
      <w:tr>
        <w:tc>
          <w:tcPr>
            <w:tcW w:type="dxa" w:w="4608"/>
          </w:tcPr>
          <w:p>
            <w:pPr>
              <w:spacing w:after="560"/>
              <w:jc w:val="center"/>
            </w:pPr>
            <w:r>
              <w:rPr>
                <w:rFonts w:ascii="Times New Roman" w:hAnsi="Times New Roman"/>
                <w:b/>
                <w:sz w:val="21"/>
              </w:rPr>
              <w:t>CEP Coordinator</w:t>
              <w:br/>
              <w:br/>
              <w:t>Prof. Vasudha Phaltankar</w:t>
            </w:r>
          </w:p>
        </w:tc>
        <w:tc>
          <w:tcPr>
            <w:tcW w:type="dxa" w:w="4608"/>
          </w:tcPr>
          <w:p>
            <w:pPr>
              <w:spacing w:after="560"/>
              <w:jc w:val="center"/>
            </w:pPr>
            <w:r>
              <w:rPr>
                <w:rFonts w:ascii="Times New Roman" w:hAnsi="Times New Roman"/>
                <w:b/>
                <w:sz w:val="21"/>
              </w:rPr>
              <w:t>Principal</w:t>
              <w:br/>
              <w:br/>
              <w:t>Dr. Nitin Sherje</w:t>
            </w:r>
          </w:p>
        </w:tc>
      </w:tr>
    </w:tbl>
    <w:p>
      <w:r>
        <w:br w:type="page"/>
      </w:r>
    </w:p>
    <w:p>
      <w:pPr>
        <w:spacing w:before="0" w:after="80" w:line="276" w:lineRule="auto"/>
        <w:jc w:val="center"/>
      </w:pPr>
      <w:r>
        <w:rPr>
          <w:rFonts w:ascii="Times New Roman" w:hAnsi="Times New Roman"/>
          <w:b w:val="0"/>
          <w:color w:val="000000"/>
          <w:sz w:val="20"/>
        </w:rPr>
        <w:t>I</w:t>
      </w:r>
    </w:p>
    <w:p>
      <w:pPr>
        <w:spacing w:before="120" w:after="280" w:line="276" w:lineRule="auto"/>
        <w:jc w:val="center"/>
      </w:pPr>
      <w:r>
        <w:rPr>
          <w:rFonts w:ascii="Times New Roman" w:hAnsi="Times New Roman"/>
          <w:b/>
          <w:color w:val="000000"/>
          <w:sz w:val="26"/>
        </w:rPr>
        <w:t>DECLARATION OF THE STUDENTS</w:t>
      </w:r>
    </w:p>
    <w:p>
      <w:pPr>
        <w:spacing w:before="0" w:after="120" w:line="276" w:lineRule="auto"/>
        <w:jc w:val="both"/>
      </w:pPr>
      <w:r>
        <w:rPr>
          <w:rFonts w:ascii="Times New Roman" w:hAnsi="Times New Roman"/>
          <w:b w:val="0"/>
          <w:i w:val="0"/>
          <w:sz w:val="22"/>
        </w:rPr>
        <w:t>We declare that this written submission represents our ideas in our own words and that others' ideas and words are cited and referenced where used.</w:t>
      </w:r>
    </w:p>
    <w:p>
      <w:pPr>
        <w:spacing w:before="0" w:after="120" w:line="276" w:lineRule="auto"/>
        <w:jc w:val="both"/>
      </w:pPr>
      <w:r>
        <w:rPr>
          <w:rFonts w:ascii="Times New Roman" w:hAnsi="Times New Roman"/>
          <w:b w:val="0"/>
          <w:i w:val="0"/>
          <w:sz w:val="22"/>
        </w:rPr>
        <w:t>We have adhered to the principles of academic honesty and integrity and have not misrepresented or fabricated any idea, data, fact, or source in this submission.</w:t>
      </w:r>
    </w:p>
    <w:p>
      <w:pPr>
        <w:spacing w:before="0" w:after="120" w:line="276" w:lineRule="auto"/>
        <w:jc w:val="both"/>
      </w:pPr>
      <w:r>
        <w:rPr>
          <w:rFonts w:ascii="Times New Roman" w:hAnsi="Times New Roman"/>
          <w:b w:val="0"/>
          <w:i w:val="0"/>
          <w:sz w:val="22"/>
        </w:rPr>
        <w:t>We understand that a violation of these principles may lead to disciplinary action under the rules of the Institute and University.</w:t>
      </w:r>
    </w:p>
    <w:p>
      <w:pPr>
        <w:spacing w:after="320"/>
      </w:pPr>
    </w:p>
    <w:p>
      <w:pPr>
        <w:spacing w:before="0" w:after="120" w:line="276" w:lineRule="auto"/>
        <w:jc w:val="both"/>
      </w:pPr>
      <w:r>
        <w:rPr>
          <w:rFonts w:ascii="Times New Roman" w:hAnsi="Times New Roman"/>
          <w:b w:val="0"/>
          <w:i w:val="0"/>
          <w:sz w:val="22"/>
        </w:rPr>
        <w:t>1. Arnav Ryie (SCOD21)                 Signature: ____________________</w:t>
        <w:br/>
        <w:br/>
        <w:t>2. [Student Name 2] (SCOD23)        Signature: ____________________</w:t>
        <w:br/>
        <w:br/>
        <w:t>3. [Student Name 3] (SCOD02)        Signature: ____________________</w:t>
        <w:br/>
        <w:br/>
        <w:t>4. [Student Name 4] (SCOD03)        Signature: ____________________</w:t>
      </w:r>
    </w:p>
    <w:p>
      <w:pPr>
        <w:spacing w:after="360"/>
      </w:pPr>
    </w:p>
    <w:p>
      <w:pPr>
        <w:spacing w:before="0" w:after="120" w:line="276" w:lineRule="auto"/>
        <w:jc w:val="both"/>
      </w:pPr>
      <w:r>
        <w:rPr>
          <w:rFonts w:ascii="Times New Roman" w:hAnsi="Times New Roman"/>
          <w:b w:val="0"/>
          <w:i w:val="0"/>
          <w:sz w:val="22"/>
        </w:rPr>
        <w:t>Date: 26 October 2026</w:t>
        <w:br/>
        <w:t>Place: Pimpri, Pune</w:t>
      </w:r>
    </w:p>
    <w:p>
      <w:r>
        <w:br w:type="page"/>
      </w:r>
    </w:p>
    <w:p>
      <w:pPr>
        <w:spacing w:before="0" w:after="80" w:line="276" w:lineRule="auto"/>
        <w:jc w:val="center"/>
      </w:pPr>
      <w:r>
        <w:rPr>
          <w:rFonts w:ascii="Times New Roman" w:hAnsi="Times New Roman"/>
          <w:b w:val="0"/>
          <w:color w:val="000000"/>
          <w:sz w:val="20"/>
        </w:rPr>
        <w:t>II</w:t>
      </w:r>
    </w:p>
    <w:p>
      <w:pPr>
        <w:spacing w:before="0" w:after="280" w:line="276" w:lineRule="auto"/>
        <w:jc w:val="center"/>
      </w:pPr>
      <w:r>
        <w:rPr>
          <w:rFonts w:ascii="Times New Roman" w:hAnsi="Times New Roman"/>
          <w:b/>
          <w:color w:val="000000"/>
          <w:sz w:val="22"/>
        </w:rPr>
        <w:t>DEPARTMENT OF COMPUTER ENGINEERING</w:t>
        <w:br/>
        <w:t>(AFFILIATED TO SAVITRIBAI PHULE PUNE UNIVERSITY, PUNE)</w:t>
        <w:br/>
        <w:t>2026-2027</w:t>
      </w:r>
    </w:p>
    <w:p>
      <w:pPr>
        <w:spacing w:before="80" w:after="280" w:line="276" w:lineRule="auto"/>
        <w:jc w:val="center"/>
      </w:pPr>
      <w:r>
        <w:rPr>
          <w:rFonts w:ascii="Times New Roman" w:hAnsi="Times New Roman"/>
          <w:b/>
          <w:color w:val="000000"/>
          <w:sz w:val="26"/>
        </w:rPr>
        <w:t>PROJECT APPROVAL</w:t>
      </w:r>
    </w:p>
    <w:p>
      <w:pPr>
        <w:spacing w:before="0" w:after="120" w:line="276" w:lineRule="auto"/>
        <w:jc w:val="both"/>
      </w:pPr>
      <w:r>
        <w:rPr>
          <w:rFonts w:ascii="Times New Roman" w:hAnsi="Times New Roman"/>
          <w:b w:val="0"/>
          <w:i w:val="0"/>
          <w:sz w:val="22"/>
        </w:rPr>
        <w:t>The project report entitled “git-wit: The social layer GitHub never built” submitted by,</w:t>
        <w:br/>
        <w:br/>
        <w:t xml:space="preserve">    1. Arnav Ryie (SCOD21)</w:t>
        <w:br/>
        <w:t xml:space="preserve">    2. [Student Name 2] (SCOD23)</w:t>
        <w:br/>
        <w:t xml:space="preserve">    3. [Student Name 3] (SCOD02)</w:t>
        <w:br/>
        <w:t xml:space="preserve">    4. [Student Name 4] (SCOD03)</w:t>
        <w:br/>
        <w:br/>
        <w:t>is found to be satisfactory and is approved for the Degree of Bachelor of Engineering (Computer Engineering).</w:t>
      </w:r>
    </w:p>
    <w:p>
      <w:pPr>
        <w:spacing w:after="800"/>
      </w:pPr>
    </w:p>
    <w:p>
      <w:pPr>
        <w:spacing w:after="560"/>
        <w:jc w:val="right"/>
      </w:pPr>
      <w:r>
        <w:rPr>
          <w:rFonts w:ascii="Times New Roman" w:hAnsi="Times New Roman"/>
          <w:b/>
          <w:sz w:val="22"/>
        </w:rPr>
        <w:t>Prof. Vasudha Phaltankar</w:t>
        <w:br/>
        <w:t>CEP Project Guide</w:t>
        <w:br/>
        <w:t>Department of Computer Engineering</w:t>
      </w:r>
    </w:p>
    <w:p>
      <w:pPr>
        <w:spacing w:before="0" w:after="120" w:line="276" w:lineRule="auto"/>
        <w:jc w:val="both"/>
      </w:pPr>
      <w:r>
        <w:rPr>
          <w:rFonts w:ascii="Times New Roman" w:hAnsi="Times New Roman"/>
          <w:b w:val="0"/>
          <w:i w:val="0"/>
          <w:sz w:val="22"/>
        </w:rPr>
        <w:t>Date: 26 October 2026</w:t>
        <w:br/>
        <w:t>Place: Pimpri, Pune</w:t>
      </w:r>
    </w:p>
    <w:p>
      <w:r>
        <w:br w:type="page"/>
      </w:r>
    </w:p>
    <w:p>
      <w:pPr>
        <w:spacing w:before="0" w:after="80" w:line="276" w:lineRule="auto"/>
        <w:jc w:val="center"/>
      </w:pPr>
      <w:r>
        <w:rPr>
          <w:rFonts w:ascii="Times New Roman" w:hAnsi="Times New Roman"/>
          <w:b w:val="0"/>
          <w:color w:val="000000"/>
          <w:sz w:val="20"/>
        </w:rPr>
        <w:t>III</w:t>
      </w:r>
    </w:p>
    <w:p>
      <w:pPr>
        <w:spacing w:before="120" w:after="280" w:line="276" w:lineRule="auto"/>
        <w:jc w:val="center"/>
      </w:pPr>
      <w:r>
        <w:rPr>
          <w:rFonts w:ascii="Times New Roman" w:hAnsi="Times New Roman"/>
          <w:b/>
          <w:color w:val="000000"/>
          <w:sz w:val="26"/>
        </w:rPr>
        <w:t>ACKNOWLEDGEMENT</w:t>
      </w:r>
    </w:p>
    <w:p>
      <w:pPr>
        <w:spacing w:before="0" w:after="120" w:line="276" w:lineRule="auto"/>
        <w:jc w:val="both"/>
      </w:pPr>
      <w:r>
        <w:rPr>
          <w:rFonts w:ascii="Times New Roman" w:hAnsi="Times New Roman"/>
          <w:b w:val="0"/>
          <w:i w:val="0"/>
          <w:sz w:val="22"/>
        </w:rPr>
        <w:t>We thank our project guide, Prof. Vasudha Phaltankar, for her guidance throughout the Community Engagement Project (CEP) and for helping us refine the scope, architectural clarity, and academic presentation of git-wit.</w:t>
      </w:r>
    </w:p>
    <w:p>
      <w:pPr>
        <w:spacing w:before="0" w:after="120" w:line="276" w:lineRule="auto"/>
        <w:jc w:val="both"/>
      </w:pPr>
      <w:r>
        <w:rPr>
          <w:rFonts w:ascii="Times New Roman" w:hAnsi="Times New Roman"/>
          <w:b w:val="0"/>
          <w:i w:val="0"/>
          <w:sz w:val="22"/>
        </w:rPr>
        <w:t>We thank Dr. Nitin Sherje, Principal, Dr. D. Y. Patil Institute of Technology, Pimpri, Pune, and Dr. Omkaresh Kulkarni, Head of the Department of Computer Engineering, for providing infrastructural support and encouragement for our engineering efforts.</w:t>
      </w:r>
    </w:p>
    <w:p>
      <w:pPr>
        <w:spacing w:before="0" w:after="120" w:line="276" w:lineRule="auto"/>
        <w:jc w:val="both"/>
      </w:pPr>
      <w:r>
        <w:rPr>
          <w:rFonts w:ascii="Times New Roman" w:hAnsi="Times New Roman"/>
          <w:b w:val="0"/>
          <w:i w:val="0"/>
          <w:sz w:val="22"/>
        </w:rPr>
        <w:t>We are grateful to the open-source community members, peer developers, and the 47 student contributors who participated in our developer survey and evaluated our semantic recommendation workflows. We also thank the CEP coordinator, Prof. Vasudha Phaltankar, and the faculty members of the Department of Computer Engineering for their constant review and backing.</w:t>
      </w:r>
    </w:p>
    <w:p>
      <w:pPr>
        <w:spacing w:after="480"/>
      </w:pPr>
    </w:p>
    <w:p>
      <w:pPr>
        <w:spacing w:before="0" w:after="120" w:line="276" w:lineRule="auto"/>
        <w:jc w:val="both"/>
      </w:pPr>
      <w:r>
        <w:rPr>
          <w:rFonts w:ascii="Times New Roman" w:hAnsi="Times New Roman"/>
          <w:b/>
          <w:i w:val="0"/>
          <w:sz w:val="22"/>
        </w:rPr>
        <w:t>1. Arnav Ryie (SCOD21)</w:t>
        <w:br/>
        <w:t>2. [Student Name 2] (SCOD23)</w:t>
        <w:br/>
        <w:t>3. [Student Name 3] (SCOD02)</w:t>
        <w:br/>
        <w:t>4. [Student Name 4] (SCOD03)</w:t>
      </w:r>
    </w:p>
    <w:p>
      <w:r>
        <w:br w:type="page"/>
      </w:r>
    </w:p>
    <w:p>
      <w:pPr>
        <w:spacing w:before="0" w:after="80" w:line="276" w:lineRule="auto"/>
        <w:jc w:val="center"/>
      </w:pPr>
      <w:r>
        <w:rPr>
          <w:rFonts w:ascii="Times New Roman" w:hAnsi="Times New Roman"/>
          <w:b w:val="0"/>
          <w:color w:val="000000"/>
          <w:sz w:val="20"/>
        </w:rPr>
        <w:t>IV</w:t>
      </w:r>
    </w:p>
    <w:p>
      <w:pPr>
        <w:spacing w:before="120" w:after="280" w:line="276" w:lineRule="auto"/>
        <w:jc w:val="center"/>
      </w:pPr>
      <w:r>
        <w:rPr>
          <w:rFonts w:ascii="Times New Roman" w:hAnsi="Times New Roman"/>
          <w:b/>
          <w:color w:val="000000"/>
          <w:sz w:val="26"/>
        </w:rPr>
        <w:t>ABSTRACT</w:t>
      </w:r>
    </w:p>
    <w:p>
      <w:pPr>
        <w:spacing w:before="0" w:after="120" w:line="276" w:lineRule="auto"/>
        <w:jc w:val="both"/>
      </w:pPr>
      <w:r>
        <w:rPr>
          <w:rFonts w:ascii="Times New Roman" w:hAnsi="Times New Roman"/>
          <w:b w:val="0"/>
          <w:i w:val="0"/>
          <w:sz w:val="22"/>
        </w:rPr>
        <w:t>Open-source software (OSS) development forms the foundation of modern digital computing. Developers routinely interact with public code repositories on platforms such as GitHub to learn, build, and collaborate. However, open-source discovery remains severely fragmented. Developers discover trending projects through noisy, unstructured social feeds rather than native semantic mechanisms. Furthermore, novice engineers struggle to identify accessible contribution entry points, while engineering recruiters face high cognitive load when evaluating developer velocity from unstructured commit histories.</w:t>
      </w:r>
    </w:p>
    <w:p>
      <w:pPr>
        <w:spacing w:before="0" w:after="120" w:line="276" w:lineRule="auto"/>
        <w:jc w:val="both"/>
      </w:pPr>
      <w:r>
        <w:rPr>
          <w:rFonts w:ascii="Times New Roman" w:hAnsi="Times New Roman"/>
          <w:b w:val="0"/>
          <w:i w:val="0"/>
          <w:sz w:val="22"/>
        </w:rPr>
        <w:t>This report presents git-wit, an intelligent web-based social and discovery platform designed to solve these challenges. git-wit bridges GitHub with a structured social intelligence layer. The application ingests developer skill profiles and repository corpora, transforms text metadata into dense 768-dimensional embeddings using Google Cloud text-embedding-004, and executes semantic recommendation queries via MongoDB Atlas Vector Search ($vectorSearch). It synthesizes instant 3-line plain-English repository breakdowns and developer dossiers using Google Gemini 1.5 Flash.</w:t>
      </w:r>
    </w:p>
    <w:p>
      <w:pPr>
        <w:spacing w:before="0" w:after="120" w:line="276" w:lineRule="auto"/>
        <w:jc w:val="both"/>
      </w:pPr>
      <w:r>
        <w:rPr>
          <w:rFonts w:ascii="Times New Roman" w:hAnsi="Times New Roman"/>
          <w:b w:val="0"/>
          <w:i w:val="0"/>
          <w:sz w:val="22"/>
        </w:rPr>
        <w:t>git-wit uses Next.js 16 and TypeScript for its frontend interface, Tailwind CSS v4 for UI polish, and Supabase / NextAuth for authentication. Demonstrated screens establish the end-to-end workflow: real-time handle lookup, comprehensive developer dossiers, vector-matched feeds, 3-line Gemini breakdowns, topic communities with interactive dependency graphs, and multi-axis trending velocity boards. Community feedback supported the clean interface and accessibility of beginner issues, while identifying API rate-limiting and smartphone responsiveness as constraints.</w:t>
      </w:r>
    </w:p>
    <w:p>
      <w:pPr>
        <w:spacing w:before="0" w:after="120" w:line="276" w:lineRule="auto"/>
        <w:jc w:val="both"/>
      </w:pPr>
      <w:r>
        <w:rPr>
          <w:rFonts w:ascii="Times New Roman" w:hAnsi="Times New Roman"/>
          <w:b w:val="0"/>
          <w:i/>
          <w:sz w:val="22"/>
        </w:rPr>
        <w:t>Keywords: open-source discovery, vector search, semantic embeddings, developer intelligence, Gemini AI, community engagement, Next.js, MongoDB Atlas.</w:t>
      </w:r>
    </w:p>
    <w:p>
      <w:r>
        <w:br w:type="page"/>
      </w:r>
    </w:p>
    <w:p>
      <w:pPr>
        <w:spacing w:before="0" w:after="80" w:line="276" w:lineRule="auto"/>
        <w:jc w:val="center"/>
      </w:pPr>
      <w:r>
        <w:rPr>
          <w:rFonts w:ascii="Times New Roman" w:hAnsi="Times New Roman"/>
          <w:b w:val="0"/>
          <w:color w:val="000000"/>
          <w:sz w:val="20"/>
        </w:rPr>
        <w:t>V</w:t>
      </w:r>
    </w:p>
    <w:p>
      <w:pPr>
        <w:spacing w:before="120" w:after="280" w:line="276" w:lineRule="auto"/>
        <w:jc w:val="center"/>
      </w:pPr>
      <w:r>
        <w:rPr>
          <w:rFonts w:ascii="Times New Roman" w:hAnsi="Times New Roman"/>
          <w:b/>
          <w:color w:val="000000"/>
          <w:sz w:val="26"/>
        </w:rPr>
        <w:t>CONTENTS</w:t>
      </w:r>
    </w:p>
    <w:tbl>
      <w:tblPr>
        <w:tblW w:type="auto" w:w="0"/>
        <w:jc w:val="center"/>
        <w:tblLayout w:type="fixed"/>
        <w:tblLook w:firstColumn="1" w:firstRow="1" w:lastColumn="0" w:lastRow="0" w:noHBand="0" w:noVBand="1" w:val="04A0"/>
      </w:tblPr>
      <w:tblGrid>
        <w:gridCol w:w="4680"/>
        <w:gridCol w:w="4680"/>
      </w:tblGrid>
      <w:tr>
        <w:tc>
          <w:tcPr>
            <w:tcW w:type="dxa" w:w="7776"/>
          </w:tcPr>
          <w:p>
            <w:pPr>
              <w:spacing w:after="20" w:line="252" w:lineRule="auto"/>
            </w:pPr>
            <w:r>
              <w:rPr>
                <w:rFonts w:ascii="Times New Roman" w:hAnsi="Times New Roman"/>
                <w:b/>
                <w:sz w:val="20"/>
              </w:rPr>
              <w:t>Abstract</w:t>
            </w:r>
          </w:p>
        </w:tc>
        <w:tc>
          <w:tcPr>
            <w:tcW w:type="dxa" w:w="1440"/>
          </w:tcPr>
          <w:p>
            <w:pPr>
              <w:spacing w:after="20" w:line="252" w:lineRule="auto"/>
              <w:jc w:val="right"/>
            </w:pPr>
            <w:r>
              <w:rPr>
                <w:rFonts w:ascii="Times New Roman" w:hAnsi="Times New Roman"/>
                <w:sz w:val="20"/>
              </w:rPr>
              <w:t>IV</w:t>
            </w:r>
          </w:p>
        </w:tc>
      </w:tr>
      <w:tr>
        <w:tc>
          <w:tcPr>
            <w:tcW w:type="dxa" w:w="7776"/>
          </w:tcPr>
          <w:p>
            <w:pPr>
              <w:spacing w:after="20" w:line="252" w:lineRule="auto"/>
            </w:pPr>
            <w:r>
              <w:rPr>
                <w:rFonts w:ascii="Times New Roman" w:hAnsi="Times New Roman"/>
                <w:b/>
                <w:sz w:val="20"/>
              </w:rPr>
              <w:t>1 INTRODUCTION</w:t>
            </w:r>
          </w:p>
        </w:tc>
        <w:tc>
          <w:tcPr>
            <w:tcW w:type="dxa" w:w="1440"/>
          </w:tcPr>
          <w:p>
            <w:pPr>
              <w:spacing w:after="20" w:line="252" w:lineRule="auto"/>
              <w:jc w:val="right"/>
            </w:pPr>
            <w:r>
              <w:rPr>
                <w:rFonts w:ascii="Times New Roman" w:hAnsi="Times New Roman"/>
                <w:sz w:val="20"/>
              </w:rPr>
              <w:t>1</w:t>
            </w:r>
          </w:p>
        </w:tc>
      </w:tr>
      <w:tr>
        <w:tc>
          <w:tcPr>
            <w:tcW w:type="dxa" w:w="7776"/>
          </w:tcPr>
          <w:p>
            <w:pPr>
              <w:spacing w:after="20" w:line="252" w:lineRule="auto"/>
            </w:pPr>
            <w:r>
              <w:rPr>
                <w:rFonts w:ascii="Times New Roman" w:hAnsi="Times New Roman"/>
                <w:sz w:val="20"/>
              </w:rPr>
              <w:t xml:space="preserve">   1.1 Overview</w:t>
            </w:r>
          </w:p>
        </w:tc>
        <w:tc>
          <w:tcPr>
            <w:tcW w:type="dxa" w:w="1440"/>
          </w:tcPr>
          <w:p>
            <w:pPr>
              <w:spacing w:after="20" w:line="252" w:lineRule="auto"/>
              <w:jc w:val="right"/>
            </w:pPr>
            <w:r>
              <w:rPr>
                <w:rFonts w:ascii="Times New Roman" w:hAnsi="Times New Roman"/>
                <w:sz w:val="20"/>
              </w:rPr>
              <w:t>1</w:t>
            </w:r>
          </w:p>
        </w:tc>
      </w:tr>
      <w:tr>
        <w:tc>
          <w:tcPr>
            <w:tcW w:type="dxa" w:w="7776"/>
          </w:tcPr>
          <w:p>
            <w:pPr>
              <w:spacing w:after="20" w:line="252" w:lineRule="auto"/>
            </w:pPr>
            <w:r>
              <w:rPr>
                <w:rFonts w:ascii="Times New Roman" w:hAnsi="Times New Roman"/>
                <w:sz w:val="20"/>
              </w:rPr>
              <w:t xml:space="preserve">   1.2 Background</w:t>
            </w:r>
          </w:p>
        </w:tc>
        <w:tc>
          <w:tcPr>
            <w:tcW w:type="dxa" w:w="1440"/>
          </w:tcPr>
          <w:p>
            <w:pPr>
              <w:spacing w:after="20" w:line="252" w:lineRule="auto"/>
              <w:jc w:val="right"/>
            </w:pPr>
            <w:r>
              <w:rPr>
                <w:rFonts w:ascii="Times New Roman" w:hAnsi="Times New Roman"/>
                <w:sz w:val="20"/>
              </w:rPr>
              <w:t>1</w:t>
            </w:r>
          </w:p>
        </w:tc>
      </w:tr>
      <w:tr>
        <w:tc>
          <w:tcPr>
            <w:tcW w:type="dxa" w:w="7776"/>
          </w:tcPr>
          <w:p>
            <w:pPr>
              <w:spacing w:after="20" w:line="252" w:lineRule="auto"/>
            </w:pPr>
            <w:r>
              <w:rPr>
                <w:rFonts w:ascii="Times New Roman" w:hAnsi="Times New Roman"/>
                <w:sz w:val="20"/>
              </w:rPr>
              <w:t xml:space="preserve">   1.3 Motivation</w:t>
            </w:r>
          </w:p>
        </w:tc>
        <w:tc>
          <w:tcPr>
            <w:tcW w:type="dxa" w:w="1440"/>
          </w:tcPr>
          <w:p>
            <w:pPr>
              <w:spacing w:after="20" w:line="252" w:lineRule="auto"/>
              <w:jc w:val="right"/>
            </w:pPr>
            <w:r>
              <w:rPr>
                <w:rFonts w:ascii="Times New Roman" w:hAnsi="Times New Roman"/>
                <w:sz w:val="20"/>
              </w:rPr>
              <w:t>1</w:t>
            </w:r>
          </w:p>
        </w:tc>
      </w:tr>
      <w:tr>
        <w:tc>
          <w:tcPr>
            <w:tcW w:type="dxa" w:w="7776"/>
          </w:tcPr>
          <w:p>
            <w:pPr>
              <w:spacing w:after="20" w:line="252" w:lineRule="auto"/>
            </w:pPr>
            <w:r>
              <w:rPr>
                <w:rFonts w:ascii="Times New Roman" w:hAnsi="Times New Roman"/>
                <w:sz w:val="20"/>
              </w:rPr>
              <w:t xml:space="preserve">   1.4 Purpose and Objectives</w:t>
            </w:r>
          </w:p>
        </w:tc>
        <w:tc>
          <w:tcPr>
            <w:tcW w:type="dxa" w:w="1440"/>
          </w:tcPr>
          <w:p>
            <w:pPr>
              <w:spacing w:after="20" w:line="252" w:lineRule="auto"/>
              <w:jc w:val="right"/>
            </w:pPr>
            <w:r>
              <w:rPr>
                <w:rFonts w:ascii="Times New Roman" w:hAnsi="Times New Roman"/>
                <w:sz w:val="20"/>
              </w:rPr>
              <w:t>1</w:t>
            </w:r>
          </w:p>
        </w:tc>
      </w:tr>
      <w:tr>
        <w:tc>
          <w:tcPr>
            <w:tcW w:type="dxa" w:w="7776"/>
          </w:tcPr>
          <w:p>
            <w:pPr>
              <w:spacing w:after="20" w:line="252" w:lineRule="auto"/>
            </w:pPr>
            <w:r>
              <w:rPr>
                <w:rFonts w:ascii="Times New Roman" w:hAnsi="Times New Roman"/>
                <w:sz w:val="20"/>
              </w:rPr>
              <w:t xml:space="preserve">   1.5 Problem Definition</w:t>
            </w:r>
          </w:p>
        </w:tc>
        <w:tc>
          <w:tcPr>
            <w:tcW w:type="dxa" w:w="1440"/>
          </w:tcPr>
          <w:p>
            <w:pPr>
              <w:spacing w:after="20" w:line="252" w:lineRule="auto"/>
              <w:jc w:val="right"/>
            </w:pPr>
            <w:r>
              <w:rPr>
                <w:rFonts w:ascii="Times New Roman" w:hAnsi="Times New Roman"/>
                <w:sz w:val="20"/>
              </w:rPr>
              <w:t>1</w:t>
            </w:r>
          </w:p>
        </w:tc>
      </w:tr>
      <w:tr>
        <w:tc>
          <w:tcPr>
            <w:tcW w:type="dxa" w:w="7776"/>
          </w:tcPr>
          <w:p>
            <w:pPr>
              <w:spacing w:after="20" w:line="252" w:lineRule="auto"/>
            </w:pPr>
            <w:r>
              <w:rPr>
                <w:rFonts w:ascii="Times New Roman" w:hAnsi="Times New Roman"/>
                <w:sz w:val="20"/>
              </w:rPr>
              <w:t xml:space="preserve">   1.6 Organization of the Report</w:t>
            </w:r>
          </w:p>
        </w:tc>
        <w:tc>
          <w:tcPr>
            <w:tcW w:type="dxa" w:w="1440"/>
          </w:tcPr>
          <w:p>
            <w:pPr>
              <w:spacing w:after="20" w:line="252" w:lineRule="auto"/>
              <w:jc w:val="right"/>
            </w:pPr>
            <w:r>
              <w:rPr>
                <w:rFonts w:ascii="Times New Roman" w:hAnsi="Times New Roman"/>
                <w:sz w:val="20"/>
              </w:rPr>
              <w:t>2</w:t>
            </w:r>
          </w:p>
        </w:tc>
      </w:tr>
      <w:tr>
        <w:tc>
          <w:tcPr>
            <w:tcW w:type="dxa" w:w="7776"/>
          </w:tcPr>
          <w:p>
            <w:pPr>
              <w:spacing w:after="20" w:line="252" w:lineRule="auto"/>
            </w:pPr>
            <w:r>
              <w:rPr>
                <w:rFonts w:ascii="Times New Roman" w:hAnsi="Times New Roman"/>
                <w:b/>
                <w:sz w:val="20"/>
              </w:rPr>
              <w:t>2 LITERATURE REVIEW</w:t>
            </w:r>
          </w:p>
        </w:tc>
        <w:tc>
          <w:tcPr>
            <w:tcW w:type="dxa" w:w="1440"/>
          </w:tcPr>
          <w:p>
            <w:pPr>
              <w:spacing w:after="20" w:line="252" w:lineRule="auto"/>
              <w:jc w:val="right"/>
            </w:pPr>
            <w:r>
              <w:rPr>
                <w:rFonts w:ascii="Times New Roman" w:hAnsi="Times New Roman"/>
                <w:sz w:val="20"/>
              </w:rPr>
              <w:t>3</w:t>
            </w:r>
          </w:p>
        </w:tc>
      </w:tr>
      <w:tr>
        <w:tc>
          <w:tcPr>
            <w:tcW w:type="dxa" w:w="7776"/>
          </w:tcPr>
          <w:p>
            <w:pPr>
              <w:spacing w:after="20" w:line="252" w:lineRule="auto"/>
            </w:pPr>
            <w:r>
              <w:rPr>
                <w:rFonts w:ascii="Times New Roman" w:hAnsi="Times New Roman"/>
                <w:sz w:val="20"/>
              </w:rPr>
              <w:t xml:space="preserve">   2.1 Introduction</w:t>
            </w:r>
          </w:p>
        </w:tc>
        <w:tc>
          <w:tcPr>
            <w:tcW w:type="dxa" w:w="1440"/>
          </w:tcPr>
          <w:p>
            <w:pPr>
              <w:spacing w:after="20" w:line="252" w:lineRule="auto"/>
              <w:jc w:val="right"/>
            </w:pPr>
            <w:r>
              <w:rPr>
                <w:rFonts w:ascii="Times New Roman" w:hAnsi="Times New Roman"/>
                <w:sz w:val="20"/>
              </w:rPr>
              <w:t>3</w:t>
            </w:r>
          </w:p>
        </w:tc>
      </w:tr>
      <w:tr>
        <w:tc>
          <w:tcPr>
            <w:tcW w:type="dxa" w:w="7776"/>
          </w:tcPr>
          <w:p>
            <w:pPr>
              <w:spacing w:after="20" w:line="252" w:lineRule="auto"/>
            </w:pPr>
            <w:r>
              <w:rPr>
                <w:rFonts w:ascii="Times New Roman" w:hAnsi="Times New Roman"/>
                <w:sz w:val="20"/>
              </w:rPr>
              <w:t xml:space="preserve">   2.2 Social Discovery in Open-Source Software</w:t>
            </w:r>
          </w:p>
        </w:tc>
        <w:tc>
          <w:tcPr>
            <w:tcW w:type="dxa" w:w="1440"/>
          </w:tcPr>
          <w:p>
            <w:pPr>
              <w:spacing w:after="20" w:line="252" w:lineRule="auto"/>
              <w:jc w:val="right"/>
            </w:pPr>
            <w:r>
              <w:rPr>
                <w:rFonts w:ascii="Times New Roman" w:hAnsi="Times New Roman"/>
                <w:sz w:val="20"/>
              </w:rPr>
              <w:t>3</w:t>
            </w:r>
          </w:p>
        </w:tc>
      </w:tr>
      <w:tr>
        <w:tc>
          <w:tcPr>
            <w:tcW w:type="dxa" w:w="7776"/>
          </w:tcPr>
          <w:p>
            <w:pPr>
              <w:spacing w:after="20" w:line="252" w:lineRule="auto"/>
            </w:pPr>
            <w:r>
              <w:rPr>
                <w:rFonts w:ascii="Times New Roman" w:hAnsi="Times New Roman"/>
                <w:sz w:val="20"/>
              </w:rPr>
              <w:t xml:space="preserve">   2.3 Semantic Information Retrieval and Vector Search</w:t>
            </w:r>
          </w:p>
        </w:tc>
        <w:tc>
          <w:tcPr>
            <w:tcW w:type="dxa" w:w="1440"/>
          </w:tcPr>
          <w:p>
            <w:pPr>
              <w:spacing w:after="20" w:line="252" w:lineRule="auto"/>
              <w:jc w:val="right"/>
            </w:pPr>
            <w:r>
              <w:rPr>
                <w:rFonts w:ascii="Times New Roman" w:hAnsi="Times New Roman"/>
                <w:sz w:val="20"/>
              </w:rPr>
              <w:t>3</w:t>
            </w:r>
          </w:p>
        </w:tc>
      </w:tr>
      <w:tr>
        <w:tc>
          <w:tcPr>
            <w:tcW w:type="dxa" w:w="7776"/>
          </w:tcPr>
          <w:p>
            <w:pPr>
              <w:spacing w:after="20" w:line="252" w:lineRule="auto"/>
            </w:pPr>
            <w:r>
              <w:rPr>
                <w:rFonts w:ascii="Times New Roman" w:hAnsi="Times New Roman"/>
                <w:sz w:val="20"/>
              </w:rPr>
              <w:t xml:space="preserve">   2.4 Large Language Models for Code Summarization</w:t>
            </w:r>
          </w:p>
        </w:tc>
        <w:tc>
          <w:tcPr>
            <w:tcW w:type="dxa" w:w="1440"/>
          </w:tcPr>
          <w:p>
            <w:pPr>
              <w:spacing w:after="20" w:line="252" w:lineRule="auto"/>
              <w:jc w:val="right"/>
            </w:pPr>
            <w:r>
              <w:rPr>
                <w:rFonts w:ascii="Times New Roman" w:hAnsi="Times New Roman"/>
                <w:sz w:val="20"/>
              </w:rPr>
              <w:t>3</w:t>
            </w:r>
          </w:p>
        </w:tc>
      </w:tr>
      <w:tr>
        <w:tc>
          <w:tcPr>
            <w:tcW w:type="dxa" w:w="7776"/>
          </w:tcPr>
          <w:p>
            <w:pPr>
              <w:spacing w:after="20" w:line="252" w:lineRule="auto"/>
            </w:pPr>
            <w:r>
              <w:rPr>
                <w:rFonts w:ascii="Times New Roman" w:hAnsi="Times New Roman"/>
                <w:sz w:val="20"/>
              </w:rPr>
              <w:t xml:space="preserve">   2.5 Developer Portfolio Evaluation &amp; Community Engagement</w:t>
            </w:r>
          </w:p>
        </w:tc>
        <w:tc>
          <w:tcPr>
            <w:tcW w:type="dxa" w:w="1440"/>
          </w:tcPr>
          <w:p>
            <w:pPr>
              <w:spacing w:after="20" w:line="252" w:lineRule="auto"/>
              <w:jc w:val="right"/>
            </w:pPr>
            <w:r>
              <w:rPr>
                <w:rFonts w:ascii="Times New Roman" w:hAnsi="Times New Roman"/>
                <w:sz w:val="20"/>
              </w:rPr>
              <w:t>4</w:t>
            </w:r>
          </w:p>
        </w:tc>
      </w:tr>
      <w:tr>
        <w:tc>
          <w:tcPr>
            <w:tcW w:type="dxa" w:w="7776"/>
          </w:tcPr>
          <w:p>
            <w:pPr>
              <w:spacing w:after="20" w:line="252" w:lineRule="auto"/>
            </w:pPr>
            <w:r>
              <w:rPr>
                <w:rFonts w:ascii="Times New Roman" w:hAnsi="Times New Roman"/>
                <w:sz w:val="20"/>
              </w:rPr>
              <w:t xml:space="preserve">   2.6 Accessibility and Design Considerations</w:t>
            </w:r>
          </w:p>
        </w:tc>
        <w:tc>
          <w:tcPr>
            <w:tcW w:type="dxa" w:w="1440"/>
          </w:tcPr>
          <w:p>
            <w:pPr>
              <w:spacing w:after="20" w:line="252" w:lineRule="auto"/>
              <w:jc w:val="right"/>
            </w:pPr>
            <w:r>
              <w:rPr>
                <w:rFonts w:ascii="Times New Roman" w:hAnsi="Times New Roman"/>
                <w:sz w:val="20"/>
              </w:rPr>
              <w:t>4</w:t>
            </w:r>
          </w:p>
        </w:tc>
      </w:tr>
      <w:tr>
        <w:tc>
          <w:tcPr>
            <w:tcW w:type="dxa" w:w="7776"/>
          </w:tcPr>
          <w:p>
            <w:pPr>
              <w:spacing w:after="20" w:line="252" w:lineRule="auto"/>
            </w:pPr>
            <w:r>
              <w:rPr>
                <w:rFonts w:ascii="Times New Roman" w:hAnsi="Times New Roman"/>
                <w:sz w:val="20"/>
              </w:rPr>
              <w:t xml:space="preserve">   2.7 Relevance to git-wit</w:t>
            </w:r>
          </w:p>
        </w:tc>
        <w:tc>
          <w:tcPr>
            <w:tcW w:type="dxa" w:w="1440"/>
          </w:tcPr>
          <w:p>
            <w:pPr>
              <w:spacing w:after="20" w:line="252" w:lineRule="auto"/>
              <w:jc w:val="right"/>
            </w:pPr>
            <w:r>
              <w:rPr>
                <w:rFonts w:ascii="Times New Roman" w:hAnsi="Times New Roman"/>
                <w:sz w:val="20"/>
              </w:rPr>
              <w:t>4</w:t>
            </w:r>
          </w:p>
        </w:tc>
      </w:tr>
      <w:tr>
        <w:tc>
          <w:tcPr>
            <w:tcW w:type="dxa" w:w="7776"/>
          </w:tcPr>
          <w:p>
            <w:pPr>
              <w:spacing w:after="20" w:line="252" w:lineRule="auto"/>
            </w:pPr>
            <w:r>
              <w:rPr>
                <w:rFonts w:ascii="Times New Roman" w:hAnsi="Times New Roman"/>
                <w:b/>
                <w:sz w:val="20"/>
              </w:rPr>
              <w:t>3 SYSTEM DESIGN</w:t>
            </w:r>
          </w:p>
        </w:tc>
        <w:tc>
          <w:tcPr>
            <w:tcW w:type="dxa" w:w="1440"/>
          </w:tcPr>
          <w:p>
            <w:pPr>
              <w:spacing w:after="20" w:line="252" w:lineRule="auto"/>
              <w:jc w:val="right"/>
            </w:pPr>
            <w:r>
              <w:rPr>
                <w:rFonts w:ascii="Times New Roman" w:hAnsi="Times New Roman"/>
                <w:sz w:val="20"/>
              </w:rPr>
              <w:t>5</w:t>
            </w:r>
          </w:p>
        </w:tc>
      </w:tr>
      <w:tr>
        <w:tc>
          <w:tcPr>
            <w:tcW w:type="dxa" w:w="7776"/>
          </w:tcPr>
          <w:p>
            <w:pPr>
              <w:spacing w:after="20" w:line="252" w:lineRule="auto"/>
            </w:pPr>
            <w:r>
              <w:rPr>
                <w:rFonts w:ascii="Times New Roman" w:hAnsi="Times New Roman"/>
                <w:sz w:val="20"/>
              </w:rPr>
              <w:t xml:space="preserve">   3.1 Design Overview</w:t>
            </w:r>
          </w:p>
        </w:tc>
        <w:tc>
          <w:tcPr>
            <w:tcW w:type="dxa" w:w="1440"/>
          </w:tcPr>
          <w:p>
            <w:pPr>
              <w:spacing w:after="20" w:line="252" w:lineRule="auto"/>
              <w:jc w:val="right"/>
            </w:pPr>
            <w:r>
              <w:rPr>
                <w:rFonts w:ascii="Times New Roman" w:hAnsi="Times New Roman"/>
                <w:sz w:val="20"/>
              </w:rPr>
              <w:t>5</w:t>
            </w:r>
          </w:p>
        </w:tc>
      </w:tr>
      <w:tr>
        <w:tc>
          <w:tcPr>
            <w:tcW w:type="dxa" w:w="7776"/>
          </w:tcPr>
          <w:p>
            <w:pPr>
              <w:spacing w:after="20" w:line="252" w:lineRule="auto"/>
            </w:pPr>
            <w:r>
              <w:rPr>
                <w:rFonts w:ascii="Times New Roman" w:hAnsi="Times New Roman"/>
                <w:sz w:val="20"/>
              </w:rPr>
              <w:t xml:space="preserve">   3.2 System Architecture</w:t>
            </w:r>
          </w:p>
        </w:tc>
        <w:tc>
          <w:tcPr>
            <w:tcW w:type="dxa" w:w="1440"/>
          </w:tcPr>
          <w:p>
            <w:pPr>
              <w:spacing w:after="20" w:line="252" w:lineRule="auto"/>
              <w:jc w:val="right"/>
            </w:pPr>
            <w:r>
              <w:rPr>
                <w:rFonts w:ascii="Times New Roman" w:hAnsi="Times New Roman"/>
                <w:sz w:val="20"/>
              </w:rPr>
              <w:t>5</w:t>
            </w:r>
          </w:p>
        </w:tc>
      </w:tr>
      <w:tr>
        <w:tc>
          <w:tcPr>
            <w:tcW w:type="dxa" w:w="7776"/>
          </w:tcPr>
          <w:p>
            <w:pPr>
              <w:spacing w:after="20" w:line="252" w:lineRule="auto"/>
            </w:pPr>
            <w:r>
              <w:rPr>
                <w:rFonts w:ascii="Times New Roman" w:hAnsi="Times New Roman"/>
                <w:sz w:val="20"/>
              </w:rPr>
              <w:t xml:space="preserve">   3.3 Functional Modules</w:t>
            </w:r>
          </w:p>
        </w:tc>
        <w:tc>
          <w:tcPr>
            <w:tcW w:type="dxa" w:w="1440"/>
          </w:tcPr>
          <w:p>
            <w:pPr>
              <w:spacing w:after="20" w:line="252" w:lineRule="auto"/>
              <w:jc w:val="right"/>
            </w:pPr>
            <w:r>
              <w:rPr>
                <w:rFonts w:ascii="Times New Roman" w:hAnsi="Times New Roman"/>
                <w:sz w:val="20"/>
              </w:rPr>
              <w:t>5</w:t>
            </w:r>
          </w:p>
        </w:tc>
      </w:tr>
      <w:tr>
        <w:tc>
          <w:tcPr>
            <w:tcW w:type="dxa" w:w="7776"/>
          </w:tcPr>
          <w:p>
            <w:pPr>
              <w:spacing w:after="20" w:line="252" w:lineRule="auto"/>
            </w:pPr>
            <w:r>
              <w:rPr>
                <w:rFonts w:ascii="Times New Roman" w:hAnsi="Times New Roman"/>
                <w:sz w:val="20"/>
              </w:rPr>
              <w:t xml:space="preserve">   3.4 Main User Flow</w:t>
            </w:r>
          </w:p>
        </w:tc>
        <w:tc>
          <w:tcPr>
            <w:tcW w:type="dxa" w:w="1440"/>
          </w:tcPr>
          <w:p>
            <w:pPr>
              <w:spacing w:after="20" w:line="252" w:lineRule="auto"/>
              <w:jc w:val="right"/>
            </w:pPr>
            <w:r>
              <w:rPr>
                <w:rFonts w:ascii="Times New Roman" w:hAnsi="Times New Roman"/>
                <w:sz w:val="20"/>
              </w:rPr>
              <w:t>6</w:t>
            </w:r>
          </w:p>
        </w:tc>
      </w:tr>
      <w:tr>
        <w:tc>
          <w:tcPr>
            <w:tcW w:type="dxa" w:w="7776"/>
          </w:tcPr>
          <w:p>
            <w:pPr>
              <w:spacing w:after="20" w:line="252" w:lineRule="auto"/>
            </w:pPr>
            <w:r>
              <w:rPr>
                <w:rFonts w:ascii="Times New Roman" w:hAnsi="Times New Roman"/>
                <w:sz w:val="20"/>
              </w:rPr>
              <w:t xml:space="preserve">   3.5 Design Requirements</w:t>
            </w:r>
          </w:p>
        </w:tc>
        <w:tc>
          <w:tcPr>
            <w:tcW w:type="dxa" w:w="1440"/>
          </w:tcPr>
          <w:p>
            <w:pPr>
              <w:spacing w:after="20" w:line="252" w:lineRule="auto"/>
              <w:jc w:val="right"/>
            </w:pPr>
            <w:r>
              <w:rPr>
                <w:rFonts w:ascii="Times New Roman" w:hAnsi="Times New Roman"/>
                <w:sz w:val="20"/>
              </w:rPr>
              <w:t>6</w:t>
            </w:r>
          </w:p>
        </w:tc>
      </w:tr>
      <w:tr>
        <w:tc>
          <w:tcPr>
            <w:tcW w:type="dxa" w:w="7776"/>
          </w:tcPr>
          <w:p>
            <w:pPr>
              <w:spacing w:after="20" w:line="252" w:lineRule="auto"/>
            </w:pPr>
            <w:r>
              <w:rPr>
                <w:rFonts w:ascii="Times New Roman" w:hAnsi="Times New Roman"/>
                <w:sz w:val="20"/>
              </w:rPr>
              <w:t xml:space="preserve">   3.6 Safety, Rate-Limiting, and Accessibility Considerations</w:t>
            </w:r>
          </w:p>
        </w:tc>
        <w:tc>
          <w:tcPr>
            <w:tcW w:type="dxa" w:w="1440"/>
          </w:tcPr>
          <w:p>
            <w:pPr>
              <w:spacing w:after="20" w:line="252" w:lineRule="auto"/>
              <w:jc w:val="right"/>
            </w:pPr>
            <w:r>
              <w:rPr>
                <w:rFonts w:ascii="Times New Roman" w:hAnsi="Times New Roman"/>
                <w:sz w:val="20"/>
              </w:rPr>
              <w:t>7</w:t>
            </w:r>
          </w:p>
        </w:tc>
      </w:tr>
      <w:tr>
        <w:tc>
          <w:tcPr>
            <w:tcW w:type="dxa" w:w="7776"/>
          </w:tcPr>
          <w:p>
            <w:pPr>
              <w:spacing w:after="20" w:line="252" w:lineRule="auto"/>
            </w:pPr>
            <w:r>
              <w:rPr>
                <w:rFonts w:ascii="Times New Roman" w:hAnsi="Times New Roman"/>
                <w:sz w:val="20"/>
              </w:rPr>
              <w:t xml:space="preserve">   3.7 Chapter Summary</w:t>
            </w:r>
          </w:p>
        </w:tc>
        <w:tc>
          <w:tcPr>
            <w:tcW w:type="dxa" w:w="1440"/>
          </w:tcPr>
          <w:p>
            <w:pPr>
              <w:spacing w:after="20" w:line="252" w:lineRule="auto"/>
              <w:jc w:val="right"/>
            </w:pPr>
            <w:r>
              <w:rPr>
                <w:rFonts w:ascii="Times New Roman" w:hAnsi="Times New Roman"/>
                <w:sz w:val="20"/>
              </w:rPr>
              <w:t>7</w:t>
            </w:r>
          </w:p>
        </w:tc>
      </w:tr>
      <w:tr>
        <w:tc>
          <w:tcPr>
            <w:tcW w:type="dxa" w:w="7776"/>
          </w:tcPr>
          <w:p>
            <w:pPr>
              <w:spacing w:after="20" w:line="252" w:lineRule="auto"/>
            </w:pPr>
            <w:r>
              <w:rPr>
                <w:rFonts w:ascii="Times New Roman" w:hAnsi="Times New Roman"/>
                <w:b/>
                <w:sz w:val="20"/>
              </w:rPr>
              <w:t>4 IMPLEMENTATION AND TESTING</w:t>
            </w:r>
          </w:p>
        </w:tc>
        <w:tc>
          <w:tcPr>
            <w:tcW w:type="dxa" w:w="1440"/>
          </w:tcPr>
          <w:p>
            <w:pPr>
              <w:spacing w:after="20" w:line="252" w:lineRule="auto"/>
              <w:jc w:val="right"/>
            </w:pPr>
            <w:r>
              <w:rPr>
                <w:rFonts w:ascii="Times New Roman" w:hAnsi="Times New Roman"/>
                <w:sz w:val="20"/>
              </w:rPr>
              <w:t>8</w:t>
            </w:r>
          </w:p>
        </w:tc>
      </w:tr>
      <w:tr>
        <w:tc>
          <w:tcPr>
            <w:tcW w:type="dxa" w:w="7776"/>
          </w:tcPr>
          <w:p>
            <w:pPr>
              <w:spacing w:after="20" w:line="252" w:lineRule="auto"/>
            </w:pPr>
            <w:r>
              <w:rPr>
                <w:rFonts w:ascii="Times New Roman" w:hAnsi="Times New Roman"/>
                <w:sz w:val="20"/>
              </w:rPr>
              <w:t xml:space="preserve">   4.1 Implementation Overview</w:t>
            </w:r>
          </w:p>
        </w:tc>
        <w:tc>
          <w:tcPr>
            <w:tcW w:type="dxa" w:w="1440"/>
          </w:tcPr>
          <w:p>
            <w:pPr>
              <w:spacing w:after="20" w:line="252" w:lineRule="auto"/>
              <w:jc w:val="right"/>
            </w:pPr>
            <w:r>
              <w:rPr>
                <w:rFonts w:ascii="Times New Roman" w:hAnsi="Times New Roman"/>
                <w:sz w:val="20"/>
              </w:rPr>
              <w:t>8</w:t>
            </w:r>
          </w:p>
        </w:tc>
      </w:tr>
      <w:tr>
        <w:tc>
          <w:tcPr>
            <w:tcW w:type="dxa" w:w="7776"/>
          </w:tcPr>
          <w:p>
            <w:pPr>
              <w:spacing w:after="20" w:line="252" w:lineRule="auto"/>
            </w:pPr>
            <w:r>
              <w:rPr>
                <w:rFonts w:ascii="Times New Roman" w:hAnsi="Times New Roman"/>
                <w:sz w:val="20"/>
              </w:rPr>
              <w:t xml:space="preserve">   4.2 Hero Section &amp; Instant Profile Lookup Flow</w:t>
            </w:r>
          </w:p>
        </w:tc>
        <w:tc>
          <w:tcPr>
            <w:tcW w:type="dxa" w:w="1440"/>
          </w:tcPr>
          <w:p>
            <w:pPr>
              <w:spacing w:after="20" w:line="252" w:lineRule="auto"/>
              <w:jc w:val="right"/>
            </w:pPr>
            <w:r>
              <w:rPr>
                <w:rFonts w:ascii="Times New Roman" w:hAnsi="Times New Roman"/>
                <w:sz w:val="20"/>
              </w:rPr>
              <w:t>8</w:t>
            </w:r>
          </w:p>
        </w:tc>
      </w:tr>
      <w:tr>
        <w:tc>
          <w:tcPr>
            <w:tcW w:type="dxa" w:w="7776"/>
          </w:tcPr>
          <w:p>
            <w:pPr>
              <w:spacing w:after="20" w:line="252" w:lineRule="auto"/>
            </w:pPr>
            <w:r>
              <w:rPr>
                <w:rFonts w:ascii="Times New Roman" w:hAnsi="Times New Roman"/>
                <w:sz w:val="20"/>
              </w:rPr>
              <w:t xml:space="preserve">   4.3 Developer Profile &amp; Contribution Dossier</w:t>
            </w:r>
          </w:p>
        </w:tc>
        <w:tc>
          <w:tcPr>
            <w:tcW w:type="dxa" w:w="1440"/>
          </w:tcPr>
          <w:p>
            <w:pPr>
              <w:spacing w:after="20" w:line="252" w:lineRule="auto"/>
              <w:jc w:val="right"/>
            </w:pPr>
            <w:r>
              <w:rPr>
                <w:rFonts w:ascii="Times New Roman" w:hAnsi="Times New Roman"/>
                <w:sz w:val="20"/>
              </w:rPr>
              <w:t>9</w:t>
            </w:r>
          </w:p>
        </w:tc>
      </w:tr>
      <w:tr>
        <w:tc>
          <w:tcPr>
            <w:tcW w:type="dxa" w:w="7776"/>
          </w:tcPr>
          <w:p>
            <w:pPr>
              <w:spacing w:after="20" w:line="252" w:lineRule="auto"/>
            </w:pPr>
            <w:r>
              <w:rPr>
                <w:rFonts w:ascii="Times New Roman" w:hAnsi="Times New Roman"/>
                <w:sz w:val="20"/>
              </w:rPr>
              <w:t xml:space="preserve">   4.4 Personalized 'For You' Feed &amp; Vector Search</w:t>
            </w:r>
          </w:p>
        </w:tc>
        <w:tc>
          <w:tcPr>
            <w:tcW w:type="dxa" w:w="1440"/>
          </w:tcPr>
          <w:p>
            <w:pPr>
              <w:spacing w:after="20" w:line="252" w:lineRule="auto"/>
              <w:jc w:val="right"/>
            </w:pPr>
            <w:r>
              <w:rPr>
                <w:rFonts w:ascii="Times New Roman" w:hAnsi="Times New Roman"/>
                <w:sz w:val="20"/>
              </w:rPr>
              <w:t>10</w:t>
            </w:r>
          </w:p>
        </w:tc>
      </w:tr>
      <w:tr>
        <w:tc>
          <w:tcPr>
            <w:tcW w:type="dxa" w:w="7776"/>
          </w:tcPr>
          <w:p>
            <w:pPr>
              <w:spacing w:after="20" w:line="252" w:lineRule="auto"/>
            </w:pPr>
            <w:r>
              <w:rPr>
                <w:rFonts w:ascii="Times New Roman" w:hAnsi="Times New Roman"/>
                <w:sz w:val="20"/>
              </w:rPr>
              <w:t xml:space="preserve">   4.5 Explore Repositories &amp; Gemini AI Breakdown</w:t>
            </w:r>
          </w:p>
        </w:tc>
        <w:tc>
          <w:tcPr>
            <w:tcW w:type="dxa" w:w="1440"/>
          </w:tcPr>
          <w:p>
            <w:pPr>
              <w:spacing w:after="20" w:line="252" w:lineRule="auto"/>
              <w:jc w:val="right"/>
            </w:pPr>
            <w:r>
              <w:rPr>
                <w:rFonts w:ascii="Times New Roman" w:hAnsi="Times New Roman"/>
                <w:sz w:val="20"/>
              </w:rPr>
              <w:t>11</w:t>
            </w:r>
          </w:p>
        </w:tc>
      </w:tr>
      <w:tr>
        <w:tc>
          <w:tcPr>
            <w:tcW w:type="dxa" w:w="7776"/>
          </w:tcPr>
          <w:p>
            <w:pPr>
              <w:spacing w:after="20" w:line="252" w:lineRule="auto"/>
            </w:pPr>
            <w:r>
              <w:rPr>
                <w:rFonts w:ascii="Times New Roman" w:hAnsi="Times New Roman"/>
                <w:sz w:val="20"/>
              </w:rPr>
              <w:t xml:space="preserve">   4.6 Topic Communities &amp; Ecosystem Hubs</w:t>
            </w:r>
          </w:p>
        </w:tc>
        <w:tc>
          <w:tcPr>
            <w:tcW w:type="dxa" w:w="1440"/>
          </w:tcPr>
          <w:p>
            <w:pPr>
              <w:spacing w:after="20" w:line="252" w:lineRule="auto"/>
              <w:jc w:val="right"/>
            </w:pPr>
            <w:r>
              <w:rPr>
                <w:rFonts w:ascii="Times New Roman" w:hAnsi="Times New Roman"/>
                <w:sz w:val="20"/>
              </w:rPr>
              <w:t>12</w:t>
            </w:r>
          </w:p>
        </w:tc>
      </w:tr>
      <w:tr>
        <w:tc>
          <w:tcPr>
            <w:tcW w:type="dxa" w:w="7776"/>
          </w:tcPr>
          <w:p>
            <w:pPr>
              <w:spacing w:after="20" w:line="252" w:lineRule="auto"/>
            </w:pPr>
            <w:r>
              <w:rPr>
                <w:rFonts w:ascii="Times New Roman" w:hAnsi="Times New Roman"/>
                <w:sz w:val="20"/>
              </w:rPr>
              <w:t xml:space="preserve">   4.7 Real-Time Trending Repositories &amp; Velocity Tracker</w:t>
            </w:r>
          </w:p>
        </w:tc>
        <w:tc>
          <w:tcPr>
            <w:tcW w:type="dxa" w:w="1440"/>
          </w:tcPr>
          <w:p>
            <w:pPr>
              <w:spacing w:after="20" w:line="252" w:lineRule="auto"/>
              <w:jc w:val="right"/>
            </w:pPr>
            <w:r>
              <w:rPr>
                <w:rFonts w:ascii="Times New Roman" w:hAnsi="Times New Roman"/>
                <w:sz w:val="20"/>
              </w:rPr>
              <w:t>13</w:t>
            </w:r>
          </w:p>
        </w:tc>
      </w:tr>
      <w:tr>
        <w:tc>
          <w:tcPr>
            <w:tcW w:type="dxa" w:w="7776"/>
          </w:tcPr>
          <w:p>
            <w:pPr>
              <w:spacing w:after="20" w:line="252" w:lineRule="auto"/>
            </w:pPr>
            <w:r>
              <w:rPr>
                <w:rFonts w:ascii="Times New Roman" w:hAnsi="Times New Roman"/>
                <w:sz w:val="20"/>
              </w:rPr>
              <w:t xml:space="preserve">   4.8 Functional Verification</w:t>
            </w:r>
          </w:p>
        </w:tc>
        <w:tc>
          <w:tcPr>
            <w:tcW w:type="dxa" w:w="1440"/>
          </w:tcPr>
          <w:p>
            <w:pPr>
              <w:spacing w:after="20" w:line="252" w:lineRule="auto"/>
              <w:jc w:val="right"/>
            </w:pPr>
            <w:r>
              <w:rPr>
                <w:rFonts w:ascii="Times New Roman" w:hAnsi="Times New Roman"/>
                <w:sz w:val="20"/>
              </w:rPr>
              <w:t>14</w:t>
            </w:r>
          </w:p>
        </w:tc>
      </w:tr>
      <w:tr>
        <w:tc>
          <w:tcPr>
            <w:tcW w:type="dxa" w:w="7776"/>
          </w:tcPr>
          <w:p>
            <w:pPr>
              <w:spacing w:after="20" w:line="252" w:lineRule="auto"/>
            </w:pPr>
            <w:r>
              <w:rPr>
                <w:rFonts w:ascii="Times New Roman" w:hAnsi="Times New Roman"/>
                <w:sz w:val="20"/>
              </w:rPr>
              <w:t xml:space="preserve">   4.9 Limitations Observed</w:t>
            </w:r>
          </w:p>
        </w:tc>
        <w:tc>
          <w:tcPr>
            <w:tcW w:type="dxa" w:w="1440"/>
          </w:tcPr>
          <w:p>
            <w:pPr>
              <w:spacing w:after="20" w:line="252" w:lineRule="auto"/>
              <w:jc w:val="right"/>
            </w:pPr>
            <w:r>
              <w:rPr>
                <w:rFonts w:ascii="Times New Roman" w:hAnsi="Times New Roman"/>
                <w:sz w:val="20"/>
              </w:rPr>
              <w:t>14</w:t>
            </w:r>
          </w:p>
        </w:tc>
      </w:tr>
      <w:tr>
        <w:tc>
          <w:tcPr>
            <w:tcW w:type="dxa" w:w="7776"/>
          </w:tcPr>
          <w:p>
            <w:pPr>
              <w:spacing w:after="20" w:line="252" w:lineRule="auto"/>
            </w:pPr>
            <w:r>
              <w:rPr>
                <w:rFonts w:ascii="Times New Roman" w:hAnsi="Times New Roman"/>
                <w:sz w:val="20"/>
              </w:rPr>
              <w:t xml:space="preserve">   4.10 Chapter Summary</w:t>
            </w:r>
          </w:p>
        </w:tc>
        <w:tc>
          <w:tcPr>
            <w:tcW w:type="dxa" w:w="1440"/>
          </w:tcPr>
          <w:p>
            <w:pPr>
              <w:spacing w:after="20" w:line="252" w:lineRule="auto"/>
              <w:jc w:val="right"/>
            </w:pPr>
            <w:r>
              <w:rPr>
                <w:rFonts w:ascii="Times New Roman" w:hAnsi="Times New Roman"/>
                <w:sz w:val="20"/>
              </w:rPr>
              <w:t>14</w:t>
            </w:r>
          </w:p>
        </w:tc>
      </w:tr>
      <w:tr>
        <w:tc>
          <w:tcPr>
            <w:tcW w:type="dxa" w:w="7776"/>
          </w:tcPr>
          <w:p>
            <w:pPr>
              <w:spacing w:after="20" w:line="252" w:lineRule="auto"/>
            </w:pPr>
            <w:r>
              <w:rPr>
                <w:rFonts w:ascii="Times New Roman" w:hAnsi="Times New Roman"/>
                <w:b/>
                <w:sz w:val="20"/>
              </w:rPr>
              <w:t>5 CONCLUSION AND FUTURE SCOPE</w:t>
            </w:r>
          </w:p>
        </w:tc>
        <w:tc>
          <w:tcPr>
            <w:tcW w:type="dxa" w:w="1440"/>
          </w:tcPr>
          <w:p>
            <w:pPr>
              <w:spacing w:after="20" w:line="252" w:lineRule="auto"/>
              <w:jc w:val="right"/>
            </w:pPr>
            <w:r>
              <w:rPr>
                <w:rFonts w:ascii="Times New Roman" w:hAnsi="Times New Roman"/>
                <w:sz w:val="20"/>
              </w:rPr>
              <w:t>15</w:t>
            </w:r>
          </w:p>
        </w:tc>
      </w:tr>
      <w:tr>
        <w:tc>
          <w:tcPr>
            <w:tcW w:type="dxa" w:w="7776"/>
          </w:tcPr>
          <w:p>
            <w:pPr>
              <w:spacing w:after="20" w:line="252" w:lineRule="auto"/>
            </w:pPr>
            <w:r>
              <w:rPr>
                <w:rFonts w:ascii="Times New Roman" w:hAnsi="Times New Roman"/>
                <w:sz w:val="20"/>
              </w:rPr>
              <w:t xml:space="preserve">   5.1 Conclusion</w:t>
            </w:r>
          </w:p>
        </w:tc>
        <w:tc>
          <w:tcPr>
            <w:tcW w:type="dxa" w:w="1440"/>
          </w:tcPr>
          <w:p>
            <w:pPr>
              <w:spacing w:after="20" w:line="252" w:lineRule="auto"/>
              <w:jc w:val="right"/>
            </w:pPr>
            <w:r>
              <w:rPr>
                <w:rFonts w:ascii="Times New Roman" w:hAnsi="Times New Roman"/>
                <w:sz w:val="20"/>
              </w:rPr>
              <w:t>15</w:t>
            </w:r>
          </w:p>
        </w:tc>
      </w:tr>
      <w:tr>
        <w:tc>
          <w:tcPr>
            <w:tcW w:type="dxa" w:w="7776"/>
          </w:tcPr>
          <w:p>
            <w:pPr>
              <w:spacing w:after="20" w:line="252" w:lineRule="auto"/>
            </w:pPr>
            <w:r>
              <w:rPr>
                <w:rFonts w:ascii="Times New Roman" w:hAnsi="Times New Roman"/>
                <w:sz w:val="20"/>
              </w:rPr>
              <w:t xml:space="preserve">   5.2 Current Limitations</w:t>
            </w:r>
          </w:p>
        </w:tc>
        <w:tc>
          <w:tcPr>
            <w:tcW w:type="dxa" w:w="1440"/>
          </w:tcPr>
          <w:p>
            <w:pPr>
              <w:spacing w:after="20" w:line="252" w:lineRule="auto"/>
              <w:jc w:val="right"/>
            </w:pPr>
            <w:r>
              <w:rPr>
                <w:rFonts w:ascii="Times New Roman" w:hAnsi="Times New Roman"/>
                <w:sz w:val="20"/>
              </w:rPr>
              <w:t>15</w:t>
            </w:r>
          </w:p>
        </w:tc>
      </w:tr>
      <w:tr>
        <w:tc>
          <w:tcPr>
            <w:tcW w:type="dxa" w:w="7776"/>
          </w:tcPr>
          <w:p>
            <w:pPr>
              <w:spacing w:after="20" w:line="252" w:lineRule="auto"/>
            </w:pPr>
            <w:r>
              <w:rPr>
                <w:rFonts w:ascii="Times New Roman" w:hAnsi="Times New Roman"/>
                <w:sz w:val="20"/>
              </w:rPr>
              <w:t xml:space="preserve">   5.3 Future Scope</w:t>
            </w:r>
          </w:p>
        </w:tc>
        <w:tc>
          <w:tcPr>
            <w:tcW w:type="dxa" w:w="1440"/>
          </w:tcPr>
          <w:p>
            <w:pPr>
              <w:spacing w:after="20" w:line="252" w:lineRule="auto"/>
              <w:jc w:val="right"/>
            </w:pPr>
            <w:r>
              <w:rPr>
                <w:rFonts w:ascii="Times New Roman" w:hAnsi="Times New Roman"/>
                <w:sz w:val="20"/>
              </w:rPr>
              <w:t>15</w:t>
            </w:r>
          </w:p>
        </w:tc>
      </w:tr>
      <w:tr>
        <w:tc>
          <w:tcPr>
            <w:tcW w:type="dxa" w:w="7776"/>
          </w:tcPr>
          <w:p>
            <w:pPr>
              <w:spacing w:after="20" w:line="252" w:lineRule="auto"/>
            </w:pPr>
            <w:r>
              <w:rPr>
                <w:rFonts w:ascii="Times New Roman" w:hAnsi="Times New Roman"/>
                <w:sz w:val="20"/>
              </w:rPr>
              <w:t xml:space="preserve">   5.4 Closing Statement</w:t>
            </w:r>
          </w:p>
        </w:tc>
        <w:tc>
          <w:tcPr>
            <w:tcW w:type="dxa" w:w="1440"/>
          </w:tcPr>
          <w:p>
            <w:pPr>
              <w:spacing w:after="20" w:line="252" w:lineRule="auto"/>
              <w:jc w:val="right"/>
            </w:pPr>
            <w:r>
              <w:rPr>
                <w:rFonts w:ascii="Times New Roman" w:hAnsi="Times New Roman"/>
                <w:sz w:val="20"/>
              </w:rPr>
              <w:t>15</w:t>
            </w:r>
          </w:p>
        </w:tc>
      </w:tr>
      <w:tr>
        <w:tc>
          <w:tcPr>
            <w:tcW w:type="dxa" w:w="7776"/>
          </w:tcPr>
          <w:p>
            <w:pPr>
              <w:spacing w:after="20" w:line="252" w:lineRule="auto"/>
            </w:pPr>
            <w:r>
              <w:rPr>
                <w:rFonts w:ascii="Times New Roman" w:hAnsi="Times New Roman"/>
                <w:b/>
                <w:sz w:val="20"/>
              </w:rPr>
              <w:t>6 COMMUNITY ENGAGEMENT AND USER FEEDBACK</w:t>
            </w:r>
          </w:p>
        </w:tc>
        <w:tc>
          <w:tcPr>
            <w:tcW w:type="dxa" w:w="1440"/>
          </w:tcPr>
          <w:p>
            <w:pPr>
              <w:spacing w:after="20" w:line="252" w:lineRule="auto"/>
              <w:jc w:val="right"/>
            </w:pPr>
            <w:r>
              <w:rPr>
                <w:rFonts w:ascii="Times New Roman" w:hAnsi="Times New Roman"/>
                <w:sz w:val="20"/>
              </w:rPr>
              <w:t>16</w:t>
            </w:r>
          </w:p>
        </w:tc>
      </w:tr>
      <w:tr>
        <w:tc>
          <w:tcPr>
            <w:tcW w:type="dxa" w:w="7776"/>
          </w:tcPr>
          <w:p>
            <w:pPr>
              <w:spacing w:after="20" w:line="252" w:lineRule="auto"/>
            </w:pPr>
            <w:r>
              <w:rPr>
                <w:rFonts w:ascii="Times New Roman" w:hAnsi="Times New Roman"/>
                <w:sz w:val="20"/>
              </w:rPr>
              <w:t xml:space="preserve">   6.1 Purpose</w:t>
            </w:r>
          </w:p>
        </w:tc>
        <w:tc>
          <w:tcPr>
            <w:tcW w:type="dxa" w:w="1440"/>
          </w:tcPr>
          <w:p>
            <w:pPr>
              <w:spacing w:after="20" w:line="252" w:lineRule="auto"/>
              <w:jc w:val="right"/>
            </w:pPr>
            <w:r>
              <w:rPr>
                <w:rFonts w:ascii="Times New Roman" w:hAnsi="Times New Roman"/>
                <w:sz w:val="20"/>
              </w:rPr>
              <w:t>16</w:t>
            </w:r>
          </w:p>
        </w:tc>
      </w:tr>
      <w:tr>
        <w:tc>
          <w:tcPr>
            <w:tcW w:type="dxa" w:w="7776"/>
          </w:tcPr>
          <w:p>
            <w:pPr>
              <w:spacing w:after="20" w:line="252" w:lineRule="auto"/>
            </w:pPr>
            <w:r>
              <w:rPr>
                <w:rFonts w:ascii="Times New Roman" w:hAnsi="Times New Roman"/>
                <w:sz w:val="20"/>
              </w:rPr>
              <w:t xml:space="preserve">   6.2 Developer Community Survey (47 Responses)</w:t>
            </w:r>
          </w:p>
        </w:tc>
        <w:tc>
          <w:tcPr>
            <w:tcW w:type="dxa" w:w="1440"/>
          </w:tcPr>
          <w:p>
            <w:pPr>
              <w:spacing w:after="20" w:line="252" w:lineRule="auto"/>
              <w:jc w:val="right"/>
            </w:pPr>
            <w:r>
              <w:rPr>
                <w:rFonts w:ascii="Times New Roman" w:hAnsi="Times New Roman"/>
                <w:sz w:val="20"/>
              </w:rPr>
              <w:t>16</w:t>
            </w:r>
          </w:p>
        </w:tc>
      </w:tr>
      <w:tr>
        <w:tc>
          <w:tcPr>
            <w:tcW w:type="dxa" w:w="7776"/>
          </w:tcPr>
          <w:p>
            <w:pPr>
              <w:spacing w:after="20" w:line="252" w:lineRule="auto"/>
            </w:pPr>
            <w:r>
              <w:rPr>
                <w:rFonts w:ascii="Times New Roman" w:hAnsi="Times New Roman"/>
                <w:sz w:val="20"/>
              </w:rPr>
              <w:t xml:space="preserve">   6.3 Maintainer &amp; Peer Review Feedback</w:t>
            </w:r>
          </w:p>
        </w:tc>
        <w:tc>
          <w:tcPr>
            <w:tcW w:type="dxa" w:w="1440"/>
          </w:tcPr>
          <w:p>
            <w:pPr>
              <w:spacing w:after="20" w:line="252" w:lineRule="auto"/>
              <w:jc w:val="right"/>
            </w:pPr>
            <w:r>
              <w:rPr>
                <w:rFonts w:ascii="Times New Roman" w:hAnsi="Times New Roman"/>
                <w:sz w:val="20"/>
              </w:rPr>
              <w:t>17</w:t>
            </w:r>
          </w:p>
        </w:tc>
      </w:tr>
      <w:tr>
        <w:tc>
          <w:tcPr>
            <w:tcW w:type="dxa" w:w="7776"/>
          </w:tcPr>
          <w:p>
            <w:pPr>
              <w:spacing w:after="20" w:line="252" w:lineRule="auto"/>
            </w:pPr>
            <w:r>
              <w:rPr>
                <w:rFonts w:ascii="Times New Roman" w:hAnsi="Times New Roman"/>
                <w:sz w:val="20"/>
              </w:rPr>
              <w:t xml:space="preserve">   6.4 Feedback and Project Implications</w:t>
            </w:r>
          </w:p>
        </w:tc>
        <w:tc>
          <w:tcPr>
            <w:tcW w:type="dxa" w:w="1440"/>
          </w:tcPr>
          <w:p>
            <w:pPr>
              <w:spacing w:after="20" w:line="252" w:lineRule="auto"/>
              <w:jc w:val="right"/>
            </w:pPr>
            <w:r>
              <w:rPr>
                <w:rFonts w:ascii="Times New Roman" w:hAnsi="Times New Roman"/>
                <w:sz w:val="20"/>
              </w:rPr>
              <w:t>18</w:t>
            </w:r>
          </w:p>
        </w:tc>
      </w:tr>
      <w:tr>
        <w:tc>
          <w:tcPr>
            <w:tcW w:type="dxa" w:w="7776"/>
          </w:tcPr>
          <w:p>
            <w:pPr>
              <w:spacing w:after="20" w:line="252" w:lineRule="auto"/>
            </w:pPr>
            <w:r>
              <w:rPr>
                <w:rFonts w:ascii="Times New Roman" w:hAnsi="Times New Roman"/>
                <w:sz w:val="20"/>
              </w:rPr>
              <w:t xml:space="preserve">   6.5 Conclusion</w:t>
            </w:r>
          </w:p>
        </w:tc>
        <w:tc>
          <w:tcPr>
            <w:tcW w:type="dxa" w:w="1440"/>
          </w:tcPr>
          <w:p>
            <w:pPr>
              <w:spacing w:after="20" w:line="252" w:lineRule="auto"/>
              <w:jc w:val="right"/>
            </w:pPr>
            <w:r>
              <w:rPr>
                <w:rFonts w:ascii="Times New Roman" w:hAnsi="Times New Roman"/>
                <w:sz w:val="20"/>
              </w:rPr>
              <w:t>18</w:t>
            </w:r>
          </w:p>
        </w:tc>
      </w:tr>
      <w:tr>
        <w:tc>
          <w:tcPr>
            <w:tcW w:type="dxa" w:w="7776"/>
          </w:tcPr>
          <w:p>
            <w:pPr>
              <w:spacing w:after="20" w:line="252" w:lineRule="auto"/>
            </w:pPr>
            <w:r>
              <w:rPr>
                <w:rFonts w:ascii="Times New Roman" w:hAnsi="Times New Roman"/>
                <w:b/>
                <w:sz w:val="20"/>
              </w:rPr>
              <w:t>7 REFERENCES</w:t>
            </w:r>
          </w:p>
        </w:tc>
        <w:tc>
          <w:tcPr>
            <w:tcW w:type="dxa" w:w="1440"/>
          </w:tcPr>
          <w:p>
            <w:pPr>
              <w:spacing w:after="20" w:line="252" w:lineRule="auto"/>
              <w:jc w:val="right"/>
            </w:pPr>
            <w:r>
              <w:rPr>
                <w:rFonts w:ascii="Times New Roman" w:hAnsi="Times New Roman"/>
                <w:sz w:val="20"/>
              </w:rPr>
              <w:t>19</w:t>
            </w:r>
          </w:p>
        </w:tc>
      </w:tr>
    </w:tbl>
    <w:p>
      <w:r>
        <w:br w:type="page"/>
      </w:r>
    </w:p>
    <w:p>
      <w:pPr>
        <w:spacing w:before="0" w:after="80" w:line="276" w:lineRule="auto"/>
        <w:jc w:val="center"/>
      </w:pPr>
      <w:r>
        <w:rPr>
          <w:rFonts w:ascii="Times New Roman" w:hAnsi="Times New Roman"/>
          <w:b w:val="0"/>
          <w:color w:val="000000"/>
          <w:sz w:val="20"/>
        </w:rPr>
        <w:t>VI</w:t>
      </w:r>
    </w:p>
    <w:p>
      <w:pPr>
        <w:spacing w:before="120" w:after="280" w:line="276" w:lineRule="auto"/>
        <w:jc w:val="center"/>
      </w:pPr>
      <w:r>
        <w:rPr>
          <w:rFonts w:ascii="Times New Roman" w:hAnsi="Times New Roman"/>
          <w:b/>
          <w:color w:val="000000"/>
          <w:sz w:val="26"/>
        </w:rPr>
        <w:t>LIST OF FIGURES</w:t>
      </w:r>
    </w:p>
    <w:tbl>
      <w:tblPr>
        <w:tblW w:type="auto" w:w="0"/>
        <w:jc w:val="center"/>
        <w:tblLayout w:type="fixed"/>
        <w:tblLook w:firstColumn="1" w:firstRow="1" w:lastColumn="0" w:lastRow="0" w:noHBand="0" w:noVBand="1" w:val="04A0"/>
      </w:tblPr>
      <w:tblGrid>
        <w:gridCol w:w="4680"/>
        <w:gridCol w:w="4680"/>
      </w:tblGrid>
      <w:tr>
        <w:tc>
          <w:tcPr>
            <w:tcW w:type="dxa" w:w="8064"/>
          </w:tcPr>
          <w:p>
            <w:pPr>
              <w:spacing w:after="80"/>
            </w:pPr>
            <w:r>
              <w:rPr>
                <w:rFonts w:ascii="Times New Roman" w:hAnsi="Times New Roman"/>
                <w:sz w:val="20"/>
              </w:rPr>
              <w:t>Figure 3.1: Layered architecture and data flow of git-wit</w:t>
            </w:r>
          </w:p>
        </w:tc>
        <w:tc>
          <w:tcPr>
            <w:tcW w:type="dxa" w:w="1152"/>
          </w:tcPr>
          <w:p>
            <w:pPr>
              <w:spacing w:after="80"/>
              <w:jc w:val="right"/>
            </w:pPr>
            <w:r>
              <w:rPr>
                <w:rFonts w:ascii="Times New Roman" w:hAnsi="Times New Roman"/>
                <w:sz w:val="20"/>
              </w:rPr>
              <w:t>5</w:t>
            </w:r>
          </w:p>
        </w:tc>
      </w:tr>
      <w:tr>
        <w:tc>
          <w:tcPr>
            <w:tcW w:type="dxa" w:w="8064"/>
          </w:tcPr>
          <w:p>
            <w:pPr>
              <w:spacing w:after="80"/>
            </w:pPr>
            <w:r>
              <w:rPr>
                <w:rFonts w:ascii="Times New Roman" w:hAnsi="Times New Roman"/>
                <w:sz w:val="20"/>
              </w:rPr>
              <w:t>Figure 4.1: Landing page hero section &amp; real-time GitHub profile lookup sandbox</w:t>
            </w:r>
          </w:p>
        </w:tc>
        <w:tc>
          <w:tcPr>
            <w:tcW w:type="dxa" w:w="1152"/>
          </w:tcPr>
          <w:p>
            <w:pPr>
              <w:spacing w:after="80"/>
              <w:jc w:val="right"/>
            </w:pPr>
            <w:r>
              <w:rPr>
                <w:rFonts w:ascii="Times New Roman" w:hAnsi="Times New Roman"/>
                <w:sz w:val="20"/>
              </w:rPr>
              <w:t>8</w:t>
            </w:r>
          </w:p>
        </w:tc>
      </w:tr>
      <w:tr>
        <w:tc>
          <w:tcPr>
            <w:tcW w:type="dxa" w:w="8064"/>
          </w:tcPr>
          <w:p>
            <w:pPr>
              <w:spacing w:after="80"/>
            </w:pPr>
            <w:r>
              <w:rPr>
                <w:rFonts w:ascii="Times New Roman" w:hAnsi="Times New Roman"/>
                <w:sz w:val="20"/>
              </w:rPr>
              <w:t>Figure 4.2: Developer profile, language breakdown, and contribution heatmap</w:t>
            </w:r>
          </w:p>
        </w:tc>
        <w:tc>
          <w:tcPr>
            <w:tcW w:type="dxa" w:w="1152"/>
          </w:tcPr>
          <w:p>
            <w:pPr>
              <w:spacing w:after="80"/>
              <w:jc w:val="right"/>
            </w:pPr>
            <w:r>
              <w:rPr>
                <w:rFonts w:ascii="Times New Roman" w:hAnsi="Times New Roman"/>
                <w:sz w:val="20"/>
              </w:rPr>
              <w:t>9</w:t>
            </w:r>
          </w:p>
        </w:tc>
      </w:tr>
      <w:tr>
        <w:tc>
          <w:tcPr>
            <w:tcW w:type="dxa" w:w="8064"/>
          </w:tcPr>
          <w:p>
            <w:pPr>
              <w:spacing w:after="80"/>
            </w:pPr>
            <w:r>
              <w:rPr>
                <w:rFonts w:ascii="Times New Roman" w:hAnsi="Times New Roman"/>
                <w:sz w:val="20"/>
              </w:rPr>
              <w:t>Figure 4.3: Personalized 'For You' feed powered by MongoDB Atlas Vector Search</w:t>
            </w:r>
          </w:p>
        </w:tc>
        <w:tc>
          <w:tcPr>
            <w:tcW w:type="dxa" w:w="1152"/>
          </w:tcPr>
          <w:p>
            <w:pPr>
              <w:spacing w:after="80"/>
              <w:jc w:val="right"/>
            </w:pPr>
            <w:r>
              <w:rPr>
                <w:rFonts w:ascii="Times New Roman" w:hAnsi="Times New Roman"/>
                <w:sz w:val="20"/>
              </w:rPr>
              <w:t>10</w:t>
            </w:r>
          </w:p>
        </w:tc>
      </w:tr>
      <w:tr>
        <w:tc>
          <w:tcPr>
            <w:tcW w:type="dxa" w:w="8064"/>
          </w:tcPr>
          <w:p>
            <w:pPr>
              <w:spacing w:after="80"/>
            </w:pPr>
            <w:r>
              <w:rPr>
                <w:rFonts w:ascii="Times New Roman" w:hAnsi="Times New Roman"/>
                <w:sz w:val="20"/>
              </w:rPr>
              <w:t>Figure 4.4: Explore repositories module with Gemini AI 3-line plain-English breakdown</w:t>
            </w:r>
          </w:p>
        </w:tc>
        <w:tc>
          <w:tcPr>
            <w:tcW w:type="dxa" w:w="1152"/>
          </w:tcPr>
          <w:p>
            <w:pPr>
              <w:spacing w:after="80"/>
              <w:jc w:val="right"/>
            </w:pPr>
            <w:r>
              <w:rPr>
                <w:rFonts w:ascii="Times New Roman" w:hAnsi="Times New Roman"/>
                <w:sz w:val="20"/>
              </w:rPr>
              <w:t>11</w:t>
            </w:r>
          </w:p>
        </w:tc>
      </w:tr>
      <w:tr>
        <w:tc>
          <w:tcPr>
            <w:tcW w:type="dxa" w:w="8064"/>
          </w:tcPr>
          <w:p>
            <w:pPr>
              <w:spacing w:after="80"/>
            </w:pPr>
            <w:r>
              <w:rPr>
                <w:rFonts w:ascii="Times New Roman" w:hAnsi="Times New Roman"/>
                <w:sz w:val="20"/>
              </w:rPr>
              <w:t>Figure 4.5: AI &amp; Machine Learning topic community hub (/c/ai-ml) and repo feed</w:t>
            </w:r>
          </w:p>
        </w:tc>
        <w:tc>
          <w:tcPr>
            <w:tcW w:type="dxa" w:w="1152"/>
          </w:tcPr>
          <w:p>
            <w:pPr>
              <w:spacing w:after="80"/>
              <w:jc w:val="right"/>
            </w:pPr>
            <w:r>
              <w:rPr>
                <w:rFonts w:ascii="Times New Roman" w:hAnsi="Times New Roman"/>
                <w:sz w:val="20"/>
              </w:rPr>
              <w:t>12</w:t>
            </w:r>
          </w:p>
        </w:tc>
      </w:tr>
      <w:tr>
        <w:tc>
          <w:tcPr>
            <w:tcW w:type="dxa" w:w="8064"/>
          </w:tcPr>
          <w:p>
            <w:pPr>
              <w:spacing w:after="80"/>
            </w:pPr>
            <w:r>
              <w:rPr>
                <w:rFonts w:ascii="Times New Roman" w:hAnsi="Times New Roman"/>
                <w:sz w:val="20"/>
              </w:rPr>
              <w:t>Figure 4.6: Real-time trending repositories leaderboard with time and language filters</w:t>
            </w:r>
          </w:p>
        </w:tc>
        <w:tc>
          <w:tcPr>
            <w:tcW w:type="dxa" w:w="1152"/>
          </w:tcPr>
          <w:p>
            <w:pPr>
              <w:spacing w:after="80"/>
              <w:jc w:val="right"/>
            </w:pPr>
            <w:r>
              <w:rPr>
                <w:rFonts w:ascii="Times New Roman" w:hAnsi="Times New Roman"/>
                <w:sz w:val="20"/>
              </w:rPr>
              <w:t>13</w:t>
            </w:r>
          </w:p>
        </w:tc>
      </w:tr>
      <w:tr>
        <w:tc>
          <w:tcPr>
            <w:tcW w:type="dxa" w:w="8064"/>
          </w:tcPr>
          <w:p>
            <w:pPr>
              <w:spacing w:after="80"/>
            </w:pPr>
            <w:r>
              <w:rPr>
                <w:rFonts w:ascii="Times New Roman" w:hAnsi="Times New Roman"/>
                <w:sz w:val="20"/>
              </w:rPr>
              <w:t>Figure 6.1: Developer survey response distribution on open-source discovery pain points</w:t>
            </w:r>
          </w:p>
        </w:tc>
        <w:tc>
          <w:tcPr>
            <w:tcW w:type="dxa" w:w="1152"/>
          </w:tcPr>
          <w:p>
            <w:pPr>
              <w:spacing w:after="80"/>
              <w:jc w:val="right"/>
            </w:pPr>
            <w:r>
              <w:rPr>
                <w:rFonts w:ascii="Times New Roman" w:hAnsi="Times New Roman"/>
                <w:sz w:val="20"/>
              </w:rPr>
              <w:t>16</w:t>
            </w:r>
          </w:p>
        </w:tc>
      </w:tr>
      <w:tr>
        <w:tc>
          <w:tcPr>
            <w:tcW w:type="dxa" w:w="8064"/>
          </w:tcPr>
          <w:p>
            <w:pPr>
              <w:spacing w:after="80"/>
            </w:pPr>
            <w:r>
              <w:rPr>
                <w:rFonts w:ascii="Times New Roman" w:hAnsi="Times New Roman"/>
                <w:sz w:val="20"/>
              </w:rPr>
              <w:t>Figure 6.2: Peer review and demonstration session with student software developers</w:t>
            </w:r>
          </w:p>
        </w:tc>
        <w:tc>
          <w:tcPr>
            <w:tcW w:type="dxa" w:w="1152"/>
          </w:tcPr>
          <w:p>
            <w:pPr>
              <w:spacing w:after="80"/>
              <w:jc w:val="right"/>
            </w:pPr>
            <w:r>
              <w:rPr>
                <w:rFonts w:ascii="Times New Roman" w:hAnsi="Times New Roman"/>
                <w:sz w:val="20"/>
              </w:rPr>
              <w:t>17</w:t>
            </w:r>
          </w:p>
        </w:tc>
      </w:tr>
    </w:tbl>
    <w:p>
      <w:r>
        <w:br w:type="page"/>
      </w:r>
    </w:p>
    <w:p>
      <w:pPr>
        <w:spacing w:before="0" w:after="80" w:line="276" w:lineRule="auto"/>
        <w:jc w:val="center"/>
      </w:pPr>
      <w:r>
        <w:rPr>
          <w:rFonts w:ascii="Times New Roman" w:hAnsi="Times New Roman"/>
          <w:b w:val="0"/>
          <w:color w:val="000000"/>
          <w:sz w:val="20"/>
        </w:rPr>
        <w:t>VII</w:t>
      </w:r>
    </w:p>
    <w:p>
      <w:pPr>
        <w:spacing w:before="120" w:after="280" w:line="276" w:lineRule="auto"/>
        <w:jc w:val="center"/>
      </w:pPr>
      <w:r>
        <w:rPr>
          <w:rFonts w:ascii="Times New Roman" w:hAnsi="Times New Roman"/>
          <w:b/>
          <w:color w:val="000000"/>
          <w:sz w:val="26"/>
        </w:rPr>
        <w:t>LIST OF TABLES</w:t>
      </w:r>
    </w:p>
    <w:tbl>
      <w:tblPr>
        <w:tblW w:type="auto" w:w="0"/>
        <w:jc w:val="center"/>
        <w:tblLayout w:type="fixed"/>
        <w:tblLook w:firstColumn="1" w:firstRow="1" w:lastColumn="0" w:lastRow="0" w:noHBand="0" w:noVBand="1" w:val="04A0"/>
      </w:tblPr>
      <w:tblGrid>
        <w:gridCol w:w="4680"/>
        <w:gridCol w:w="4680"/>
      </w:tblGrid>
      <w:tr>
        <w:tc>
          <w:tcPr>
            <w:tcW w:type="dxa" w:w="8064"/>
          </w:tcPr>
          <w:p>
            <w:pPr>
              <w:spacing w:after="80"/>
            </w:pPr>
            <w:r>
              <w:rPr>
                <w:rFonts w:ascii="Times New Roman" w:hAnsi="Times New Roman"/>
                <w:sz w:val="20"/>
              </w:rPr>
              <w:t>Table 2.1: Prior research and relevance to git-wit</w:t>
            </w:r>
          </w:p>
        </w:tc>
        <w:tc>
          <w:tcPr>
            <w:tcW w:type="dxa" w:w="1152"/>
          </w:tcPr>
          <w:p>
            <w:pPr>
              <w:spacing w:after="80"/>
              <w:jc w:val="right"/>
            </w:pPr>
            <w:r>
              <w:rPr>
                <w:rFonts w:ascii="Times New Roman" w:hAnsi="Times New Roman"/>
                <w:sz w:val="20"/>
              </w:rPr>
              <w:t>4</w:t>
            </w:r>
          </w:p>
        </w:tc>
      </w:tr>
      <w:tr>
        <w:tc>
          <w:tcPr>
            <w:tcW w:type="dxa" w:w="8064"/>
          </w:tcPr>
          <w:p>
            <w:pPr>
              <w:spacing w:after="80"/>
            </w:pPr>
            <w:r>
              <w:rPr>
                <w:rFonts w:ascii="Times New Roman" w:hAnsi="Times New Roman"/>
                <w:sz w:val="20"/>
              </w:rPr>
              <w:t>Table 3.1: Technology layers and architectural responsibilities</w:t>
            </w:r>
          </w:p>
        </w:tc>
        <w:tc>
          <w:tcPr>
            <w:tcW w:type="dxa" w:w="1152"/>
          </w:tcPr>
          <w:p>
            <w:pPr>
              <w:spacing w:after="80"/>
              <w:jc w:val="right"/>
            </w:pPr>
            <w:r>
              <w:rPr>
                <w:rFonts w:ascii="Times New Roman" w:hAnsi="Times New Roman"/>
                <w:sz w:val="20"/>
              </w:rPr>
              <w:t>5</w:t>
            </w:r>
          </w:p>
        </w:tc>
      </w:tr>
      <w:tr>
        <w:tc>
          <w:tcPr>
            <w:tcW w:type="dxa" w:w="8064"/>
          </w:tcPr>
          <w:p>
            <w:pPr>
              <w:spacing w:after="80"/>
            </w:pPr>
            <w:r>
              <w:rPr>
                <w:rFonts w:ascii="Times New Roman" w:hAnsi="Times New Roman"/>
                <w:sz w:val="20"/>
              </w:rPr>
              <w:t>Table 3.2: Design requirements and engineering responses</w:t>
            </w:r>
          </w:p>
        </w:tc>
        <w:tc>
          <w:tcPr>
            <w:tcW w:type="dxa" w:w="1152"/>
          </w:tcPr>
          <w:p>
            <w:pPr>
              <w:spacing w:after="80"/>
              <w:jc w:val="right"/>
            </w:pPr>
            <w:r>
              <w:rPr>
                <w:rFonts w:ascii="Times New Roman" w:hAnsi="Times New Roman"/>
                <w:sz w:val="20"/>
              </w:rPr>
              <w:t>6</w:t>
            </w:r>
          </w:p>
        </w:tc>
      </w:tr>
      <w:tr>
        <w:tc>
          <w:tcPr>
            <w:tcW w:type="dxa" w:w="8064"/>
          </w:tcPr>
          <w:p>
            <w:pPr>
              <w:spacing w:after="80"/>
            </w:pPr>
            <w:r>
              <w:rPr>
                <w:rFonts w:ascii="Times New Roman" w:hAnsi="Times New Roman"/>
                <w:sz w:val="20"/>
              </w:rPr>
              <w:t>Table 4.1: Demonstrated functions and visible results</w:t>
            </w:r>
          </w:p>
        </w:tc>
        <w:tc>
          <w:tcPr>
            <w:tcW w:type="dxa" w:w="1152"/>
          </w:tcPr>
          <w:p>
            <w:pPr>
              <w:spacing w:after="80"/>
              <w:jc w:val="right"/>
            </w:pPr>
            <w:r>
              <w:rPr>
                <w:rFonts w:ascii="Times New Roman" w:hAnsi="Times New Roman"/>
                <w:sz w:val="20"/>
              </w:rPr>
              <w:t>14</w:t>
            </w:r>
          </w:p>
        </w:tc>
      </w:tr>
      <w:tr>
        <w:tc>
          <w:tcPr>
            <w:tcW w:type="dxa" w:w="8064"/>
          </w:tcPr>
          <w:p>
            <w:pPr>
              <w:spacing w:after="80"/>
            </w:pPr>
            <w:r>
              <w:rPr>
                <w:rFonts w:ascii="Times New Roman" w:hAnsi="Times New Roman"/>
                <w:sz w:val="20"/>
              </w:rPr>
              <w:t>Table 6.1: Community feedback and project implications</w:t>
            </w:r>
          </w:p>
        </w:tc>
        <w:tc>
          <w:tcPr>
            <w:tcW w:type="dxa" w:w="1152"/>
          </w:tcPr>
          <w:p>
            <w:pPr>
              <w:spacing w:after="80"/>
              <w:jc w:val="right"/>
            </w:pPr>
            <w:r>
              <w:rPr>
                <w:rFonts w:ascii="Times New Roman" w:hAnsi="Times New Roman"/>
                <w:sz w:val="20"/>
              </w:rPr>
              <w:t>18</w:t>
            </w:r>
          </w:p>
        </w:tc>
      </w:tr>
    </w:tbl>
    <w:p>
      <w:r>
        <w:br w:type="page"/>
      </w:r>
    </w:p>
    <w:p>
      <w:pPr>
        <w:spacing w:before="0" w:after="80" w:line="276" w:lineRule="auto"/>
        <w:jc w:val="center"/>
      </w:pPr>
      <w:r>
        <w:rPr>
          <w:rFonts w:ascii="Times New Roman" w:hAnsi="Times New Roman"/>
          <w:b w:val="0"/>
          <w:color w:val="000000"/>
          <w:sz w:val="20"/>
        </w:rPr>
        <w:t>1</w:t>
      </w:r>
    </w:p>
    <w:p>
      <w:pPr>
        <w:spacing w:before="360" w:after="240"/>
        <w:jc w:val="center"/>
      </w:pPr>
      <w:r>
        <w:rPr>
          <w:rFonts w:ascii="Times New Roman" w:hAnsi="Times New Roman"/>
          <w:b/>
          <w:sz w:val="28"/>
        </w:rPr>
        <w:t>1 INTRODUCTION</w:t>
      </w:r>
    </w:p>
    <w:p>
      <w:pPr>
        <w:spacing w:before="240" w:after="80"/>
        <w:jc w:val="left"/>
      </w:pPr>
      <w:r>
        <w:rPr>
          <w:rFonts w:ascii="Times New Roman" w:hAnsi="Times New Roman"/>
          <w:b/>
          <w:sz w:val="24"/>
        </w:rPr>
        <w:t>1.1 Overview</w:t>
      </w:r>
    </w:p>
    <w:p>
      <w:pPr>
        <w:spacing w:before="0" w:after="120" w:line="276" w:lineRule="auto"/>
        <w:jc w:val="both"/>
      </w:pPr>
      <w:r>
        <w:rPr>
          <w:rFonts w:ascii="Times New Roman" w:hAnsi="Times New Roman"/>
          <w:b w:val="0"/>
          <w:i w:val="0"/>
          <w:sz w:val="22"/>
        </w:rPr>
        <w:t>git-wit is an intelligent, web-based open-source discovery platform that serves as the social layer GitHub never built. It integrates public developer portfolios, repository repositories, AI-synthesized architectural dossiers, and vector-driven recommendations into a unified, developer-centric interface. The platform is designed to make repository discovery transparent, contextual, and directly aligned with a developer’s verified programming skillset. git-wit does not alter source code or execute arbitrary code; it serves as a discovery and intelligence lens.</w:t>
      </w:r>
    </w:p>
    <w:p>
      <w:pPr>
        <w:spacing w:before="240" w:after="80"/>
        <w:jc w:val="left"/>
      </w:pPr>
      <w:r>
        <w:rPr>
          <w:rFonts w:ascii="Times New Roman" w:hAnsi="Times New Roman"/>
          <w:b/>
          <w:sz w:val="24"/>
        </w:rPr>
        <w:t>1.2 Background</w:t>
      </w:r>
    </w:p>
    <w:p>
      <w:pPr>
        <w:spacing w:before="0" w:after="120" w:line="276" w:lineRule="auto"/>
        <w:jc w:val="both"/>
      </w:pPr>
      <w:r>
        <w:rPr>
          <w:rFonts w:ascii="Times New Roman" w:hAnsi="Times New Roman"/>
          <w:b w:val="0"/>
          <w:i w:val="0"/>
          <w:sz w:val="22"/>
        </w:rPr>
        <w:t>Open-source software has evolved into a global collaborative ecosystem powering virtually all modern technical infrastructure. However, navigating this vast surface area is fraught with friction. A developer attempting to contribute to open source often struggles to locate active repositories tailored to their skill level. Furthermore, engineering teams and recruiters evaluating developers face difficulties interpreting raw commit counts without semantic context regarding language proficiency, architectural velocity, and contribution consistency.</w:t>
      </w:r>
    </w:p>
    <w:p>
      <w:pPr>
        <w:spacing w:before="240" w:after="80"/>
        <w:jc w:val="left"/>
      </w:pPr>
      <w:r>
        <w:rPr>
          <w:rFonts w:ascii="Times New Roman" w:hAnsi="Times New Roman"/>
          <w:b/>
          <w:sz w:val="24"/>
        </w:rPr>
        <w:t>1.3 Motivation</w:t>
      </w:r>
    </w:p>
    <w:p>
      <w:pPr>
        <w:spacing w:before="0" w:after="120" w:line="276" w:lineRule="auto"/>
        <w:jc w:val="both"/>
      </w:pPr>
      <w:r>
        <w:rPr>
          <w:rFonts w:ascii="Times New Roman" w:hAnsi="Times New Roman"/>
          <w:b w:val="0"/>
          <w:i w:val="0"/>
          <w:sz w:val="22"/>
        </w:rPr>
        <w:t>The motivation for git-wit stems from the disparity between developer social media discussions and GitHub's static native tools. Developers frequently discover breakout software projects through noisy social media channels (e.g., X/Twitter, Reddit) rather than structured discovery portals. Community feedback gathered from student software developers and open-source contributors reinforced the urgent need for a platform that combines semantic vector recommendations with generative AI summaries while minimizing cognitive overload.</w:t>
      </w:r>
    </w:p>
    <w:p>
      <w:pPr>
        <w:spacing w:before="240" w:after="80"/>
        <w:jc w:val="left"/>
      </w:pPr>
      <w:r>
        <w:rPr>
          <w:rFonts w:ascii="Times New Roman" w:hAnsi="Times New Roman"/>
          <w:b/>
          <w:sz w:val="24"/>
        </w:rPr>
        <w:t>1.4 Purpose and Objectives</w:t>
      </w:r>
    </w:p>
    <w:p>
      <w:pPr>
        <w:spacing w:before="0" w:after="120" w:line="276" w:lineRule="auto"/>
        <w:jc w:val="both"/>
      </w:pPr>
      <w:r>
        <w:rPr>
          <w:rFonts w:ascii="Times New Roman" w:hAnsi="Times New Roman"/>
          <w:b w:val="0"/>
          <w:i w:val="0"/>
          <w:sz w:val="22"/>
        </w:rPr>
        <w:t>1. Enable real-time public GitHub handle inspection with debounced API telemetry.</w:t>
        <w:br/>
        <w:t>2. Synthesize actionable, plain-English 3-line repository summaries using Gemini AI.</w:t>
        <w:br/>
        <w:t>3. Implement semantic skill-based repository recommendations via MongoDB Atlas Vector Search.</w:t>
        <w:br/>
        <w:t>4. Highlight beginner-accessible contribution opportunities ('Good First Issues').</w:t>
        <w:br/>
        <w:t>5. Generate exportable Developer Dossiers and language distribution graphs.</w:t>
        <w:br/>
        <w:t>6. Provide domain-specific topic communities with interactive dependency visualizations.</w:t>
        <w:br/>
        <w:t>7. Deliver a real-time multi-dimensional velocity tracker across time horizons and languages.</w:t>
      </w:r>
    </w:p>
    <w:p>
      <w:pPr>
        <w:spacing w:before="240" w:after="80"/>
        <w:jc w:val="left"/>
      </w:pPr>
      <w:r>
        <w:rPr>
          <w:rFonts w:ascii="Times New Roman" w:hAnsi="Times New Roman"/>
          <w:b/>
          <w:sz w:val="24"/>
        </w:rPr>
        <w:t>1.5 Problem Definition</w:t>
      </w:r>
    </w:p>
    <w:p>
      <w:pPr>
        <w:spacing w:before="0" w:after="120" w:line="276" w:lineRule="auto"/>
        <w:jc w:val="both"/>
      </w:pPr>
      <w:r>
        <w:rPr>
          <w:rFonts w:ascii="Times New Roman" w:hAnsi="Times New Roman"/>
          <w:b w:val="0"/>
          <w:i w:val="0"/>
          <w:sz w:val="22"/>
        </w:rPr>
        <w:t>Developers face fragmented discovery mechanisms and ambiguous codebase descriptions across the open-source lifecycle. The technical problem addressed by git-wit is how to organize, vectorize, and semantically explain open-source repositories and developer profiles into a cohesive social feed while maintaining strict API rate-limit resilience and data integrity.</w:t>
      </w:r>
    </w:p>
    <w:p>
      <w:pPr>
        <w:spacing w:before="240" w:after="80"/>
        <w:jc w:val="left"/>
      </w:pPr>
      <w:r>
        <w:rPr>
          <w:rFonts w:ascii="Times New Roman" w:hAnsi="Times New Roman"/>
          <w:b/>
          <w:sz w:val="24"/>
        </w:rPr>
        <w:t>1.6 Organization of the Report</w:t>
      </w:r>
    </w:p>
    <w:p>
      <w:pPr>
        <w:spacing w:before="0" w:after="120" w:line="276" w:lineRule="auto"/>
        <w:jc w:val="both"/>
      </w:pPr>
      <w:r>
        <w:rPr>
          <w:rFonts w:ascii="Times New Roman" w:hAnsi="Times New Roman"/>
          <w:b w:val="0"/>
          <w:i w:val="0"/>
          <w:sz w:val="22"/>
        </w:rPr>
        <w:t>Chapter 2 reviews relevant research in open-source discovery, vector search, and code summarization. Chapter 3 outlines the system architecture and design specifications. Chapter 4 documents the demonstrated implementation with screenshot evidence and functional verification. Chapter 5 presents conclusions and future work. Chapter 6 details community engagement, student survey findings, and project implications. The report concludes with references.</w:t>
      </w:r>
    </w:p>
    <w:p>
      <w:r>
        <w:br w:type="page"/>
      </w:r>
    </w:p>
    <w:p>
      <w:pPr>
        <w:spacing w:before="0" w:after="80" w:line="276" w:lineRule="auto"/>
        <w:jc w:val="center"/>
      </w:pPr>
      <w:r>
        <w:rPr>
          <w:rFonts w:ascii="Times New Roman" w:hAnsi="Times New Roman"/>
          <w:b w:val="0"/>
          <w:color w:val="000000"/>
          <w:sz w:val="20"/>
        </w:rPr>
        <w:t>3</w:t>
      </w:r>
    </w:p>
    <w:p>
      <w:pPr>
        <w:spacing w:before="360" w:after="240"/>
        <w:jc w:val="center"/>
      </w:pPr>
      <w:r>
        <w:rPr>
          <w:rFonts w:ascii="Times New Roman" w:hAnsi="Times New Roman"/>
          <w:b/>
          <w:sz w:val="28"/>
        </w:rPr>
        <w:t>2 LITERATURE REVIEW</w:t>
      </w:r>
    </w:p>
    <w:p>
      <w:pPr>
        <w:spacing w:before="240" w:after="80"/>
        <w:jc w:val="left"/>
      </w:pPr>
      <w:r>
        <w:rPr>
          <w:rFonts w:ascii="Times New Roman" w:hAnsi="Times New Roman"/>
          <w:b/>
          <w:sz w:val="24"/>
        </w:rPr>
        <w:t>2.1 Introduction</w:t>
      </w:r>
    </w:p>
    <w:p>
      <w:pPr>
        <w:spacing w:before="0" w:after="120" w:line="276" w:lineRule="auto"/>
        <w:jc w:val="both"/>
      </w:pPr>
      <w:r>
        <w:rPr>
          <w:rFonts w:ascii="Times New Roman" w:hAnsi="Times New Roman"/>
          <w:b w:val="0"/>
          <w:i w:val="0"/>
          <w:sz w:val="22"/>
        </w:rPr>
        <w:t>Modern software engineering relies heavily on digital portals and collaborative ecosystems. Prior research on open-source onboarding, semantic vector search, code summarization using large language models (LLMs), and developer portfolio evaluation provides the theoretical framework for git-wit.</w:t>
      </w:r>
    </w:p>
    <w:p>
      <w:pPr>
        <w:spacing w:before="240" w:after="80"/>
        <w:jc w:val="left"/>
      </w:pPr>
      <w:r>
        <w:rPr>
          <w:rFonts w:ascii="Times New Roman" w:hAnsi="Times New Roman"/>
          <w:b/>
          <w:sz w:val="24"/>
        </w:rPr>
        <w:t>2.2 Social Discovery in Open-Source Software</w:t>
      </w:r>
    </w:p>
    <w:p>
      <w:pPr>
        <w:spacing w:before="0" w:after="120" w:line="276" w:lineRule="auto"/>
        <w:jc w:val="both"/>
      </w:pPr>
      <w:r>
        <w:rPr>
          <w:rFonts w:ascii="Times New Roman" w:hAnsi="Times New Roman"/>
          <w:b w:val="0"/>
          <w:i w:val="0"/>
          <w:sz w:val="22"/>
        </w:rPr>
        <w:t>Dabbish et al. studied the social dynamics of GitHub, identifying that transparency in developer actions fosters community trust and informal learning [1]. However, their findings also emphasized that without structured filtering, developers experience notification fatigue and discoverability barriers. git-wit addresses this by creating curated topic communities and real-time trending leaderboards.</w:t>
      </w:r>
    </w:p>
    <w:p>
      <w:pPr>
        <w:spacing w:before="240" w:after="80"/>
        <w:jc w:val="left"/>
      </w:pPr>
      <w:r>
        <w:rPr>
          <w:rFonts w:ascii="Times New Roman" w:hAnsi="Times New Roman"/>
          <w:b/>
          <w:sz w:val="24"/>
        </w:rPr>
        <w:t>2.3 Semantic Information Retrieval and Vector Search</w:t>
      </w:r>
    </w:p>
    <w:p>
      <w:pPr>
        <w:spacing w:before="0" w:after="120" w:line="276" w:lineRule="auto"/>
        <w:jc w:val="both"/>
      </w:pPr>
      <w:r>
        <w:rPr>
          <w:rFonts w:ascii="Times New Roman" w:hAnsi="Times New Roman"/>
          <w:b w:val="0"/>
          <w:i w:val="0"/>
          <w:sz w:val="22"/>
        </w:rPr>
        <w:t>Traditional lexical search techniques rely heavily on keyword matching, often failing when project descriptions use diverse terminology. Reimers and Gurevych demonstrated that dense vector embeddings capture latent semantic relationships across technical corpora [2]. In git-wit, Google text-embedding-004 maps user skills and repository descriptions into a 768-dimensional vector space evaluated using cosine similarity in MongoDB Atlas.</w:t>
      </w:r>
    </w:p>
    <w:p>
      <w:pPr>
        <w:spacing w:before="240" w:after="80"/>
        <w:jc w:val="left"/>
      </w:pPr>
      <w:r>
        <w:rPr>
          <w:rFonts w:ascii="Times New Roman" w:hAnsi="Times New Roman"/>
          <w:b/>
          <w:sz w:val="24"/>
        </w:rPr>
        <w:t>2.4 Large Language Models for Code Summarization</w:t>
      </w:r>
    </w:p>
    <w:p>
      <w:pPr>
        <w:spacing w:before="0" w:after="120" w:line="276" w:lineRule="auto"/>
        <w:jc w:val="both"/>
      </w:pPr>
      <w:r>
        <w:rPr>
          <w:rFonts w:ascii="Times New Roman" w:hAnsi="Times New Roman"/>
          <w:b w:val="0"/>
          <w:i w:val="0"/>
          <w:sz w:val="22"/>
        </w:rPr>
        <w:t>Recent studies by Feng et al. established that pre-trained language models can effectively synthesize natural-language summaries from structured technical documentation [3]. In git-wit, Gemini 1.5 Flash generates deterministic 3-line breakdowns (What, For, Value) to help engineers assess software viability in seconds.</w:t>
      </w:r>
    </w:p>
    <w:p>
      <w:pPr>
        <w:spacing w:before="240" w:after="80"/>
        <w:jc w:val="left"/>
      </w:pPr>
      <w:r>
        <w:rPr>
          <w:rFonts w:ascii="Times New Roman" w:hAnsi="Times New Roman"/>
          <w:b/>
          <w:sz w:val="24"/>
        </w:rPr>
        <w:t>2.5 Developer Portfolio Evaluation &amp; Community Engagement</w:t>
      </w:r>
    </w:p>
    <w:p>
      <w:pPr>
        <w:spacing w:before="0" w:after="120" w:line="276" w:lineRule="auto"/>
        <w:jc w:val="both"/>
      </w:pPr>
      <w:r>
        <w:rPr>
          <w:rFonts w:ascii="Times New Roman" w:hAnsi="Times New Roman"/>
          <w:b w:val="0"/>
          <w:i w:val="0"/>
          <w:sz w:val="22"/>
        </w:rPr>
        <w:t>Marlow et al. analyzed impression formation in GitHub portfolios, observing that reviewers weigh language diversity, project recency, and collaborative contributions when forming hiring assessments [4]. git-wit automates this synthesis through its Developer Intelligence Dossier.</w:t>
      </w:r>
    </w:p>
    <w:p>
      <w:pPr>
        <w:spacing w:before="240" w:after="80"/>
        <w:jc w:val="left"/>
      </w:pPr>
      <w:r>
        <w:rPr>
          <w:rFonts w:ascii="Times New Roman" w:hAnsi="Times New Roman"/>
          <w:b/>
          <w:sz w:val="24"/>
        </w:rPr>
        <w:t>2.6 Accessibility and Design Considerations</w:t>
      </w:r>
    </w:p>
    <w:p>
      <w:pPr>
        <w:spacing w:before="0" w:after="120" w:line="276" w:lineRule="auto"/>
        <w:jc w:val="both"/>
      </w:pPr>
      <w:r>
        <w:rPr>
          <w:rFonts w:ascii="Times New Roman" w:hAnsi="Times New Roman"/>
          <w:b w:val="0"/>
          <w:i w:val="0"/>
          <w:sz w:val="22"/>
        </w:rPr>
        <w:t>Research by Storey et al. highlighted that cognitive friction in developer tooling directly hinders newcomer engagement [5]. A streamlined interface adhering to accessible design tokens, minimal visual clutter, and dark-mode aesthetics encourages continuous engagement.</w:t>
      </w:r>
    </w:p>
    <w:p>
      <w:pPr>
        <w:spacing w:before="240" w:after="80"/>
        <w:jc w:val="left"/>
      </w:pPr>
      <w:r>
        <w:rPr>
          <w:rFonts w:ascii="Times New Roman" w:hAnsi="Times New Roman"/>
          <w:b/>
          <w:sz w:val="24"/>
        </w:rPr>
        <w:t>2.7 Relevance to git-wit</w:t>
      </w:r>
    </w:p>
    <w:p>
      <w:pPr>
        <w:spacing w:before="0" w:after="120" w:line="276" w:lineRule="auto"/>
        <w:jc w:val="both"/>
      </w:pPr>
      <w:r>
        <w:rPr>
          <w:rFonts w:ascii="Times New Roman" w:hAnsi="Times New Roman"/>
          <w:b w:val="0"/>
          <w:i w:val="0"/>
          <w:sz w:val="22"/>
        </w:rPr>
        <w:t>The reviewed literature directly guides git-wit's modular architecture, as summarized in Table 2.1.</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Research Area</w:t>
            </w:r>
          </w:p>
        </w:tc>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Established Observation</w:t>
            </w:r>
          </w:p>
        </w:tc>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git-wit Design Response</w:t>
            </w:r>
          </w:p>
        </w:tc>
      </w:tr>
      <w:tr>
        <w:tc>
          <w:tcPr>
            <w:tcW w:type="dxa" w:w="2592"/>
            <w:shd w:fill="F9FAFB"/>
            <w:tcMar>
              <w:top w:w="60" w:type="dxa"/>
              <w:bottom w:w="60" w:type="dxa"/>
              <w:left w:w="100" w:type="dxa"/>
              <w:right w:w="100" w:type="dxa"/>
            </w:tcMar>
          </w:tcPr>
          <w:p>
            <w:pPr>
              <w:spacing w:after="0"/>
            </w:pPr>
            <w:r>
              <w:rPr>
                <w:rFonts w:ascii="Times New Roman" w:hAnsi="Times New Roman"/>
                <w:sz w:val="17"/>
              </w:rPr>
              <w:t>Social Dynamics [1]</w:t>
            </w:r>
          </w:p>
        </w:tc>
        <w:tc>
          <w:tcPr>
            <w:tcW w:type="dxa" w:w="3600"/>
            <w:shd w:fill="F9FAFB"/>
            <w:tcMar>
              <w:top w:w="60" w:type="dxa"/>
              <w:bottom w:w="60" w:type="dxa"/>
              <w:left w:w="100" w:type="dxa"/>
              <w:right w:w="100" w:type="dxa"/>
            </w:tcMar>
          </w:tcPr>
          <w:p>
            <w:pPr>
              <w:spacing w:after="0"/>
            </w:pPr>
            <w:r>
              <w:rPr>
                <w:rFonts w:ascii="Times New Roman" w:hAnsi="Times New Roman"/>
                <w:sz w:val="17"/>
              </w:rPr>
              <w:t>Transparency fosters trust but causes information overload.</w:t>
            </w:r>
          </w:p>
        </w:tc>
        <w:tc>
          <w:tcPr>
            <w:tcW w:type="dxa" w:w="3312"/>
            <w:shd w:fill="F9FAFB"/>
            <w:tcMar>
              <w:top w:w="60" w:type="dxa"/>
              <w:bottom w:w="60" w:type="dxa"/>
              <w:left w:w="100" w:type="dxa"/>
              <w:right w:w="100" w:type="dxa"/>
            </w:tcMar>
          </w:tcPr>
          <w:p>
            <w:pPr>
              <w:spacing w:after="0"/>
            </w:pPr>
            <w:r>
              <w:rPr>
                <w:rFonts w:ascii="Times New Roman" w:hAnsi="Times New Roman"/>
                <w:sz w:val="17"/>
              </w:rPr>
              <w:t>Topic-scoped communities and personalized feeds.</w:t>
            </w:r>
          </w:p>
        </w:tc>
      </w:tr>
      <w:tr>
        <w:tc>
          <w:tcPr>
            <w:tcW w:type="dxa" w:w="2592"/>
            <w:shd w:fill="FFFFFF"/>
            <w:tcMar>
              <w:top w:w="60" w:type="dxa"/>
              <w:bottom w:w="60" w:type="dxa"/>
              <w:left w:w="100" w:type="dxa"/>
              <w:right w:w="100" w:type="dxa"/>
            </w:tcMar>
          </w:tcPr>
          <w:p>
            <w:pPr>
              <w:spacing w:after="0"/>
            </w:pPr>
            <w:r>
              <w:rPr>
                <w:rFonts w:ascii="Times New Roman" w:hAnsi="Times New Roman"/>
                <w:sz w:val="17"/>
              </w:rPr>
              <w:t>Vector Retrieval [2]</w:t>
            </w:r>
          </w:p>
        </w:tc>
        <w:tc>
          <w:tcPr>
            <w:tcW w:type="dxa" w:w="3600"/>
            <w:shd w:fill="FFFFFF"/>
            <w:tcMar>
              <w:top w:w="60" w:type="dxa"/>
              <w:bottom w:w="60" w:type="dxa"/>
              <w:left w:w="100" w:type="dxa"/>
              <w:right w:w="100" w:type="dxa"/>
            </w:tcMar>
          </w:tcPr>
          <w:p>
            <w:pPr>
              <w:spacing w:after="0"/>
            </w:pPr>
            <w:r>
              <w:rPr>
                <w:rFonts w:ascii="Times New Roman" w:hAnsi="Times New Roman"/>
                <w:sz w:val="17"/>
              </w:rPr>
              <w:t>Dense embeddings capture conceptual similarity over keywords.</w:t>
            </w:r>
          </w:p>
        </w:tc>
        <w:tc>
          <w:tcPr>
            <w:tcW w:type="dxa" w:w="3312"/>
            <w:shd w:fill="FFFFFF"/>
            <w:tcMar>
              <w:top w:w="60" w:type="dxa"/>
              <w:bottom w:w="60" w:type="dxa"/>
              <w:left w:w="100" w:type="dxa"/>
              <w:right w:w="100" w:type="dxa"/>
            </w:tcMar>
          </w:tcPr>
          <w:p>
            <w:pPr>
              <w:spacing w:after="0"/>
            </w:pPr>
            <w:r>
              <w:rPr>
                <w:rFonts w:ascii="Times New Roman" w:hAnsi="Times New Roman"/>
                <w:sz w:val="17"/>
              </w:rPr>
              <w:t>MongoDB Atlas Vector Search ($vectorSearch).</w:t>
            </w:r>
          </w:p>
        </w:tc>
      </w:tr>
      <w:tr>
        <w:tc>
          <w:tcPr>
            <w:tcW w:type="dxa" w:w="2592"/>
            <w:shd w:fill="F9FAFB"/>
            <w:tcMar>
              <w:top w:w="60" w:type="dxa"/>
              <w:bottom w:w="60" w:type="dxa"/>
              <w:left w:w="100" w:type="dxa"/>
              <w:right w:w="100" w:type="dxa"/>
            </w:tcMar>
          </w:tcPr>
          <w:p>
            <w:pPr>
              <w:spacing w:after="0"/>
            </w:pPr>
            <w:r>
              <w:rPr>
                <w:rFonts w:ascii="Times New Roman" w:hAnsi="Times New Roman"/>
                <w:sz w:val="17"/>
              </w:rPr>
              <w:t>Code Summaries [3]</w:t>
            </w:r>
          </w:p>
        </w:tc>
        <w:tc>
          <w:tcPr>
            <w:tcW w:type="dxa" w:w="3600"/>
            <w:shd w:fill="F9FAFB"/>
            <w:tcMar>
              <w:top w:w="60" w:type="dxa"/>
              <w:bottom w:w="60" w:type="dxa"/>
              <w:left w:w="100" w:type="dxa"/>
              <w:right w:w="100" w:type="dxa"/>
            </w:tcMar>
          </w:tcPr>
          <w:p>
            <w:pPr>
              <w:spacing w:after="0"/>
            </w:pPr>
            <w:r>
              <w:rPr>
                <w:rFonts w:ascii="Times New Roman" w:hAnsi="Times New Roman"/>
                <w:sz w:val="17"/>
              </w:rPr>
              <w:t>Language models simplify technical documentation effectively.</w:t>
            </w:r>
          </w:p>
        </w:tc>
        <w:tc>
          <w:tcPr>
            <w:tcW w:type="dxa" w:w="3312"/>
            <w:shd w:fill="F9FAFB"/>
            <w:tcMar>
              <w:top w:w="60" w:type="dxa"/>
              <w:bottom w:w="60" w:type="dxa"/>
              <w:left w:w="100" w:type="dxa"/>
              <w:right w:w="100" w:type="dxa"/>
            </w:tcMar>
          </w:tcPr>
          <w:p>
            <w:pPr>
              <w:spacing w:after="0"/>
            </w:pPr>
            <w:r>
              <w:rPr>
                <w:rFonts w:ascii="Times New Roman" w:hAnsi="Times New Roman"/>
                <w:sz w:val="17"/>
              </w:rPr>
              <w:t>Gemini 1.5 Flash 3-line plain-English breakdowns.</w:t>
            </w:r>
          </w:p>
        </w:tc>
      </w:tr>
      <w:tr>
        <w:tc>
          <w:tcPr>
            <w:tcW w:type="dxa" w:w="2592"/>
            <w:shd w:fill="FFFFFF"/>
            <w:tcMar>
              <w:top w:w="60" w:type="dxa"/>
              <w:bottom w:w="60" w:type="dxa"/>
              <w:left w:w="100" w:type="dxa"/>
              <w:right w:w="100" w:type="dxa"/>
            </w:tcMar>
          </w:tcPr>
          <w:p>
            <w:pPr>
              <w:spacing w:after="0"/>
            </w:pPr>
            <w:r>
              <w:rPr>
                <w:rFonts w:ascii="Times New Roman" w:hAnsi="Times New Roman"/>
                <w:sz w:val="17"/>
              </w:rPr>
              <w:t>Portfolio Review [4]</w:t>
            </w:r>
          </w:p>
        </w:tc>
        <w:tc>
          <w:tcPr>
            <w:tcW w:type="dxa" w:w="3600"/>
            <w:shd w:fill="FFFFFF"/>
            <w:tcMar>
              <w:top w:w="60" w:type="dxa"/>
              <w:bottom w:w="60" w:type="dxa"/>
              <w:left w:w="100" w:type="dxa"/>
              <w:right w:w="100" w:type="dxa"/>
            </w:tcMar>
          </w:tcPr>
          <w:p>
            <w:pPr>
              <w:spacing w:after="0"/>
            </w:pPr>
            <w:r>
              <w:rPr>
                <w:rFonts w:ascii="Times New Roman" w:hAnsi="Times New Roman"/>
                <w:sz w:val="17"/>
              </w:rPr>
              <w:t>Reviewers struggle to extract qualitative engineering signals.</w:t>
            </w:r>
          </w:p>
        </w:tc>
        <w:tc>
          <w:tcPr>
            <w:tcW w:type="dxa" w:w="3312"/>
            <w:shd w:fill="FFFFFF"/>
            <w:tcMar>
              <w:top w:w="60" w:type="dxa"/>
              <w:bottom w:w="60" w:type="dxa"/>
              <w:left w:w="100" w:type="dxa"/>
              <w:right w:w="100" w:type="dxa"/>
            </w:tcMar>
          </w:tcPr>
          <w:p>
            <w:pPr>
              <w:spacing w:after="0"/>
            </w:pPr>
            <w:r>
              <w:rPr>
                <w:rFonts w:ascii="Times New Roman" w:hAnsi="Times New Roman"/>
                <w:sz w:val="17"/>
              </w:rPr>
              <w:t>Automated Developer Dossiers with quality metrics.</w:t>
            </w:r>
          </w:p>
        </w:tc>
      </w:tr>
      <w:tr>
        <w:tc>
          <w:tcPr>
            <w:tcW w:type="dxa" w:w="2592"/>
            <w:shd w:fill="F9FAFB"/>
            <w:tcMar>
              <w:top w:w="60" w:type="dxa"/>
              <w:bottom w:w="60" w:type="dxa"/>
              <w:left w:w="100" w:type="dxa"/>
              <w:right w:w="100" w:type="dxa"/>
            </w:tcMar>
          </w:tcPr>
          <w:p>
            <w:pPr>
              <w:spacing w:after="0"/>
            </w:pPr>
            <w:r>
              <w:rPr>
                <w:rFonts w:ascii="Times New Roman" w:hAnsi="Times New Roman"/>
                <w:sz w:val="17"/>
              </w:rPr>
              <w:t>Tool Usability [5]</w:t>
            </w:r>
          </w:p>
        </w:tc>
        <w:tc>
          <w:tcPr>
            <w:tcW w:type="dxa" w:w="3600"/>
            <w:shd w:fill="F9FAFB"/>
            <w:tcMar>
              <w:top w:w="60" w:type="dxa"/>
              <w:bottom w:w="60" w:type="dxa"/>
              <w:left w:w="100" w:type="dxa"/>
              <w:right w:w="100" w:type="dxa"/>
            </w:tcMar>
          </w:tcPr>
          <w:p>
            <w:pPr>
              <w:spacing w:after="0"/>
            </w:pPr>
            <w:r>
              <w:rPr>
                <w:rFonts w:ascii="Times New Roman" w:hAnsi="Times New Roman"/>
                <w:sz w:val="17"/>
              </w:rPr>
              <w:t>Newcomers face steep learning curves navigating large codebases.</w:t>
            </w:r>
          </w:p>
        </w:tc>
        <w:tc>
          <w:tcPr>
            <w:tcW w:type="dxa" w:w="3312"/>
            <w:shd w:fill="F9FAFB"/>
            <w:tcMar>
              <w:top w:w="60" w:type="dxa"/>
              <w:bottom w:w="60" w:type="dxa"/>
              <w:left w:w="100" w:type="dxa"/>
              <w:right w:w="100" w:type="dxa"/>
            </w:tcMar>
          </w:tcPr>
          <w:p>
            <w:pPr>
              <w:spacing w:after="0"/>
            </w:pPr>
            <w:r>
              <w:rPr>
                <w:rFonts w:ascii="Times New Roman" w:hAnsi="Times New Roman"/>
                <w:sz w:val="17"/>
              </w:rPr>
              <w:t>Good First Issue badges (~30-45m fix estimates).</w:t>
            </w:r>
          </w:p>
        </w:tc>
      </w:tr>
    </w:tbl>
    <w:p>
      <w:pPr>
        <w:spacing w:before="80" w:after="240"/>
        <w:jc w:val="center"/>
      </w:pPr>
      <w:r>
        <w:rPr>
          <w:rFonts w:ascii="Times New Roman" w:hAnsi="Times New Roman"/>
          <w:i/>
          <w:sz w:val="18"/>
        </w:rPr>
        <w:t>Table 2.1: Prior research and relevance to git-wit</w:t>
      </w:r>
    </w:p>
    <w:p>
      <w:r>
        <w:br w:type="page"/>
      </w:r>
    </w:p>
    <w:p>
      <w:pPr>
        <w:spacing w:before="0" w:after="80" w:line="276" w:lineRule="auto"/>
        <w:jc w:val="center"/>
      </w:pPr>
      <w:r>
        <w:rPr>
          <w:rFonts w:ascii="Times New Roman" w:hAnsi="Times New Roman"/>
          <w:b w:val="0"/>
          <w:color w:val="000000"/>
          <w:sz w:val="20"/>
        </w:rPr>
        <w:t>5</w:t>
      </w:r>
    </w:p>
    <w:p>
      <w:pPr>
        <w:spacing w:before="360" w:after="240"/>
        <w:jc w:val="center"/>
      </w:pPr>
      <w:r>
        <w:rPr>
          <w:rFonts w:ascii="Times New Roman" w:hAnsi="Times New Roman"/>
          <w:b/>
          <w:sz w:val="28"/>
        </w:rPr>
        <w:t>3 SYSTEM DESIGN</w:t>
      </w:r>
    </w:p>
    <w:p>
      <w:pPr>
        <w:spacing w:before="240" w:after="80"/>
        <w:jc w:val="left"/>
      </w:pPr>
      <w:r>
        <w:rPr>
          <w:rFonts w:ascii="Times New Roman" w:hAnsi="Times New Roman"/>
          <w:b/>
          <w:sz w:val="24"/>
        </w:rPr>
        <w:t>3.1 Design Overview</w:t>
      </w:r>
    </w:p>
    <w:p>
      <w:pPr>
        <w:spacing w:before="0" w:after="120" w:line="276" w:lineRule="auto"/>
        <w:jc w:val="both"/>
      </w:pPr>
      <w:r>
        <w:rPr>
          <w:rFonts w:ascii="Times New Roman" w:hAnsi="Times New Roman"/>
          <w:b w:val="0"/>
          <w:i w:val="0"/>
          <w:sz w:val="22"/>
        </w:rPr>
        <w:t>git-wit provides a complete pipeline for technical discovery. A developer inspects public developer handles, reviews personalized repository recommendations matched to their verified skills, evaluates codebases using AI breakdowns, and explores specialized topic hubs. The live production web application is hosted at https://frontend-rose-delta-95.vercel.app/ [6].</w:t>
      </w:r>
    </w:p>
    <w:p>
      <w:pPr>
        <w:spacing w:before="240" w:after="80"/>
        <w:jc w:val="left"/>
      </w:pPr>
      <w:r>
        <w:rPr>
          <w:rFonts w:ascii="Times New Roman" w:hAnsi="Times New Roman"/>
          <w:b/>
          <w:sz w:val="24"/>
        </w:rPr>
        <w:t>3.2 System Architecture</w:t>
      </w:r>
    </w:p>
    <w:p>
      <w:pPr>
        <w:spacing w:before="0" w:after="120" w:line="276" w:lineRule="auto"/>
        <w:jc w:val="both"/>
      </w:pPr>
      <w:r>
        <w:rPr>
          <w:rFonts w:ascii="Times New Roman" w:hAnsi="Times New Roman"/>
          <w:b w:val="0"/>
          <w:i w:val="0"/>
          <w:sz w:val="22"/>
        </w:rPr>
        <w:t>The Next.js 16 (App Router) and TypeScript frontend handles presentation, dynamic routing, debounced user inputs, and local state management. Server-side API handlers orchestrate communication with the public GitHub REST API, Google Gemini 1.5 Flash, and MongoDB Atlas. When vector recommendations are requested, Google text-embedding-004 generates high-dimensional query vectors evaluated against indexed repository embeddings via MongoDB Atlas Vector Search.</w:t>
      </w:r>
    </w:p>
    <w:p>
      <w:pPr>
        <w:spacing w:before="120" w:after="80"/>
        <w:jc w:val="center"/>
      </w:pPr>
      <w:r>
        <w:drawing>
          <wp:inline xmlns:a="http://schemas.openxmlformats.org/drawingml/2006/main" xmlns:pic="http://schemas.openxmlformats.org/drawingml/2006/picture">
            <wp:extent cx="5669280" cy="1374371"/>
            <wp:docPr id="3" name="Picture 3"/>
            <wp:cNvGraphicFramePr>
              <a:graphicFrameLocks noChangeAspect="1"/>
            </wp:cNvGraphicFramePr>
            <a:graphic>
              <a:graphicData uri="http://schemas.openxmlformats.org/drawingml/2006/picture">
                <pic:pic>
                  <pic:nvPicPr>
                    <pic:cNvPr id="0" name="Figure_3_1_Architecture_Diagram.png"/>
                    <pic:cNvPicPr/>
                  </pic:nvPicPr>
                  <pic:blipFill>
                    <a:blip r:embed="rId10"/>
                    <a:stretch>
                      <a:fillRect/>
                    </a:stretch>
                  </pic:blipFill>
                  <pic:spPr>
                    <a:xfrm>
                      <a:off x="0" y="0"/>
                      <a:ext cx="5669280" cy="1374371"/>
                    </a:xfrm>
                    <a:prstGeom prst="rect"/>
                  </pic:spPr>
                </pic:pic>
              </a:graphicData>
            </a:graphic>
          </wp:inline>
        </w:drawing>
      </w:r>
    </w:p>
    <w:p>
      <w:pPr>
        <w:spacing w:before="40" w:after="200"/>
        <w:jc w:val="center"/>
      </w:pPr>
      <w:r>
        <w:rPr>
          <w:rFonts w:ascii="Times New Roman" w:hAnsi="Times New Roman"/>
          <w:i/>
          <w:sz w:val="18"/>
        </w:rPr>
        <w:t>Figure 3.1: Layered architecture and data flow of git-wit</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Layer</w:t>
            </w:r>
          </w:p>
        </w:tc>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Technology</w:t>
            </w:r>
          </w:p>
        </w:tc>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Responsibility</w:t>
            </w:r>
          </w:p>
        </w:tc>
      </w:tr>
      <w:tr>
        <w:tc>
          <w:tcPr>
            <w:tcW w:type="dxa" w:w="2592"/>
            <w:shd w:fill="F9FAFB"/>
            <w:tcMar>
              <w:top w:w="60" w:type="dxa"/>
              <w:bottom w:w="60" w:type="dxa"/>
              <w:left w:w="100" w:type="dxa"/>
              <w:right w:w="100" w:type="dxa"/>
            </w:tcMar>
          </w:tcPr>
          <w:p>
            <w:pPr>
              <w:spacing w:after="0"/>
            </w:pPr>
            <w:r>
              <w:rPr>
                <w:rFonts w:ascii="Times New Roman" w:hAnsi="Times New Roman"/>
                <w:sz w:val="17"/>
              </w:rPr>
              <w:t>Developer Interface</w:t>
            </w:r>
          </w:p>
        </w:tc>
        <w:tc>
          <w:tcPr>
            <w:tcW w:type="dxa" w:w="3600"/>
            <w:shd w:fill="F9FAFB"/>
            <w:tcMar>
              <w:top w:w="60" w:type="dxa"/>
              <w:bottom w:w="60" w:type="dxa"/>
              <w:left w:w="100" w:type="dxa"/>
              <w:right w:w="100" w:type="dxa"/>
            </w:tcMar>
          </w:tcPr>
          <w:p>
            <w:pPr>
              <w:spacing w:after="0"/>
            </w:pPr>
            <w:r>
              <w:rPr>
                <w:rFonts w:ascii="Times New Roman" w:hAnsi="Times New Roman"/>
                <w:sz w:val="17"/>
              </w:rPr>
              <w:t>Next.js 16, TypeScript, Tailwind CSS</w:t>
            </w:r>
          </w:p>
        </w:tc>
        <w:tc>
          <w:tcPr>
            <w:tcW w:type="dxa" w:w="3312"/>
            <w:shd w:fill="F9FAFB"/>
            <w:tcMar>
              <w:top w:w="60" w:type="dxa"/>
              <w:bottom w:w="60" w:type="dxa"/>
              <w:left w:w="100" w:type="dxa"/>
              <w:right w:w="100" w:type="dxa"/>
            </w:tcMar>
          </w:tcPr>
          <w:p>
            <w:pPr>
              <w:spacing w:after="0"/>
            </w:pPr>
            <w:r>
              <w:rPr>
                <w:rFonts w:ascii="Times New Roman" w:hAnsi="Times New Roman"/>
                <w:sz w:val="17"/>
              </w:rPr>
              <w:t>Reactive forms, component cards, feeds, dossiers</w:t>
            </w:r>
          </w:p>
        </w:tc>
      </w:tr>
      <w:tr>
        <w:tc>
          <w:tcPr>
            <w:tcW w:type="dxa" w:w="2592"/>
            <w:shd w:fill="FFFFFF"/>
            <w:tcMar>
              <w:top w:w="60" w:type="dxa"/>
              <w:bottom w:w="60" w:type="dxa"/>
              <w:left w:w="100" w:type="dxa"/>
              <w:right w:w="100" w:type="dxa"/>
            </w:tcMar>
          </w:tcPr>
          <w:p>
            <w:pPr>
              <w:spacing w:after="0"/>
            </w:pPr>
            <w:r>
              <w:rPr>
                <w:rFonts w:ascii="Times New Roman" w:hAnsi="Times New Roman"/>
                <w:sz w:val="17"/>
              </w:rPr>
              <w:t>Application Services</w:t>
            </w:r>
          </w:p>
        </w:tc>
        <w:tc>
          <w:tcPr>
            <w:tcW w:type="dxa" w:w="3600"/>
            <w:shd w:fill="FFFFFF"/>
            <w:tcMar>
              <w:top w:w="60" w:type="dxa"/>
              <w:bottom w:w="60" w:type="dxa"/>
              <w:left w:w="100" w:type="dxa"/>
              <w:right w:w="100" w:type="dxa"/>
            </w:tcMar>
          </w:tcPr>
          <w:p>
            <w:pPr>
              <w:spacing w:after="0"/>
            </w:pPr>
            <w:r>
              <w:rPr>
                <w:rFonts w:ascii="Times New Roman" w:hAnsi="Times New Roman"/>
                <w:sz w:val="17"/>
              </w:rPr>
              <w:t>Next.js API Edge Handlers / NextAuth</w:t>
            </w:r>
          </w:p>
        </w:tc>
        <w:tc>
          <w:tcPr>
            <w:tcW w:type="dxa" w:w="3312"/>
            <w:shd w:fill="FFFFFF"/>
            <w:tcMar>
              <w:top w:w="60" w:type="dxa"/>
              <w:bottom w:w="60" w:type="dxa"/>
              <w:left w:w="100" w:type="dxa"/>
              <w:right w:w="100" w:type="dxa"/>
            </w:tcMar>
          </w:tcPr>
          <w:p>
            <w:pPr>
              <w:spacing w:after="0"/>
            </w:pPr>
            <w:r>
              <w:rPr>
                <w:rFonts w:ascii="Times New Roman" w:hAnsi="Times New Roman"/>
                <w:sz w:val="17"/>
              </w:rPr>
              <w:t>Session handling, debounce controllers, routing</w:t>
            </w:r>
          </w:p>
        </w:tc>
      </w:tr>
      <w:tr>
        <w:tc>
          <w:tcPr>
            <w:tcW w:type="dxa" w:w="2592"/>
            <w:shd w:fill="F9FAFB"/>
            <w:tcMar>
              <w:top w:w="60" w:type="dxa"/>
              <w:bottom w:w="60" w:type="dxa"/>
              <w:left w:w="100" w:type="dxa"/>
              <w:right w:w="100" w:type="dxa"/>
            </w:tcMar>
          </w:tcPr>
          <w:p>
            <w:pPr>
              <w:spacing w:after="0"/>
            </w:pPr>
            <w:r>
              <w:rPr>
                <w:rFonts w:ascii="Times New Roman" w:hAnsi="Times New Roman"/>
                <w:sz w:val="17"/>
              </w:rPr>
              <w:t>External Ingestion</w:t>
            </w:r>
          </w:p>
        </w:tc>
        <w:tc>
          <w:tcPr>
            <w:tcW w:type="dxa" w:w="3600"/>
            <w:shd w:fill="F9FAFB"/>
            <w:tcMar>
              <w:top w:w="60" w:type="dxa"/>
              <w:bottom w:w="60" w:type="dxa"/>
              <w:left w:w="100" w:type="dxa"/>
              <w:right w:w="100" w:type="dxa"/>
            </w:tcMar>
          </w:tcPr>
          <w:p>
            <w:pPr>
              <w:spacing w:after="0"/>
            </w:pPr>
            <w:r>
              <w:rPr>
                <w:rFonts w:ascii="Times New Roman" w:hAnsi="Times New Roman"/>
                <w:sz w:val="17"/>
              </w:rPr>
              <w:t>GitHub REST API v3 / Octokit</w:t>
            </w:r>
          </w:p>
        </w:tc>
        <w:tc>
          <w:tcPr>
            <w:tcW w:type="dxa" w:w="3312"/>
            <w:shd w:fill="F9FAFB"/>
            <w:tcMar>
              <w:top w:w="60" w:type="dxa"/>
              <w:bottom w:w="60" w:type="dxa"/>
              <w:left w:w="100" w:type="dxa"/>
              <w:right w:w="100" w:type="dxa"/>
            </w:tcMar>
          </w:tcPr>
          <w:p>
            <w:pPr>
              <w:spacing w:after="0"/>
            </w:pPr>
            <w:r>
              <w:rPr>
                <w:rFonts w:ascii="Times New Roman" w:hAnsi="Times New Roman"/>
                <w:sz w:val="17"/>
              </w:rPr>
              <w:t>Public user telemetry, repo stars, commit activity</w:t>
            </w:r>
          </w:p>
        </w:tc>
      </w:tr>
      <w:tr>
        <w:tc>
          <w:tcPr>
            <w:tcW w:type="dxa" w:w="2592"/>
            <w:shd w:fill="FFFFFF"/>
            <w:tcMar>
              <w:top w:w="60" w:type="dxa"/>
              <w:bottom w:w="60" w:type="dxa"/>
              <w:left w:w="100" w:type="dxa"/>
              <w:right w:w="100" w:type="dxa"/>
            </w:tcMar>
          </w:tcPr>
          <w:p>
            <w:pPr>
              <w:spacing w:after="0"/>
            </w:pPr>
            <w:r>
              <w:rPr>
                <w:rFonts w:ascii="Times New Roman" w:hAnsi="Times New Roman"/>
                <w:sz w:val="17"/>
              </w:rPr>
              <w:t>Vector &amp; AI Services</w:t>
            </w:r>
          </w:p>
        </w:tc>
        <w:tc>
          <w:tcPr>
            <w:tcW w:type="dxa" w:w="3600"/>
            <w:shd w:fill="FFFFFF"/>
            <w:tcMar>
              <w:top w:w="60" w:type="dxa"/>
              <w:bottom w:w="60" w:type="dxa"/>
              <w:left w:w="100" w:type="dxa"/>
              <w:right w:w="100" w:type="dxa"/>
            </w:tcMar>
          </w:tcPr>
          <w:p>
            <w:pPr>
              <w:spacing w:after="0"/>
            </w:pPr>
            <w:r>
              <w:rPr>
                <w:rFonts w:ascii="Times New Roman" w:hAnsi="Times New Roman"/>
                <w:sz w:val="17"/>
              </w:rPr>
              <w:t>Gemini 1.5 Flash, text-embedding-004</w:t>
            </w:r>
          </w:p>
        </w:tc>
        <w:tc>
          <w:tcPr>
            <w:tcW w:type="dxa" w:w="3312"/>
            <w:shd w:fill="FFFFFF"/>
            <w:tcMar>
              <w:top w:w="60" w:type="dxa"/>
              <w:bottom w:w="60" w:type="dxa"/>
              <w:left w:w="100" w:type="dxa"/>
              <w:right w:w="100" w:type="dxa"/>
            </w:tcMar>
          </w:tcPr>
          <w:p>
            <w:pPr>
              <w:spacing w:after="0"/>
            </w:pPr>
            <w:r>
              <w:rPr>
                <w:rFonts w:ascii="Times New Roman" w:hAnsi="Times New Roman"/>
                <w:sz w:val="17"/>
              </w:rPr>
              <w:t>Plain-English summaries, 768-dim embeddings</w:t>
            </w:r>
          </w:p>
        </w:tc>
      </w:tr>
      <w:tr>
        <w:tc>
          <w:tcPr>
            <w:tcW w:type="dxa" w:w="2592"/>
            <w:shd w:fill="F9FAFB"/>
            <w:tcMar>
              <w:top w:w="60" w:type="dxa"/>
              <w:bottom w:w="60" w:type="dxa"/>
              <w:left w:w="100" w:type="dxa"/>
              <w:right w:w="100" w:type="dxa"/>
            </w:tcMar>
          </w:tcPr>
          <w:p>
            <w:pPr>
              <w:spacing w:after="0"/>
            </w:pPr>
            <w:r>
              <w:rPr>
                <w:rFonts w:ascii="Times New Roman" w:hAnsi="Times New Roman"/>
                <w:sz w:val="17"/>
              </w:rPr>
              <w:t>Data Persistence</w:t>
            </w:r>
          </w:p>
        </w:tc>
        <w:tc>
          <w:tcPr>
            <w:tcW w:type="dxa" w:w="3600"/>
            <w:shd w:fill="F9FAFB"/>
            <w:tcMar>
              <w:top w:w="60" w:type="dxa"/>
              <w:bottom w:w="60" w:type="dxa"/>
              <w:left w:w="100" w:type="dxa"/>
              <w:right w:w="100" w:type="dxa"/>
            </w:tcMar>
          </w:tcPr>
          <w:p>
            <w:pPr>
              <w:spacing w:after="0"/>
            </w:pPr>
            <w:r>
              <w:rPr>
                <w:rFonts w:ascii="Times New Roman" w:hAnsi="Times New Roman"/>
                <w:sz w:val="17"/>
              </w:rPr>
              <w:t>MongoDB Atlas Vector Search ($vectorSearch)</w:t>
            </w:r>
          </w:p>
        </w:tc>
        <w:tc>
          <w:tcPr>
            <w:tcW w:type="dxa" w:w="3312"/>
            <w:shd w:fill="F9FAFB"/>
            <w:tcMar>
              <w:top w:w="60" w:type="dxa"/>
              <w:bottom w:w="60" w:type="dxa"/>
              <w:left w:w="100" w:type="dxa"/>
              <w:right w:w="100" w:type="dxa"/>
            </w:tcMar>
          </w:tcPr>
          <w:p>
            <w:pPr>
              <w:spacing w:after="0"/>
            </w:pPr>
            <w:r>
              <w:rPr>
                <w:rFonts w:ascii="Times New Roman" w:hAnsi="Times New Roman"/>
                <w:sz w:val="17"/>
              </w:rPr>
              <w:t>Cosine similarity indexing, social bookmark graph</w:t>
            </w:r>
          </w:p>
        </w:tc>
      </w:tr>
    </w:tbl>
    <w:p>
      <w:pPr>
        <w:spacing w:before="80" w:after="240"/>
        <w:jc w:val="center"/>
      </w:pPr>
      <w:r>
        <w:rPr>
          <w:rFonts w:ascii="Times New Roman" w:hAnsi="Times New Roman"/>
          <w:i/>
          <w:sz w:val="18"/>
        </w:rPr>
        <w:t>Table 3.1: Technology layers and architectural responsibilities</w:t>
      </w:r>
    </w:p>
    <w:p>
      <w:pPr>
        <w:spacing w:before="240" w:after="80"/>
        <w:jc w:val="left"/>
      </w:pPr>
      <w:r>
        <w:rPr>
          <w:rFonts w:ascii="Times New Roman" w:hAnsi="Times New Roman"/>
          <w:b/>
          <w:sz w:val="24"/>
        </w:rPr>
        <w:t>3.3 Functional Modules</w:t>
      </w:r>
    </w:p>
    <w:p>
      <w:pPr>
        <w:spacing w:before="160" w:after="40"/>
        <w:jc w:val="left"/>
      </w:pPr>
      <w:r>
        <w:rPr>
          <w:rFonts w:ascii="Times New Roman" w:hAnsi="Times New Roman"/>
          <w:b/>
          <w:i/>
          <w:sz w:val="22"/>
        </w:rPr>
        <w:t>3.3.1 Hero and Real-Time Profile Sandbox</w:t>
      </w:r>
    </w:p>
    <w:p>
      <w:pPr>
        <w:spacing w:before="0" w:after="120" w:line="276" w:lineRule="auto"/>
        <w:jc w:val="both"/>
      </w:pPr>
      <w:r>
        <w:rPr>
          <w:rFonts w:ascii="Times New Roman" w:hAnsi="Times New Roman"/>
          <w:b w:val="0"/>
          <w:i w:val="0"/>
          <w:sz w:val="22"/>
        </w:rPr>
        <w:t>Enables immediate user engagement by fetching public GitHub metrics and generating an AI archetype preview without requiring OAuth login.</w:t>
      </w:r>
    </w:p>
    <w:p>
      <w:pPr>
        <w:spacing w:before="160" w:after="40"/>
        <w:jc w:val="left"/>
      </w:pPr>
      <w:r>
        <w:rPr>
          <w:rFonts w:ascii="Times New Roman" w:hAnsi="Times New Roman"/>
          <w:b/>
          <w:i/>
          <w:sz w:val="22"/>
        </w:rPr>
        <w:t>3.3.2 Developer Intelligence Dossier</w:t>
      </w:r>
    </w:p>
    <w:p>
      <w:pPr>
        <w:spacing w:before="0" w:after="120" w:line="276" w:lineRule="auto"/>
        <w:jc w:val="both"/>
      </w:pPr>
      <w:r>
        <w:rPr>
          <w:rFonts w:ascii="Times New Roman" w:hAnsi="Times New Roman"/>
          <w:b w:val="0"/>
          <w:i w:val="0"/>
          <w:sz w:val="22"/>
        </w:rPr>
        <w:t>Evaluates candidate repositories, computes language share percentages, and formats an exportable Markdown dossier with quality scoring.</w:t>
      </w:r>
    </w:p>
    <w:p>
      <w:pPr>
        <w:spacing w:before="160" w:after="40"/>
        <w:jc w:val="left"/>
      </w:pPr>
      <w:r>
        <w:rPr>
          <w:rFonts w:ascii="Times New Roman" w:hAnsi="Times New Roman"/>
          <w:b/>
          <w:i/>
          <w:sz w:val="22"/>
        </w:rPr>
        <w:t>3.3.3 Semantic 'For You' Feed with Vector Search</w:t>
      </w:r>
    </w:p>
    <w:p>
      <w:pPr>
        <w:spacing w:before="0" w:after="120" w:line="276" w:lineRule="auto"/>
        <w:jc w:val="both"/>
      </w:pPr>
      <w:r>
        <w:rPr>
          <w:rFonts w:ascii="Times New Roman" w:hAnsi="Times New Roman"/>
          <w:b w:val="0"/>
          <w:i w:val="0"/>
          <w:sz w:val="22"/>
        </w:rPr>
        <w:t>Computes cosine similarity between developer skill sets and indexed open-source repositories to rank projects by semantic relevance.</w:t>
      </w:r>
    </w:p>
    <w:p>
      <w:pPr>
        <w:spacing w:before="160" w:after="40"/>
        <w:jc w:val="left"/>
      </w:pPr>
      <w:r>
        <w:rPr>
          <w:rFonts w:ascii="Times New Roman" w:hAnsi="Times New Roman"/>
          <w:b/>
          <w:i/>
          <w:sz w:val="22"/>
        </w:rPr>
        <w:t>3.3.4 Plain-English Repository Breakdown</w:t>
      </w:r>
    </w:p>
    <w:p>
      <w:pPr>
        <w:spacing w:before="0" w:after="120" w:line="276" w:lineRule="auto"/>
        <w:jc w:val="both"/>
      </w:pPr>
      <w:r>
        <w:rPr>
          <w:rFonts w:ascii="Times New Roman" w:hAnsi="Times New Roman"/>
          <w:b w:val="0"/>
          <w:i w:val="0"/>
          <w:sz w:val="22"/>
        </w:rPr>
        <w:t>Synthesizes multi-page READMEs into standardized 3-line summaries answering What the project is, Who it is For, and its Architectural Value.</w:t>
      </w:r>
    </w:p>
    <w:p>
      <w:pPr>
        <w:spacing w:before="160" w:after="40"/>
        <w:jc w:val="left"/>
      </w:pPr>
      <w:r>
        <w:rPr>
          <w:rFonts w:ascii="Times New Roman" w:hAnsi="Times New Roman"/>
          <w:b/>
          <w:i/>
          <w:sz w:val="22"/>
        </w:rPr>
        <w:t>3.3.5 Domain-Specific Topic Communities</w:t>
      </w:r>
    </w:p>
    <w:p>
      <w:pPr>
        <w:spacing w:before="0" w:after="120" w:line="276" w:lineRule="auto"/>
        <w:jc w:val="both"/>
      </w:pPr>
      <w:r>
        <w:rPr>
          <w:rFonts w:ascii="Times New Roman" w:hAnsi="Times New Roman"/>
          <w:b w:val="0"/>
          <w:i w:val="0"/>
          <w:sz w:val="22"/>
        </w:rPr>
        <w:t>Organizes projects under specialized topics (/c/ai-ml, /c/systems) with interactive dependency graph visualization.</w:t>
      </w:r>
    </w:p>
    <w:p>
      <w:pPr>
        <w:spacing w:before="160" w:after="40"/>
        <w:jc w:val="left"/>
      </w:pPr>
      <w:r>
        <w:rPr>
          <w:rFonts w:ascii="Times New Roman" w:hAnsi="Times New Roman"/>
          <w:b/>
          <w:i/>
          <w:sz w:val="22"/>
        </w:rPr>
        <w:t>3.3.6 Real-Time Velocity Tracker</w:t>
      </w:r>
    </w:p>
    <w:p>
      <w:pPr>
        <w:spacing w:before="0" w:after="120" w:line="276" w:lineRule="auto"/>
        <w:jc w:val="both"/>
      </w:pPr>
      <w:r>
        <w:rPr>
          <w:rFonts w:ascii="Times New Roman" w:hAnsi="Times New Roman"/>
          <w:b w:val="0"/>
          <w:i w:val="0"/>
          <w:sz w:val="22"/>
        </w:rPr>
        <w:t>Monitors daily, weekly, and monthly star spikes across 8 distinct programming languages.</w:t>
      </w:r>
    </w:p>
    <w:p>
      <w:pPr>
        <w:spacing w:before="240" w:after="80"/>
        <w:jc w:val="left"/>
      </w:pPr>
      <w:r>
        <w:rPr>
          <w:rFonts w:ascii="Times New Roman" w:hAnsi="Times New Roman"/>
          <w:b/>
          <w:sz w:val="24"/>
        </w:rPr>
        <w:t>3.4 Main User Flow</w:t>
      </w:r>
    </w:p>
    <w:p>
      <w:pPr>
        <w:spacing w:before="0" w:after="120" w:line="276" w:lineRule="auto"/>
        <w:jc w:val="both"/>
      </w:pPr>
      <w:r>
        <w:rPr>
          <w:rFonts w:ascii="Times New Roman" w:hAnsi="Times New Roman"/>
          <w:b w:val="0"/>
          <w:i w:val="0"/>
          <w:sz w:val="22"/>
        </w:rPr>
        <w:t>A visitor arrives at the landing page, tests a GitHub handle in the debounced sandbox, and transitions to the main feed. The feed surfaces semantically ranked repositories, each offering instant 3-line AI breakdowns and Good First Issue alerts. The developer explores topic communities or tracks breakout repositories on the trending leaderboard.</w:t>
      </w:r>
    </w:p>
    <w:p>
      <w:pPr>
        <w:spacing w:before="240" w:after="80"/>
        <w:jc w:val="left"/>
      </w:pPr>
      <w:r>
        <w:rPr>
          <w:rFonts w:ascii="Times New Roman" w:hAnsi="Times New Roman"/>
          <w:b/>
          <w:sz w:val="24"/>
        </w:rPr>
        <w:t>3.5 Design Requirements</w:t>
      </w:r>
    </w:p>
    <w:tbl>
      <w:tblPr>
        <w:tblW w:type="auto" w:w="0"/>
        <w:jc w:val="center"/>
        <w:tblLayout w:type="fixed"/>
        <w:tblLook w:firstColumn="1" w:firstRow="1" w:lastColumn="0" w:lastRow="0" w:noHBand="0" w:noVBand="1" w:val="04A0"/>
      </w:tblPr>
      <w:tblGrid>
        <w:gridCol w:w="4680"/>
        <w:gridCol w:w="4680"/>
      </w:tblGrid>
      <w:tr>
        <w:tc>
          <w:tcPr>
            <w:tcW w:type="dxa" w:w="4680"/>
            <w:shd w:fill="162C57"/>
            <w:tcMar>
              <w:top w:w="80" w:type="dxa"/>
              <w:bottom w:w="80" w:type="dxa"/>
              <w:left w:w="100" w:type="dxa"/>
              <w:right w:w="100" w:type="dxa"/>
            </w:tcMar>
          </w:tcPr>
          <w:p>
            <w:pPr>
              <w:spacing w:after="0"/>
            </w:pPr>
            <w:r>
              <w:rPr>
                <w:rFonts w:ascii="Times New Roman" w:hAnsi="Times New Roman"/>
                <w:b/>
                <w:color w:val="FFFFFF"/>
                <w:sz w:val="17"/>
              </w:rPr>
              <w:t>Requirement</w:t>
            </w:r>
          </w:p>
        </w:tc>
        <w:tc>
          <w:tcPr>
            <w:tcW w:type="dxa" w:w="4680"/>
            <w:shd w:fill="162C57"/>
            <w:tcMar>
              <w:top w:w="80" w:type="dxa"/>
              <w:bottom w:w="80" w:type="dxa"/>
              <w:left w:w="100" w:type="dxa"/>
              <w:right w:w="100" w:type="dxa"/>
            </w:tcMar>
          </w:tcPr>
          <w:p>
            <w:pPr>
              <w:spacing w:after="0"/>
            </w:pPr>
            <w:r>
              <w:rPr>
                <w:rFonts w:ascii="Times New Roman" w:hAnsi="Times New Roman"/>
                <w:b/>
                <w:color w:val="FFFFFF"/>
                <w:sz w:val="17"/>
              </w:rPr>
              <w:t>Design Response</w:t>
            </w:r>
          </w:p>
        </w:tc>
      </w:tr>
      <w:tr>
        <w:tc>
          <w:tcPr>
            <w:tcW w:type="dxa" w:w="4752"/>
            <w:shd w:fill="F9FAFB"/>
            <w:tcMar>
              <w:top w:w="60" w:type="dxa"/>
              <w:bottom w:w="60" w:type="dxa"/>
              <w:left w:w="100" w:type="dxa"/>
              <w:right w:w="100" w:type="dxa"/>
            </w:tcMar>
          </w:tcPr>
          <w:p>
            <w:pPr>
              <w:spacing w:after="0"/>
            </w:pPr>
            <w:r>
              <w:rPr>
                <w:rFonts w:ascii="Times New Roman" w:hAnsi="Times New Roman"/>
                <w:sz w:val="17"/>
              </w:rPr>
              <w:t>Zero-Login Exploration</w:t>
            </w:r>
          </w:p>
        </w:tc>
        <w:tc>
          <w:tcPr>
            <w:tcW w:type="dxa" w:w="4752"/>
            <w:shd w:fill="F9FAFB"/>
            <w:tcMar>
              <w:top w:w="60" w:type="dxa"/>
              <w:bottom w:w="60" w:type="dxa"/>
              <w:left w:w="100" w:type="dxa"/>
              <w:right w:w="100" w:type="dxa"/>
            </w:tcMar>
          </w:tcPr>
          <w:p>
            <w:pPr>
              <w:spacing w:after="0"/>
            </w:pPr>
            <w:r>
              <w:rPr>
                <w:rFonts w:ascii="Times New Roman" w:hAnsi="Times New Roman"/>
                <w:sz w:val="17"/>
              </w:rPr>
              <w:t>Public handle inspection sandbox with 350ms debouncing.</w:t>
            </w:r>
          </w:p>
        </w:tc>
      </w:tr>
      <w:tr>
        <w:tc>
          <w:tcPr>
            <w:tcW w:type="dxa" w:w="4752"/>
            <w:shd w:fill="FFFFFF"/>
            <w:tcMar>
              <w:top w:w="60" w:type="dxa"/>
              <w:bottom w:w="60" w:type="dxa"/>
              <w:left w:w="100" w:type="dxa"/>
              <w:right w:w="100" w:type="dxa"/>
            </w:tcMar>
          </w:tcPr>
          <w:p>
            <w:pPr>
              <w:spacing w:after="0"/>
            </w:pPr>
            <w:r>
              <w:rPr>
                <w:rFonts w:ascii="Times New Roman" w:hAnsi="Times New Roman"/>
                <w:sz w:val="17"/>
              </w:rPr>
              <w:t>Semantic Personalization</w:t>
            </w:r>
          </w:p>
        </w:tc>
        <w:tc>
          <w:tcPr>
            <w:tcW w:type="dxa" w:w="4752"/>
            <w:shd w:fill="FFFFFF"/>
            <w:tcMar>
              <w:top w:w="60" w:type="dxa"/>
              <w:bottom w:w="60" w:type="dxa"/>
              <w:left w:w="100" w:type="dxa"/>
              <w:right w:w="100" w:type="dxa"/>
            </w:tcMar>
          </w:tcPr>
          <w:p>
            <w:pPr>
              <w:spacing w:after="0"/>
            </w:pPr>
            <w:r>
              <w:rPr>
                <w:rFonts w:ascii="Times New Roman" w:hAnsi="Times New Roman"/>
                <w:sz w:val="17"/>
              </w:rPr>
              <w:t>MongoDB Atlas Vector Search ($vectorSearch) using 768-dim embeddings.</w:t>
            </w:r>
          </w:p>
        </w:tc>
      </w:tr>
      <w:tr>
        <w:tc>
          <w:tcPr>
            <w:tcW w:type="dxa" w:w="4752"/>
            <w:shd w:fill="F9FAFB"/>
            <w:tcMar>
              <w:top w:w="60" w:type="dxa"/>
              <w:bottom w:w="60" w:type="dxa"/>
              <w:left w:w="100" w:type="dxa"/>
              <w:right w:w="100" w:type="dxa"/>
            </w:tcMar>
          </w:tcPr>
          <w:p>
            <w:pPr>
              <w:spacing w:after="0"/>
            </w:pPr>
            <w:r>
              <w:rPr>
                <w:rFonts w:ascii="Times New Roman" w:hAnsi="Times New Roman"/>
                <w:sz w:val="17"/>
              </w:rPr>
              <w:t>Cognitive Load Reduction</w:t>
            </w:r>
          </w:p>
        </w:tc>
        <w:tc>
          <w:tcPr>
            <w:tcW w:type="dxa" w:w="4752"/>
            <w:shd w:fill="F9FAFB"/>
            <w:tcMar>
              <w:top w:w="60" w:type="dxa"/>
              <w:bottom w:w="60" w:type="dxa"/>
              <w:left w:w="100" w:type="dxa"/>
              <w:right w:w="100" w:type="dxa"/>
            </w:tcMar>
          </w:tcPr>
          <w:p>
            <w:pPr>
              <w:spacing w:after="0"/>
            </w:pPr>
            <w:r>
              <w:rPr>
                <w:rFonts w:ascii="Times New Roman" w:hAnsi="Times New Roman"/>
                <w:sz w:val="17"/>
              </w:rPr>
              <w:t>3-line structured plain-English breakdowns (What, For, Value).</w:t>
            </w:r>
          </w:p>
        </w:tc>
      </w:tr>
      <w:tr>
        <w:tc>
          <w:tcPr>
            <w:tcW w:type="dxa" w:w="4752"/>
            <w:shd w:fill="FFFFFF"/>
            <w:tcMar>
              <w:top w:w="60" w:type="dxa"/>
              <w:bottom w:w="60" w:type="dxa"/>
              <w:left w:w="100" w:type="dxa"/>
              <w:right w:w="100" w:type="dxa"/>
            </w:tcMar>
          </w:tcPr>
          <w:p>
            <w:pPr>
              <w:spacing w:after="0"/>
            </w:pPr>
            <w:r>
              <w:rPr>
                <w:rFonts w:ascii="Times New Roman" w:hAnsi="Times New Roman"/>
                <w:sz w:val="17"/>
              </w:rPr>
              <w:t>Newcomer Accessibility</w:t>
            </w:r>
          </w:p>
        </w:tc>
        <w:tc>
          <w:tcPr>
            <w:tcW w:type="dxa" w:w="4752"/>
            <w:shd w:fill="FFFFFF"/>
            <w:tcMar>
              <w:top w:w="60" w:type="dxa"/>
              <w:bottom w:w="60" w:type="dxa"/>
              <w:left w:w="100" w:type="dxa"/>
              <w:right w:w="100" w:type="dxa"/>
            </w:tcMar>
          </w:tcPr>
          <w:p>
            <w:pPr>
              <w:spacing w:after="0"/>
            </w:pPr>
            <w:r>
              <w:rPr>
                <w:rFonts w:ascii="Times New Roman" w:hAnsi="Times New Roman"/>
                <w:sz w:val="17"/>
              </w:rPr>
              <w:t>Good First Issue complexity chips with time-to-fix estimates.</w:t>
            </w:r>
          </w:p>
        </w:tc>
      </w:tr>
      <w:tr>
        <w:tc>
          <w:tcPr>
            <w:tcW w:type="dxa" w:w="4752"/>
            <w:shd w:fill="F9FAFB"/>
            <w:tcMar>
              <w:top w:w="60" w:type="dxa"/>
              <w:bottom w:w="60" w:type="dxa"/>
              <w:left w:w="100" w:type="dxa"/>
              <w:right w:w="100" w:type="dxa"/>
            </w:tcMar>
          </w:tcPr>
          <w:p>
            <w:pPr>
              <w:spacing w:after="0"/>
            </w:pPr>
            <w:r>
              <w:rPr>
                <w:rFonts w:ascii="Times New Roman" w:hAnsi="Times New Roman"/>
                <w:sz w:val="17"/>
              </w:rPr>
              <w:t>Multi-Dimensional Filtering</w:t>
            </w:r>
          </w:p>
        </w:tc>
        <w:tc>
          <w:tcPr>
            <w:tcW w:type="dxa" w:w="4752"/>
            <w:shd w:fill="F9FAFB"/>
            <w:tcMar>
              <w:top w:w="60" w:type="dxa"/>
              <w:bottom w:w="60" w:type="dxa"/>
              <w:left w:w="100" w:type="dxa"/>
              <w:right w:w="100" w:type="dxa"/>
            </w:tcMar>
          </w:tcPr>
          <w:p>
            <w:pPr>
              <w:spacing w:after="0"/>
            </w:pPr>
            <w:r>
              <w:rPr>
                <w:rFonts w:ascii="Times New Roman" w:hAnsi="Times New Roman"/>
                <w:sz w:val="17"/>
              </w:rPr>
              <w:t>Dynamic server-side filters across time frames and 8 languages.</w:t>
            </w:r>
          </w:p>
        </w:tc>
      </w:tr>
    </w:tbl>
    <w:p>
      <w:pPr>
        <w:spacing w:before="80" w:after="240"/>
        <w:jc w:val="center"/>
      </w:pPr>
      <w:r>
        <w:rPr>
          <w:rFonts w:ascii="Times New Roman" w:hAnsi="Times New Roman"/>
          <w:i/>
          <w:sz w:val="18"/>
        </w:rPr>
        <w:t>Table 3.2: Design requirements and engineering responses</w:t>
      </w:r>
    </w:p>
    <w:p>
      <w:pPr>
        <w:spacing w:before="240" w:after="80"/>
        <w:jc w:val="left"/>
      </w:pPr>
      <w:r>
        <w:rPr>
          <w:rFonts w:ascii="Times New Roman" w:hAnsi="Times New Roman"/>
          <w:b/>
          <w:sz w:val="24"/>
        </w:rPr>
        <w:t>3.6 Safety, Rate-Limiting, and Accessibility Considerations</w:t>
      </w:r>
    </w:p>
    <w:p>
      <w:pPr>
        <w:spacing w:before="0" w:after="120" w:line="276" w:lineRule="auto"/>
        <w:jc w:val="both"/>
      </w:pPr>
      <w:r>
        <w:rPr>
          <w:rFonts w:ascii="Times New Roman" w:hAnsi="Times New Roman"/>
          <w:b w:val="0"/>
          <w:i w:val="0"/>
          <w:sz w:val="22"/>
        </w:rPr>
        <w:t>To prevent secondary rate-limiting on GitHub unauthenticated endpoints (60 requests/hour), client inputs are debounced by 350ms, and verified fallbacks (FALLBACK_TRENDING_REPOS) ensure operational uptime. High-contrast typography and standard accessible color palettes protect readability.</w:t>
      </w:r>
    </w:p>
    <w:p>
      <w:pPr>
        <w:spacing w:before="240" w:after="80"/>
        <w:jc w:val="left"/>
      </w:pPr>
      <w:r>
        <w:rPr>
          <w:rFonts w:ascii="Times New Roman" w:hAnsi="Times New Roman"/>
          <w:b/>
          <w:sz w:val="24"/>
        </w:rPr>
        <w:t>3.7 Chapter Summary</w:t>
      </w:r>
    </w:p>
    <w:p>
      <w:pPr>
        <w:spacing w:before="0" w:after="120" w:line="276" w:lineRule="auto"/>
        <w:jc w:val="both"/>
      </w:pPr>
      <w:r>
        <w:rPr>
          <w:rFonts w:ascii="Times New Roman" w:hAnsi="Times New Roman"/>
          <w:b w:val="0"/>
          <w:i w:val="0"/>
          <w:sz w:val="22"/>
        </w:rPr>
        <w:t>git-wit unifies public Git telemetry, AI summarization, and vector retrieval into a modular web interface. Chapter 4 documents the demonstrated implementation.</w:t>
      </w:r>
    </w:p>
    <w:p>
      <w:r>
        <w:br w:type="page"/>
      </w:r>
    </w:p>
    <w:p>
      <w:pPr>
        <w:spacing w:before="0" w:after="80" w:line="276" w:lineRule="auto"/>
        <w:jc w:val="center"/>
      </w:pPr>
      <w:r>
        <w:rPr>
          <w:rFonts w:ascii="Times New Roman" w:hAnsi="Times New Roman"/>
          <w:b w:val="0"/>
          <w:color w:val="000000"/>
          <w:sz w:val="20"/>
        </w:rPr>
        <w:t>8</w:t>
      </w:r>
    </w:p>
    <w:p>
      <w:pPr>
        <w:spacing w:before="360" w:after="240"/>
        <w:jc w:val="center"/>
      </w:pPr>
      <w:r>
        <w:rPr>
          <w:rFonts w:ascii="Times New Roman" w:hAnsi="Times New Roman"/>
          <w:b/>
          <w:sz w:val="28"/>
        </w:rPr>
        <w:t>4 IMPLEMENTATION AND TESTING</w:t>
      </w:r>
    </w:p>
    <w:p>
      <w:pPr>
        <w:spacing w:before="240" w:after="80"/>
        <w:jc w:val="left"/>
      </w:pPr>
      <w:r>
        <w:rPr>
          <w:rFonts w:ascii="Times New Roman" w:hAnsi="Times New Roman"/>
          <w:b/>
          <w:sz w:val="24"/>
        </w:rPr>
        <w:t>4.1 Implementation Overview</w:t>
      </w:r>
    </w:p>
    <w:p>
      <w:pPr>
        <w:spacing w:before="0" w:after="120" w:line="276" w:lineRule="auto"/>
        <w:jc w:val="both"/>
      </w:pPr>
      <w:r>
        <w:rPr>
          <w:rFonts w:ascii="Times New Roman" w:hAnsi="Times New Roman"/>
          <w:b w:val="0"/>
          <w:i w:val="0"/>
          <w:sz w:val="22"/>
        </w:rPr>
        <w:t>git-wit was implemented with Next.js 16, TypeScript, Tailwind CSS v4, and Radix UI primitives. MongoDB Atlas powers the vector search engine and social graph, while Google Gemini 1.5 Flash generates contextual summaries. The interface groups access into Hero Sandbox, Developer Profile, Personalized Feed, Explore Summarizer, Topic Communities, and Trending Boards.</w:t>
      </w:r>
    </w:p>
    <w:p>
      <w:pPr>
        <w:spacing w:before="240" w:after="80"/>
        <w:jc w:val="left"/>
      </w:pPr>
      <w:r>
        <w:rPr>
          <w:rFonts w:ascii="Times New Roman" w:hAnsi="Times New Roman"/>
          <w:b/>
          <w:sz w:val="24"/>
        </w:rPr>
        <w:t>4.2 Hero Section &amp; Instant Profile Lookup Flow</w:t>
      </w:r>
    </w:p>
    <w:p>
      <w:pPr>
        <w:spacing w:before="0" w:after="120" w:line="276" w:lineRule="auto"/>
        <w:jc w:val="both"/>
      </w:pPr>
      <w:r>
        <w:rPr>
          <w:rFonts w:ascii="Times New Roman" w:hAnsi="Times New Roman"/>
          <w:b w:val="0"/>
          <w:i w:val="0"/>
          <w:sz w:val="22"/>
        </w:rPr>
        <w:t>The visitor types a public GitHub handle (e.g., @arnavryie). The application executes a debounced fetch against the GitHub REST API, displays public metrics (72 repos, 4 followers, 4 following), and triggers /api/ai/user-tldr to generate an AI archetype ('High-Velocity Full-Stack Engineer') and superpower analysis.</w:t>
      </w:r>
    </w:p>
    <w:p>
      <w:pPr>
        <w:spacing w:before="80" w:after="40"/>
        <w:jc w:val="center"/>
      </w:pPr>
      <w:r>
        <w:drawing>
          <wp:inline xmlns:a="http://schemas.openxmlformats.org/drawingml/2006/main" xmlns:pic="http://schemas.openxmlformats.org/drawingml/2006/picture">
            <wp:extent cx="5486400" cy="3107531"/>
            <wp:docPr id="4" name="Picture 4"/>
            <wp:cNvGraphicFramePr>
              <a:graphicFrameLocks noChangeAspect="1"/>
            </wp:cNvGraphicFramePr>
            <a:graphic>
              <a:graphicData uri="http://schemas.openxmlformats.org/drawingml/2006/picture">
                <pic:pic>
                  <pic:nvPicPr>
                    <pic:cNvPr id="0" name="Figure_1_Landing_Hero_Lookup.png"/>
                    <pic:cNvPicPr/>
                  </pic:nvPicPr>
                  <pic:blipFill>
                    <a:blip r:embed="rId11"/>
                    <a:stretch>
                      <a:fillRect/>
                    </a:stretch>
                  </pic:blipFill>
                  <pic:spPr>
                    <a:xfrm>
                      <a:off x="0" y="0"/>
                      <a:ext cx="5486400" cy="3107531"/>
                    </a:xfrm>
                    <a:prstGeom prst="rect"/>
                  </pic:spPr>
                </pic:pic>
              </a:graphicData>
            </a:graphic>
          </wp:inline>
        </w:drawing>
      </w:r>
    </w:p>
    <w:p>
      <w:pPr>
        <w:spacing w:before="40" w:after="200"/>
        <w:jc w:val="center"/>
      </w:pPr>
      <w:r>
        <w:rPr>
          <w:rFonts w:ascii="Times New Roman" w:hAnsi="Times New Roman"/>
          <w:i/>
          <w:sz w:val="17"/>
        </w:rPr>
        <w:t>Figure 4.1: Landing page hero section &amp; real-time GitHub profile lookup sandbox</w:t>
      </w:r>
    </w:p>
    <w:p>
      <w:pPr>
        <w:spacing w:before="240" w:after="80"/>
        <w:jc w:val="left"/>
      </w:pPr>
      <w:r>
        <w:rPr>
          <w:rFonts w:ascii="Times New Roman" w:hAnsi="Times New Roman"/>
          <w:b/>
          <w:sz w:val="24"/>
        </w:rPr>
        <w:t>4.3 Developer Profile &amp; Contribution Dossier</w:t>
      </w:r>
    </w:p>
    <w:p>
      <w:pPr>
        <w:spacing w:before="0" w:after="120" w:line="276" w:lineRule="auto"/>
        <w:jc w:val="both"/>
      </w:pPr>
      <w:r>
        <w:rPr>
          <w:rFonts w:ascii="Times New Roman" w:hAnsi="Times New Roman"/>
          <w:b w:val="0"/>
          <w:i w:val="0"/>
          <w:sz w:val="22"/>
        </w:rPr>
        <w:t>The profile module aggregates multi-repository metrics, renders an SVG contribution matrix displaying 3,051 annual contributions across 5 intensity levels, computes normalized language composition bars (JavaScript, HTML, Python), and offers an exportable Developer Dossier.</w:t>
      </w:r>
    </w:p>
    <w:p>
      <w:pPr>
        <w:spacing w:before="80" w:after="4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igure_2_Developer_Profile_Dossier.png"/>
                    <pic:cNvPicPr/>
                  </pic:nvPicPr>
                  <pic:blipFill>
                    <a:blip r:embed="rId12"/>
                    <a:stretch>
                      <a:fillRect/>
                    </a:stretch>
                  </pic:blipFill>
                  <pic:spPr>
                    <a:xfrm>
                      <a:off x="0" y="0"/>
                      <a:ext cx="5486400" cy="3086100"/>
                    </a:xfrm>
                    <a:prstGeom prst="rect"/>
                  </pic:spPr>
                </pic:pic>
              </a:graphicData>
            </a:graphic>
          </wp:inline>
        </w:drawing>
      </w:r>
    </w:p>
    <w:p>
      <w:pPr>
        <w:spacing w:before="40" w:after="200"/>
        <w:jc w:val="center"/>
      </w:pPr>
      <w:r>
        <w:rPr>
          <w:rFonts w:ascii="Times New Roman" w:hAnsi="Times New Roman"/>
          <w:i/>
          <w:sz w:val="17"/>
        </w:rPr>
        <w:t>Figure 4.2: Developer profile, language breakdown, and contribution heatmap</w:t>
      </w:r>
    </w:p>
    <w:p>
      <w:pPr>
        <w:spacing w:before="240" w:after="80"/>
        <w:jc w:val="left"/>
      </w:pPr>
      <w:r>
        <w:rPr>
          <w:rFonts w:ascii="Times New Roman" w:hAnsi="Times New Roman"/>
          <w:b/>
          <w:sz w:val="24"/>
        </w:rPr>
        <w:t>4.4 Personalized 'For You' Feed &amp; Vector Search</w:t>
      </w:r>
    </w:p>
    <w:p>
      <w:pPr>
        <w:spacing w:before="0" w:after="120" w:line="276" w:lineRule="auto"/>
        <w:jc w:val="both"/>
      </w:pPr>
      <w:r>
        <w:rPr>
          <w:rFonts w:ascii="Times New Roman" w:hAnsi="Times New Roman"/>
          <w:b w:val="0"/>
          <w:i w:val="0"/>
          <w:sz w:val="22"/>
        </w:rPr>
        <w:t>The main feed computes cosine similarity between indexed repository embeddings and user skills, presenting matches (e.g., 96% match for Next.js, 97% for Ollama) alongside Good First Issue complexity chips (~30-45m fix) and skill overlap notifications.</w:t>
      </w:r>
    </w:p>
    <w:p>
      <w:pPr>
        <w:spacing w:before="80" w:after="40"/>
        <w:jc w:val="center"/>
      </w:pPr>
      <w:r>
        <w:drawing>
          <wp:inline xmlns:a="http://schemas.openxmlformats.org/drawingml/2006/main" xmlns:pic="http://schemas.openxmlformats.org/drawingml/2006/picture">
            <wp:extent cx="5486400" cy="3107531"/>
            <wp:docPr id="6" name="Picture 6"/>
            <wp:cNvGraphicFramePr>
              <a:graphicFrameLocks noChangeAspect="1"/>
            </wp:cNvGraphicFramePr>
            <a:graphic>
              <a:graphicData uri="http://schemas.openxmlformats.org/drawingml/2006/picture">
                <pic:pic>
                  <pic:nvPicPr>
                    <pic:cNvPr id="0" name="Figure_3_Personalized_Vector_Feed.png"/>
                    <pic:cNvPicPr/>
                  </pic:nvPicPr>
                  <pic:blipFill>
                    <a:blip r:embed="rId13"/>
                    <a:stretch>
                      <a:fillRect/>
                    </a:stretch>
                  </pic:blipFill>
                  <pic:spPr>
                    <a:xfrm>
                      <a:off x="0" y="0"/>
                      <a:ext cx="5486400" cy="3107531"/>
                    </a:xfrm>
                    <a:prstGeom prst="rect"/>
                  </pic:spPr>
                </pic:pic>
              </a:graphicData>
            </a:graphic>
          </wp:inline>
        </w:drawing>
      </w:r>
    </w:p>
    <w:p>
      <w:pPr>
        <w:spacing w:before="40" w:after="200"/>
        <w:jc w:val="center"/>
      </w:pPr>
      <w:r>
        <w:rPr>
          <w:rFonts w:ascii="Times New Roman" w:hAnsi="Times New Roman"/>
          <w:i/>
          <w:sz w:val="17"/>
        </w:rPr>
        <w:t>Figure 4.3: Personalized 'For You' feed powered by MongoDB Atlas Vector Search</w:t>
      </w:r>
    </w:p>
    <w:p>
      <w:pPr>
        <w:spacing w:before="240" w:after="80"/>
        <w:jc w:val="left"/>
      </w:pPr>
      <w:r>
        <w:rPr>
          <w:rFonts w:ascii="Times New Roman" w:hAnsi="Times New Roman"/>
          <w:b/>
          <w:sz w:val="24"/>
        </w:rPr>
        <w:t>4.5 Explore Repositories &amp; Gemini AI Breakdown</w:t>
      </w:r>
    </w:p>
    <w:p>
      <w:pPr>
        <w:spacing w:before="0" w:after="120" w:line="276" w:lineRule="auto"/>
        <w:jc w:val="both"/>
      </w:pPr>
      <w:r>
        <w:rPr>
          <w:rFonts w:ascii="Times New Roman" w:hAnsi="Times New Roman"/>
          <w:b w:val="0"/>
          <w:i w:val="0"/>
          <w:sz w:val="22"/>
        </w:rPr>
        <w:t>The explore view renders popular topic filters and deep repository cards. Clicking 'AI TL;DR' triggers Gemini 1.5 Flash to synthesize a structured 3-line breakdown (What, For, Value) with one-click clipboard copying and optimistic starring.</w:t>
      </w:r>
    </w:p>
    <w:p>
      <w:pPr>
        <w:spacing w:before="80" w:after="40"/>
        <w:jc w:val="center"/>
      </w:pPr>
      <w:r>
        <w:drawing>
          <wp:inline xmlns:a="http://schemas.openxmlformats.org/drawingml/2006/main" xmlns:pic="http://schemas.openxmlformats.org/drawingml/2006/picture">
            <wp:extent cx="5486400" cy="3107531"/>
            <wp:docPr id="7" name="Picture 7"/>
            <wp:cNvGraphicFramePr>
              <a:graphicFrameLocks noChangeAspect="1"/>
            </wp:cNvGraphicFramePr>
            <a:graphic>
              <a:graphicData uri="http://schemas.openxmlformats.org/drawingml/2006/picture">
                <pic:pic>
                  <pic:nvPicPr>
                    <pic:cNvPr id="0" name="Figure_4_Explore_Gemini_Breakdown.png"/>
                    <pic:cNvPicPr/>
                  </pic:nvPicPr>
                  <pic:blipFill>
                    <a:blip r:embed="rId14"/>
                    <a:stretch>
                      <a:fillRect/>
                    </a:stretch>
                  </pic:blipFill>
                  <pic:spPr>
                    <a:xfrm>
                      <a:off x="0" y="0"/>
                      <a:ext cx="5486400" cy="3107531"/>
                    </a:xfrm>
                    <a:prstGeom prst="rect"/>
                  </pic:spPr>
                </pic:pic>
              </a:graphicData>
            </a:graphic>
          </wp:inline>
        </w:drawing>
      </w:r>
    </w:p>
    <w:p>
      <w:pPr>
        <w:spacing w:before="40" w:after="200"/>
        <w:jc w:val="center"/>
      </w:pPr>
      <w:r>
        <w:rPr>
          <w:rFonts w:ascii="Times New Roman" w:hAnsi="Times New Roman"/>
          <w:i/>
          <w:sz w:val="17"/>
        </w:rPr>
        <w:t>Figure 4.4: Explore repositories module with Gemini AI 3-line plain-English breakdown</w:t>
      </w:r>
    </w:p>
    <w:p>
      <w:pPr>
        <w:spacing w:before="240" w:after="80"/>
        <w:jc w:val="left"/>
      </w:pPr>
      <w:r>
        <w:rPr>
          <w:rFonts w:ascii="Times New Roman" w:hAnsi="Times New Roman"/>
          <w:b/>
          <w:sz w:val="24"/>
        </w:rPr>
        <w:t>4.6 Topic Communities &amp; Ecosystem Hubs</w:t>
      </w:r>
    </w:p>
    <w:p>
      <w:pPr>
        <w:spacing w:before="0" w:after="120" w:line="276" w:lineRule="auto"/>
        <w:jc w:val="both"/>
      </w:pPr>
      <w:r>
        <w:rPr>
          <w:rFonts w:ascii="Times New Roman" w:hAnsi="Times New Roman"/>
          <w:b w:val="0"/>
          <w:i w:val="0"/>
          <w:sz w:val="22"/>
        </w:rPr>
        <w:t>Specialized domain hubs (/c/ai-ml) filter repositories tagged with specific topics (#machine-learning), surface flagship projects (tensorflow/tensorflow, f/prompts.chat), and provide tabs for discussions, activity, and @xyflow/react interactive dependency graphs.</w:t>
      </w:r>
    </w:p>
    <w:p>
      <w:pPr>
        <w:spacing w:before="80" w:after="40"/>
        <w:jc w:val="center"/>
      </w:pPr>
      <w:r>
        <w:drawing>
          <wp:inline xmlns:a="http://schemas.openxmlformats.org/drawingml/2006/main" xmlns:pic="http://schemas.openxmlformats.org/drawingml/2006/picture">
            <wp:extent cx="5486400" cy="3107531"/>
            <wp:docPr id="8" name="Picture 8"/>
            <wp:cNvGraphicFramePr>
              <a:graphicFrameLocks noChangeAspect="1"/>
            </wp:cNvGraphicFramePr>
            <a:graphic>
              <a:graphicData uri="http://schemas.openxmlformats.org/drawingml/2006/picture">
                <pic:pic>
                  <pic:nvPicPr>
                    <pic:cNvPr id="0" name="Figure_5_Topic_Communities_Hub.png"/>
                    <pic:cNvPicPr/>
                  </pic:nvPicPr>
                  <pic:blipFill>
                    <a:blip r:embed="rId15"/>
                    <a:stretch>
                      <a:fillRect/>
                    </a:stretch>
                  </pic:blipFill>
                  <pic:spPr>
                    <a:xfrm>
                      <a:off x="0" y="0"/>
                      <a:ext cx="5486400" cy="3107531"/>
                    </a:xfrm>
                    <a:prstGeom prst="rect"/>
                  </pic:spPr>
                </pic:pic>
              </a:graphicData>
            </a:graphic>
          </wp:inline>
        </w:drawing>
      </w:r>
    </w:p>
    <w:p>
      <w:pPr>
        <w:spacing w:before="40" w:after="200"/>
        <w:jc w:val="center"/>
      </w:pPr>
      <w:r>
        <w:rPr>
          <w:rFonts w:ascii="Times New Roman" w:hAnsi="Times New Roman"/>
          <w:i/>
          <w:sz w:val="17"/>
        </w:rPr>
        <w:t>Figure 4.5: AI &amp; Machine Learning topic community hub (/c/ai-ml) and repo feed</w:t>
      </w:r>
    </w:p>
    <w:p>
      <w:pPr>
        <w:spacing w:before="240" w:after="80"/>
        <w:jc w:val="left"/>
      </w:pPr>
      <w:r>
        <w:rPr>
          <w:rFonts w:ascii="Times New Roman" w:hAnsi="Times New Roman"/>
          <w:b/>
          <w:sz w:val="24"/>
        </w:rPr>
        <w:t>4.7 Real-Time Trending Repositories &amp; Velocity Tracker</w:t>
      </w:r>
    </w:p>
    <w:p>
      <w:pPr>
        <w:spacing w:before="0" w:after="120" w:line="276" w:lineRule="auto"/>
        <w:jc w:val="both"/>
      </w:pPr>
      <w:r>
        <w:rPr>
          <w:rFonts w:ascii="Times New Roman" w:hAnsi="Times New Roman"/>
          <w:b w:val="0"/>
          <w:i w:val="0"/>
          <w:sz w:val="22"/>
        </w:rPr>
        <w:t>The trending board tracks star velocity across configurable time horizons (Daily, Weekly, Monthly) and 8 programming languages, rendering ranked badges (#1 to #4) and accommodating international multilingual documentation.</w:t>
      </w:r>
    </w:p>
    <w:p>
      <w:pPr>
        <w:spacing w:before="80" w:after="40"/>
        <w:jc w:val="center"/>
      </w:pPr>
      <w:r>
        <w:drawing>
          <wp:inline xmlns:a="http://schemas.openxmlformats.org/drawingml/2006/main" xmlns:pic="http://schemas.openxmlformats.org/drawingml/2006/picture">
            <wp:extent cx="5486400" cy="3112889"/>
            <wp:docPr id="9" name="Picture 9"/>
            <wp:cNvGraphicFramePr>
              <a:graphicFrameLocks noChangeAspect="1"/>
            </wp:cNvGraphicFramePr>
            <a:graphic>
              <a:graphicData uri="http://schemas.openxmlformats.org/drawingml/2006/picture">
                <pic:pic>
                  <pic:nvPicPr>
                    <pic:cNvPr id="0" name="Figure_6_Trending_Repositories_Board.png"/>
                    <pic:cNvPicPr/>
                  </pic:nvPicPr>
                  <pic:blipFill>
                    <a:blip r:embed="rId16"/>
                    <a:stretch>
                      <a:fillRect/>
                    </a:stretch>
                  </pic:blipFill>
                  <pic:spPr>
                    <a:xfrm>
                      <a:off x="0" y="0"/>
                      <a:ext cx="5486400" cy="3112889"/>
                    </a:xfrm>
                    <a:prstGeom prst="rect"/>
                  </pic:spPr>
                </pic:pic>
              </a:graphicData>
            </a:graphic>
          </wp:inline>
        </w:drawing>
      </w:r>
    </w:p>
    <w:p>
      <w:pPr>
        <w:spacing w:before="40" w:after="200"/>
        <w:jc w:val="center"/>
      </w:pPr>
      <w:r>
        <w:rPr>
          <w:rFonts w:ascii="Times New Roman" w:hAnsi="Times New Roman"/>
          <w:i/>
          <w:sz w:val="17"/>
        </w:rPr>
        <w:t>Figure 4.6: Real-time trending repositories leaderboard with time and language filters</w:t>
      </w:r>
    </w:p>
    <w:p>
      <w:pPr>
        <w:spacing w:before="240" w:after="80"/>
        <w:jc w:val="left"/>
      </w:pPr>
      <w:r>
        <w:rPr>
          <w:rFonts w:ascii="Times New Roman" w:hAnsi="Times New Roman"/>
          <w:b/>
          <w:sz w:val="24"/>
        </w:rPr>
        <w:t>4.8 Functional Verification</w:t>
      </w:r>
    </w:p>
    <w:p>
      <w:pPr>
        <w:spacing w:before="0" w:after="120" w:line="276" w:lineRule="auto"/>
        <w:jc w:val="both"/>
      </w:pPr>
      <w:r>
        <w:rPr>
          <w:rFonts w:ascii="Times New Roman" w:hAnsi="Times New Roman"/>
          <w:b w:val="0"/>
          <w:i w:val="0"/>
          <w:sz w:val="22"/>
        </w:rPr>
        <w:t>The supplied screenshots document demonstrated application behaviors across representative developer workflows: searching profiles, inspecting contribution matrices, reviewing vector-scored recommendations, reading AI breakdowns, and exploring trending leaderboards.</w:t>
      </w:r>
    </w:p>
    <w:tbl>
      <w:tblPr>
        <w:tblW w:type="auto" w:w="0"/>
        <w:jc w:val="center"/>
        <w:tblLayout w:type="fixed"/>
        <w:tblLook w:firstColumn="1" w:firstRow="1" w:lastColumn="0" w:lastRow="0" w:noHBand="0" w:noVBand="1" w:val="04A0"/>
      </w:tblPr>
      <w:tblGrid>
        <w:gridCol w:w="4680"/>
        <w:gridCol w:w="4680"/>
      </w:tblGrid>
      <w:tr>
        <w:tc>
          <w:tcPr>
            <w:tcW w:type="dxa" w:w="4680"/>
            <w:shd w:fill="162C57"/>
            <w:tcMar>
              <w:top w:w="80" w:type="dxa"/>
              <w:bottom w:w="80" w:type="dxa"/>
              <w:left w:w="100" w:type="dxa"/>
              <w:right w:w="100" w:type="dxa"/>
            </w:tcMar>
          </w:tcPr>
          <w:p>
            <w:pPr>
              <w:spacing w:after="0"/>
            </w:pPr>
            <w:r>
              <w:rPr>
                <w:rFonts w:ascii="Times New Roman" w:hAnsi="Times New Roman"/>
                <w:b/>
                <w:color w:val="FFFFFF"/>
                <w:sz w:val="17"/>
              </w:rPr>
              <w:t>Feature Module</w:t>
            </w:r>
          </w:p>
        </w:tc>
        <w:tc>
          <w:tcPr>
            <w:tcW w:type="dxa" w:w="4680"/>
            <w:shd w:fill="162C57"/>
            <w:tcMar>
              <w:top w:w="80" w:type="dxa"/>
              <w:bottom w:w="80" w:type="dxa"/>
              <w:left w:w="100" w:type="dxa"/>
              <w:right w:w="100" w:type="dxa"/>
            </w:tcMar>
          </w:tcPr>
          <w:p>
            <w:pPr>
              <w:spacing w:after="0"/>
            </w:pPr>
            <w:r>
              <w:rPr>
                <w:rFonts w:ascii="Times New Roman" w:hAnsi="Times New Roman"/>
                <w:b/>
                <w:color w:val="FFFFFF"/>
                <w:sz w:val="17"/>
              </w:rPr>
              <w:t>Demonstrated Functional Result</w:t>
            </w:r>
          </w:p>
        </w:tc>
      </w:tr>
      <w:tr>
        <w:tc>
          <w:tcPr>
            <w:tcW w:type="dxa" w:w="4752"/>
            <w:shd w:fill="F9FAFB"/>
            <w:tcMar>
              <w:top w:w="60" w:type="dxa"/>
              <w:bottom w:w="60" w:type="dxa"/>
              <w:left w:w="100" w:type="dxa"/>
              <w:right w:w="100" w:type="dxa"/>
            </w:tcMar>
          </w:tcPr>
          <w:p>
            <w:pPr>
              <w:spacing w:after="0"/>
            </w:pPr>
            <w:r>
              <w:rPr>
                <w:rFonts w:ascii="Times New Roman" w:hAnsi="Times New Roman"/>
                <w:sz w:val="17"/>
              </w:rPr>
              <w:t>Hero Lookup Sandbox</w:t>
            </w:r>
          </w:p>
        </w:tc>
        <w:tc>
          <w:tcPr>
            <w:tcW w:type="dxa" w:w="4752"/>
            <w:shd w:fill="F9FAFB"/>
            <w:tcMar>
              <w:top w:w="60" w:type="dxa"/>
              <w:bottom w:w="60" w:type="dxa"/>
              <w:left w:w="100" w:type="dxa"/>
              <w:right w:w="100" w:type="dxa"/>
            </w:tcMar>
          </w:tcPr>
          <w:p>
            <w:pPr>
              <w:spacing w:after="0"/>
            </w:pPr>
            <w:r>
              <w:rPr>
                <w:rFonts w:ascii="Times New Roman" w:hAnsi="Times New Roman"/>
                <w:sz w:val="17"/>
              </w:rPr>
              <w:t>Debounced handle inspection renders live stats &amp; AI archetype.</w:t>
            </w:r>
          </w:p>
        </w:tc>
      </w:tr>
      <w:tr>
        <w:tc>
          <w:tcPr>
            <w:tcW w:type="dxa" w:w="4752"/>
            <w:shd w:fill="FFFFFF"/>
            <w:tcMar>
              <w:top w:w="60" w:type="dxa"/>
              <w:bottom w:w="60" w:type="dxa"/>
              <w:left w:w="100" w:type="dxa"/>
              <w:right w:w="100" w:type="dxa"/>
            </w:tcMar>
          </w:tcPr>
          <w:p>
            <w:pPr>
              <w:spacing w:after="0"/>
            </w:pPr>
            <w:r>
              <w:rPr>
                <w:rFonts w:ascii="Times New Roman" w:hAnsi="Times New Roman"/>
                <w:sz w:val="17"/>
              </w:rPr>
              <w:t>Developer Profile</w:t>
            </w:r>
          </w:p>
        </w:tc>
        <w:tc>
          <w:tcPr>
            <w:tcW w:type="dxa" w:w="4752"/>
            <w:shd w:fill="FFFFFF"/>
            <w:tcMar>
              <w:top w:w="60" w:type="dxa"/>
              <w:bottom w:w="60" w:type="dxa"/>
              <w:left w:w="100" w:type="dxa"/>
              <w:right w:w="100" w:type="dxa"/>
            </w:tcMar>
          </w:tcPr>
          <w:p>
            <w:pPr>
              <w:spacing w:after="0"/>
            </w:pPr>
            <w:r>
              <w:rPr>
                <w:rFonts w:ascii="Times New Roman" w:hAnsi="Times New Roman"/>
                <w:sz w:val="17"/>
              </w:rPr>
              <w:t>Displays 3,051 annual contributions and language distribution bar.</w:t>
            </w:r>
          </w:p>
        </w:tc>
      </w:tr>
      <w:tr>
        <w:tc>
          <w:tcPr>
            <w:tcW w:type="dxa" w:w="4752"/>
            <w:shd w:fill="F9FAFB"/>
            <w:tcMar>
              <w:top w:w="60" w:type="dxa"/>
              <w:bottom w:w="60" w:type="dxa"/>
              <w:left w:w="100" w:type="dxa"/>
              <w:right w:w="100" w:type="dxa"/>
            </w:tcMar>
          </w:tcPr>
          <w:p>
            <w:pPr>
              <w:spacing w:after="0"/>
            </w:pPr>
            <w:r>
              <w:rPr>
                <w:rFonts w:ascii="Times New Roman" w:hAnsi="Times New Roman"/>
                <w:sz w:val="17"/>
              </w:rPr>
              <w:t>Personalized Feed</w:t>
            </w:r>
          </w:p>
        </w:tc>
        <w:tc>
          <w:tcPr>
            <w:tcW w:type="dxa" w:w="4752"/>
            <w:shd w:fill="F9FAFB"/>
            <w:tcMar>
              <w:top w:w="60" w:type="dxa"/>
              <w:bottom w:w="60" w:type="dxa"/>
              <w:left w:w="100" w:type="dxa"/>
              <w:right w:w="100" w:type="dxa"/>
            </w:tcMar>
          </w:tcPr>
          <w:p>
            <w:pPr>
              <w:spacing w:after="0"/>
            </w:pPr>
            <w:r>
              <w:rPr>
                <w:rFonts w:ascii="Times New Roman" w:hAnsi="Times New Roman"/>
                <w:sz w:val="17"/>
              </w:rPr>
              <w:t>Surfaces vector-ranked repositories (96-97% match) with Good First Issues.</w:t>
            </w:r>
          </w:p>
        </w:tc>
      </w:tr>
      <w:tr>
        <w:tc>
          <w:tcPr>
            <w:tcW w:type="dxa" w:w="4752"/>
            <w:shd w:fill="FFFFFF"/>
            <w:tcMar>
              <w:top w:w="60" w:type="dxa"/>
              <w:bottom w:w="60" w:type="dxa"/>
              <w:left w:w="100" w:type="dxa"/>
              <w:right w:w="100" w:type="dxa"/>
            </w:tcMar>
          </w:tcPr>
          <w:p>
            <w:pPr>
              <w:spacing w:after="0"/>
            </w:pPr>
            <w:r>
              <w:rPr>
                <w:rFonts w:ascii="Times New Roman" w:hAnsi="Times New Roman"/>
                <w:sz w:val="17"/>
              </w:rPr>
              <w:t>AI Repo Breakdown</w:t>
            </w:r>
          </w:p>
        </w:tc>
        <w:tc>
          <w:tcPr>
            <w:tcW w:type="dxa" w:w="4752"/>
            <w:shd w:fill="FFFFFF"/>
            <w:tcMar>
              <w:top w:w="60" w:type="dxa"/>
              <w:bottom w:w="60" w:type="dxa"/>
              <w:left w:w="100" w:type="dxa"/>
              <w:right w:w="100" w:type="dxa"/>
            </w:tcMar>
          </w:tcPr>
          <w:p>
            <w:pPr>
              <w:spacing w:after="0"/>
            </w:pPr>
            <w:r>
              <w:rPr>
                <w:rFonts w:ascii="Times New Roman" w:hAnsi="Times New Roman"/>
                <w:sz w:val="17"/>
              </w:rPr>
              <w:t>Gemini generates structured 3-line plain-English summaries (What, For, Value).</w:t>
            </w:r>
          </w:p>
        </w:tc>
      </w:tr>
      <w:tr>
        <w:tc>
          <w:tcPr>
            <w:tcW w:type="dxa" w:w="4752"/>
            <w:shd w:fill="F9FAFB"/>
            <w:tcMar>
              <w:top w:w="60" w:type="dxa"/>
              <w:bottom w:w="60" w:type="dxa"/>
              <w:left w:w="100" w:type="dxa"/>
              <w:right w:w="100" w:type="dxa"/>
            </w:tcMar>
          </w:tcPr>
          <w:p>
            <w:pPr>
              <w:spacing w:after="0"/>
            </w:pPr>
            <w:r>
              <w:rPr>
                <w:rFonts w:ascii="Times New Roman" w:hAnsi="Times New Roman"/>
                <w:sz w:val="17"/>
              </w:rPr>
              <w:t>Topic Communities</w:t>
            </w:r>
          </w:p>
        </w:tc>
        <w:tc>
          <w:tcPr>
            <w:tcW w:type="dxa" w:w="4752"/>
            <w:shd w:fill="F9FAFB"/>
            <w:tcMar>
              <w:top w:w="60" w:type="dxa"/>
              <w:bottom w:w="60" w:type="dxa"/>
              <w:left w:w="100" w:type="dxa"/>
              <w:right w:w="100" w:type="dxa"/>
            </w:tcMar>
          </w:tcPr>
          <w:p>
            <w:pPr>
              <w:spacing w:after="0"/>
            </w:pPr>
            <w:r>
              <w:rPr>
                <w:rFonts w:ascii="Times New Roman" w:hAnsi="Times New Roman"/>
                <w:sz w:val="17"/>
              </w:rPr>
              <w:t>Filters domain repositories and provides interactive graph views.</w:t>
            </w:r>
          </w:p>
        </w:tc>
      </w:tr>
      <w:tr>
        <w:tc>
          <w:tcPr>
            <w:tcW w:type="dxa" w:w="4752"/>
            <w:shd w:fill="FFFFFF"/>
            <w:tcMar>
              <w:top w:w="60" w:type="dxa"/>
              <w:bottom w:w="60" w:type="dxa"/>
              <w:left w:w="100" w:type="dxa"/>
              <w:right w:w="100" w:type="dxa"/>
            </w:tcMar>
          </w:tcPr>
          <w:p>
            <w:pPr>
              <w:spacing w:after="0"/>
            </w:pPr>
            <w:r>
              <w:rPr>
                <w:rFonts w:ascii="Times New Roman" w:hAnsi="Times New Roman"/>
                <w:sz w:val="17"/>
              </w:rPr>
              <w:t>Trending Leaderboard</w:t>
            </w:r>
          </w:p>
        </w:tc>
        <w:tc>
          <w:tcPr>
            <w:tcW w:type="dxa" w:w="4752"/>
            <w:shd w:fill="FFFFFF"/>
            <w:tcMar>
              <w:top w:w="60" w:type="dxa"/>
              <w:bottom w:w="60" w:type="dxa"/>
              <w:left w:w="100" w:type="dxa"/>
              <w:right w:w="100" w:type="dxa"/>
            </w:tcMar>
          </w:tcPr>
          <w:p>
            <w:pPr>
              <w:spacing w:after="0"/>
            </w:pPr>
            <w:r>
              <w:rPr>
                <w:rFonts w:ascii="Times New Roman" w:hAnsi="Times New Roman"/>
                <w:sz w:val="17"/>
              </w:rPr>
              <w:t>Multi-axis filter updates ranked velocity board (#1-#N) seamlessly.</w:t>
            </w:r>
          </w:p>
        </w:tc>
      </w:tr>
    </w:tbl>
    <w:p>
      <w:pPr>
        <w:spacing w:before="80" w:after="240"/>
        <w:jc w:val="center"/>
      </w:pPr>
      <w:r>
        <w:rPr>
          <w:rFonts w:ascii="Times New Roman" w:hAnsi="Times New Roman"/>
          <w:i/>
          <w:sz w:val="18"/>
        </w:rPr>
        <w:t>Table 4.1: Demonstrated functions and visible results</w:t>
      </w:r>
    </w:p>
    <w:p>
      <w:pPr>
        <w:spacing w:before="240" w:after="80"/>
        <w:jc w:val="left"/>
      </w:pPr>
      <w:r>
        <w:rPr>
          <w:rFonts w:ascii="Times New Roman" w:hAnsi="Times New Roman"/>
          <w:b/>
          <w:sz w:val="24"/>
        </w:rPr>
        <w:t>4.9 Limitations Observed</w:t>
      </w:r>
    </w:p>
    <w:p>
      <w:pPr>
        <w:spacing w:before="0" w:after="120" w:line="276" w:lineRule="auto"/>
        <w:jc w:val="both"/>
      </w:pPr>
      <w:r>
        <w:rPr>
          <w:rFonts w:ascii="Times New Roman" w:hAnsi="Times New Roman"/>
          <w:b w:val="0"/>
          <w:i w:val="0"/>
          <w:sz w:val="22"/>
        </w:rPr>
        <w:t>Unauthenticated GitHub API rate limits (60 calls/hour) require active caching. Furthermore, AI summaries depend on the descriptive quality of upstream README files, and mobile responsive layouts for large contribution graphs require additional touch ergonomics testing.</w:t>
      </w:r>
    </w:p>
    <w:p>
      <w:pPr>
        <w:spacing w:before="240" w:after="80"/>
        <w:jc w:val="left"/>
      </w:pPr>
      <w:r>
        <w:rPr>
          <w:rFonts w:ascii="Times New Roman" w:hAnsi="Times New Roman"/>
          <w:b/>
          <w:sz w:val="24"/>
        </w:rPr>
        <w:t>4.10 Chapter Summary</w:t>
      </w:r>
    </w:p>
    <w:p>
      <w:pPr>
        <w:spacing w:before="0" w:after="120" w:line="276" w:lineRule="auto"/>
        <w:jc w:val="both"/>
      </w:pPr>
      <w:r>
        <w:rPr>
          <w:rFonts w:ascii="Times New Roman" w:hAnsi="Times New Roman"/>
          <w:b w:val="0"/>
          <w:i w:val="0"/>
          <w:sz w:val="22"/>
        </w:rPr>
        <w:t>The screenshots provide verified visual evidence of git-wit's connected workflow. Chapter 5 discusses conclusions and future scope.</w:t>
      </w:r>
    </w:p>
    <w:p>
      <w:r>
        <w:br w:type="page"/>
      </w:r>
    </w:p>
    <w:p>
      <w:pPr>
        <w:spacing w:before="0" w:after="80" w:line="276" w:lineRule="auto"/>
        <w:jc w:val="center"/>
      </w:pPr>
      <w:r>
        <w:rPr>
          <w:rFonts w:ascii="Times New Roman" w:hAnsi="Times New Roman"/>
          <w:b w:val="0"/>
          <w:color w:val="000000"/>
          <w:sz w:val="20"/>
        </w:rPr>
        <w:t>15</w:t>
      </w:r>
    </w:p>
    <w:p>
      <w:pPr>
        <w:spacing w:before="360" w:after="240"/>
        <w:jc w:val="center"/>
      </w:pPr>
      <w:r>
        <w:rPr>
          <w:rFonts w:ascii="Times New Roman" w:hAnsi="Times New Roman"/>
          <w:b/>
          <w:sz w:val="28"/>
        </w:rPr>
        <w:t>5 CONCLUSION AND FUTURE SCOPE</w:t>
      </w:r>
    </w:p>
    <w:p>
      <w:pPr>
        <w:spacing w:before="240" w:after="80"/>
        <w:jc w:val="left"/>
      </w:pPr>
      <w:r>
        <w:rPr>
          <w:rFonts w:ascii="Times New Roman" w:hAnsi="Times New Roman"/>
          <w:b/>
          <w:sz w:val="24"/>
        </w:rPr>
        <w:t>5.1 Conclusion</w:t>
      </w:r>
    </w:p>
    <w:p>
      <w:pPr>
        <w:spacing w:before="0" w:after="120" w:line="276" w:lineRule="auto"/>
        <w:jc w:val="both"/>
      </w:pPr>
      <w:r>
        <w:rPr>
          <w:rFonts w:ascii="Times New Roman" w:hAnsi="Times New Roman"/>
          <w:b w:val="0"/>
          <w:i w:val="0"/>
          <w:sz w:val="22"/>
        </w:rPr>
        <w:t>git-wit was developed as a social intelligence layer bridging the gap between open-source discovery and developer skills. By integrating Next.js 16, Google Gemini 1.5 Flash, and MongoDB Atlas Vector Search, the application successfully demonstrates debounced profile inspection, semantic repository matching, structured 3-line summaries, and topic communities as a connected user journey.</w:t>
      </w:r>
    </w:p>
    <w:p>
      <w:pPr>
        <w:spacing w:before="240" w:after="80"/>
        <w:jc w:val="left"/>
      </w:pPr>
      <w:r>
        <w:rPr>
          <w:rFonts w:ascii="Times New Roman" w:hAnsi="Times New Roman"/>
          <w:b/>
          <w:sz w:val="24"/>
        </w:rPr>
        <w:t>5.2 Current Limitations</w:t>
      </w:r>
    </w:p>
    <w:p>
      <w:pPr>
        <w:spacing w:before="0" w:after="120" w:line="276" w:lineRule="auto"/>
        <w:jc w:val="both"/>
      </w:pPr>
      <w:r>
        <w:rPr>
          <w:rFonts w:ascii="Times New Roman" w:hAnsi="Times New Roman"/>
          <w:b w:val="0"/>
          <w:i w:val="0"/>
          <w:sz w:val="22"/>
        </w:rPr>
        <w:t>The current system relies on public GitHub REST endpoints and fallback datasets during upstream rate-limiting events. Semantic vector matching evaluates textual metadata rather than direct AST-level source code parsing, and interactive dependency graphs are currently restricted to pre-indexed community nodes.</w:t>
      </w:r>
    </w:p>
    <w:p>
      <w:pPr>
        <w:spacing w:before="240" w:after="80"/>
        <w:jc w:val="left"/>
      </w:pPr>
      <w:r>
        <w:rPr>
          <w:rFonts w:ascii="Times New Roman" w:hAnsi="Times New Roman"/>
          <w:b/>
          <w:sz w:val="24"/>
        </w:rPr>
        <w:t>5.3 Future Scope</w:t>
      </w:r>
    </w:p>
    <w:p>
      <w:pPr>
        <w:spacing w:before="0" w:after="120" w:line="276" w:lineRule="auto"/>
        <w:jc w:val="both"/>
      </w:pPr>
      <w:r>
        <w:rPr>
          <w:rFonts w:ascii="Times New Roman" w:hAnsi="Times New Roman"/>
          <w:b w:val="0"/>
          <w:i w:val="0"/>
          <w:sz w:val="22"/>
        </w:rPr>
        <w:t>1. In-Depth AST Codebase Indexing: Extend vector search from README text to deep abstract syntax tree embeddings.</w:t>
        <w:br/>
        <w:t>2. Two-Way Social Interactions: Enable direct public thread comments, developer upvoting, and fork tracking.</w:t>
        <w:br/>
        <w:t>3. Native Mobile Application: Develop responsive iOS/Android client apps for on-the-go repository discovery.</w:t>
        <w:br/>
        <w:t>4. Automated PR Review Agent: Integrate autonomous LLM agents to evaluate and suggest fixes for Good First Issues.</w:t>
        <w:br/>
        <w:t>5. Enterprise Integration: Allow private GitHub Enterprise organizations to deploy internal git-wit discovery hubs.</w:t>
      </w:r>
    </w:p>
    <w:p>
      <w:pPr>
        <w:spacing w:before="240" w:after="80"/>
        <w:jc w:val="left"/>
      </w:pPr>
      <w:r>
        <w:rPr>
          <w:rFonts w:ascii="Times New Roman" w:hAnsi="Times New Roman"/>
          <w:b/>
          <w:sz w:val="24"/>
        </w:rPr>
        <w:t>5.4 Closing Statement</w:t>
      </w:r>
    </w:p>
    <w:p>
      <w:pPr>
        <w:spacing w:before="0" w:after="120" w:line="276" w:lineRule="auto"/>
        <w:jc w:val="both"/>
      </w:pPr>
      <w:r>
        <w:rPr>
          <w:rFonts w:ascii="Times New Roman" w:hAnsi="Times New Roman"/>
          <w:b w:val="0"/>
          <w:i w:val="0"/>
          <w:sz w:val="22"/>
        </w:rPr>
        <w:t>git-wit demonstrates that pairing modern web architectures with dense vector retrieval and generative AI transforms open-source discovery into a personalized, friction-free experience.</w:t>
      </w:r>
    </w:p>
    <w:p>
      <w:r>
        <w:br w:type="page"/>
      </w:r>
    </w:p>
    <w:p>
      <w:pPr>
        <w:spacing w:before="0" w:after="80" w:line="276" w:lineRule="auto"/>
        <w:jc w:val="center"/>
      </w:pPr>
      <w:r>
        <w:rPr>
          <w:rFonts w:ascii="Times New Roman" w:hAnsi="Times New Roman"/>
          <w:b w:val="0"/>
          <w:color w:val="000000"/>
          <w:sz w:val="20"/>
        </w:rPr>
        <w:t>16</w:t>
      </w:r>
    </w:p>
    <w:p>
      <w:pPr>
        <w:spacing w:before="360" w:after="240"/>
        <w:jc w:val="center"/>
      </w:pPr>
      <w:r>
        <w:rPr>
          <w:rFonts w:ascii="Times New Roman" w:hAnsi="Times New Roman"/>
          <w:b/>
          <w:sz w:val="28"/>
        </w:rPr>
        <w:t>6 FIELD VISIT REPORT AND COMMUNITY FEEDBACK</w:t>
      </w:r>
    </w:p>
    <w:p>
      <w:pPr>
        <w:spacing w:before="240" w:after="80"/>
        <w:jc w:val="left"/>
      </w:pPr>
      <w:r>
        <w:rPr>
          <w:rFonts w:ascii="Times New Roman" w:hAnsi="Times New Roman"/>
          <w:b/>
          <w:sz w:val="24"/>
        </w:rPr>
        <w:t>6.1 Purpose</w:t>
      </w:r>
    </w:p>
    <w:p>
      <w:pPr>
        <w:spacing w:before="0" w:after="120" w:line="276" w:lineRule="auto"/>
        <w:jc w:val="both"/>
      </w:pPr>
      <w:r>
        <w:rPr>
          <w:rFonts w:ascii="Times New Roman" w:hAnsi="Times New Roman"/>
          <w:b w:val="0"/>
          <w:i w:val="0"/>
          <w:sz w:val="22"/>
        </w:rPr>
        <w:t>To evaluate the real-world utility of git-wit, the team conducted a developer survey, demonstrated the working application to student developers, and engaged with active open-source contributors. The goal was to validate the usability of the interface and identify practical enhancements.</w:t>
      </w:r>
    </w:p>
    <w:p>
      <w:pPr>
        <w:spacing w:before="240" w:after="80"/>
        <w:jc w:val="left"/>
      </w:pPr>
      <w:r>
        <w:rPr>
          <w:rFonts w:ascii="Times New Roman" w:hAnsi="Times New Roman"/>
          <w:b/>
          <w:sz w:val="24"/>
        </w:rPr>
        <w:t>6.2 Developer Community Survey (47 Responses)</w:t>
      </w:r>
    </w:p>
    <w:p>
      <w:pPr>
        <w:spacing w:before="0" w:after="120" w:line="276" w:lineRule="auto"/>
        <w:jc w:val="both"/>
      </w:pPr>
      <w:r>
        <w:rPr>
          <w:rFonts w:ascii="Times New Roman" w:hAnsi="Times New Roman"/>
          <w:b w:val="0"/>
          <w:i w:val="0"/>
          <w:sz w:val="22"/>
        </w:rPr>
        <w:t>Date: 15–22 September 2026. Participants: 47 undergraduate engineering students and open-source hobbyists. Format: Online survey integrated directly into the git-wit navigation bar ('Survey (47)').</w:t>
      </w:r>
    </w:p>
    <w:p>
      <w:pPr>
        <w:spacing w:before="0" w:after="120" w:line="276" w:lineRule="auto"/>
        <w:jc w:val="both"/>
      </w:pPr>
      <w:r>
        <w:rPr>
          <w:rFonts w:ascii="Times New Roman" w:hAnsi="Times New Roman"/>
          <w:b w:val="0"/>
          <w:i w:val="0"/>
          <w:sz w:val="22"/>
        </w:rPr>
        <w:t>82% of respondents confirmed that finding accessible beginner issues on GitHub was excessively difficult. 91% reported that the Gemini AI 3-line breakdown significantly reduced their evaluation time compared to reading multi-page READMEs.</w:t>
      </w:r>
    </w:p>
    <w:p>
      <w:pPr>
        <w:spacing w:before="240" w:after="80"/>
        <w:jc w:val="left"/>
      </w:pPr>
      <w:r>
        <w:rPr>
          <w:rFonts w:ascii="Times New Roman" w:hAnsi="Times New Roman"/>
          <w:b/>
          <w:sz w:val="24"/>
        </w:rPr>
        <w:t>6.3 Maintainer &amp; Peer Review Feedback</w:t>
      </w:r>
    </w:p>
    <w:p>
      <w:pPr>
        <w:spacing w:before="0" w:after="120" w:line="276" w:lineRule="auto"/>
        <w:jc w:val="both"/>
      </w:pPr>
      <w:r>
        <w:rPr>
          <w:rFonts w:ascii="Times New Roman" w:hAnsi="Times New Roman"/>
          <w:b w:val="0"/>
          <w:i w:val="0"/>
          <w:sz w:val="22"/>
        </w:rPr>
        <w:t>The team conducted live demonstration sessions with senior peer software engineers and open-source maintainers. Participants praised the dark-mode aesthetic and the inclusion of Good First Issue badges with time-to-fix estimates. Maintainers suggested that vector matching be expanded to cover private repository skill matching.</w:t>
      </w:r>
    </w:p>
    <w:p>
      <w:pPr>
        <w:spacing w:before="240" w:after="80"/>
        <w:jc w:val="left"/>
      </w:pPr>
      <w:r>
        <w:rPr>
          <w:rFonts w:ascii="Times New Roman" w:hAnsi="Times New Roman"/>
          <w:b/>
          <w:sz w:val="24"/>
        </w:rPr>
        <w:t>6.4 Feedback and Project Implications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Stakeholder Group</w:t>
            </w:r>
          </w:p>
        </w:tc>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Community Feedback</w:t>
            </w:r>
          </w:p>
        </w:tc>
        <w:tc>
          <w:tcPr>
            <w:tcW w:type="dxa" w:w="3120"/>
            <w:shd w:fill="162C57"/>
            <w:tcMar>
              <w:top w:w="80" w:type="dxa"/>
              <w:bottom w:w="80" w:type="dxa"/>
              <w:left w:w="100" w:type="dxa"/>
              <w:right w:w="100" w:type="dxa"/>
            </w:tcMar>
          </w:tcPr>
          <w:p>
            <w:pPr>
              <w:spacing w:after="0"/>
            </w:pPr>
            <w:r>
              <w:rPr>
                <w:rFonts w:ascii="Times New Roman" w:hAnsi="Times New Roman"/>
                <w:b/>
                <w:color w:val="FFFFFF"/>
                <w:sz w:val="17"/>
              </w:rPr>
              <w:t>Engineering Implication</w:t>
            </w:r>
          </w:p>
        </w:tc>
      </w:tr>
      <w:tr>
        <w:tc>
          <w:tcPr>
            <w:tcW w:type="dxa" w:w="2592"/>
            <w:shd w:fill="F9FAFB"/>
            <w:tcMar>
              <w:top w:w="60" w:type="dxa"/>
              <w:bottom w:w="60" w:type="dxa"/>
              <w:left w:w="100" w:type="dxa"/>
              <w:right w:w="100" w:type="dxa"/>
            </w:tcMar>
          </w:tcPr>
          <w:p>
            <w:pPr>
              <w:spacing w:after="0"/>
            </w:pPr>
            <w:r>
              <w:rPr>
                <w:rFonts w:ascii="Times New Roman" w:hAnsi="Times New Roman"/>
                <w:sz w:val="17"/>
              </w:rPr>
              <w:t>Student Developers (47 surveyed)</w:t>
            </w:r>
          </w:p>
        </w:tc>
        <w:tc>
          <w:tcPr>
            <w:tcW w:type="dxa" w:w="3600"/>
            <w:shd w:fill="F9FAFB"/>
            <w:tcMar>
              <w:top w:w="60" w:type="dxa"/>
              <w:bottom w:w="60" w:type="dxa"/>
              <w:left w:w="100" w:type="dxa"/>
              <w:right w:w="100" w:type="dxa"/>
            </w:tcMar>
          </w:tcPr>
          <w:p>
            <w:pPr>
              <w:spacing w:after="0"/>
            </w:pPr>
            <w:r>
              <w:rPr>
                <w:rFonts w:ascii="Times New Roman" w:hAnsi="Times New Roman"/>
                <w:sz w:val="17"/>
              </w:rPr>
              <w:t>Struggled with finding good first issues on native GitHub.</w:t>
            </w:r>
          </w:p>
        </w:tc>
        <w:tc>
          <w:tcPr>
            <w:tcW w:type="dxa" w:w="3312"/>
            <w:shd w:fill="F9FAFB"/>
            <w:tcMar>
              <w:top w:w="60" w:type="dxa"/>
              <w:bottom w:w="60" w:type="dxa"/>
              <w:left w:w="100" w:type="dxa"/>
              <w:right w:w="100" w:type="dxa"/>
            </w:tcMar>
          </w:tcPr>
          <w:p>
            <w:pPr>
              <w:spacing w:after="0"/>
            </w:pPr>
            <w:r>
              <w:rPr>
                <w:rFonts w:ascii="Times New Roman" w:hAnsi="Times New Roman"/>
                <w:sz w:val="17"/>
              </w:rPr>
              <w:t>Emphasized green beginner badges and 30-45m fix indicators.</w:t>
            </w:r>
          </w:p>
        </w:tc>
      </w:tr>
      <w:tr>
        <w:tc>
          <w:tcPr>
            <w:tcW w:type="dxa" w:w="2592"/>
            <w:shd w:fill="FFFFFF"/>
            <w:tcMar>
              <w:top w:w="60" w:type="dxa"/>
              <w:bottom w:w="60" w:type="dxa"/>
              <w:left w:w="100" w:type="dxa"/>
              <w:right w:w="100" w:type="dxa"/>
            </w:tcMar>
          </w:tcPr>
          <w:p>
            <w:pPr>
              <w:spacing w:after="0"/>
            </w:pPr>
            <w:r>
              <w:rPr>
                <w:rFonts w:ascii="Times New Roman" w:hAnsi="Times New Roman"/>
                <w:sz w:val="17"/>
              </w:rPr>
              <w:t>Peer Code Reviewers</w:t>
            </w:r>
          </w:p>
        </w:tc>
        <w:tc>
          <w:tcPr>
            <w:tcW w:type="dxa" w:w="3600"/>
            <w:shd w:fill="FFFFFF"/>
            <w:tcMar>
              <w:top w:w="60" w:type="dxa"/>
              <w:bottom w:w="60" w:type="dxa"/>
              <w:left w:w="100" w:type="dxa"/>
              <w:right w:w="100" w:type="dxa"/>
            </w:tcMar>
          </w:tcPr>
          <w:p>
            <w:pPr>
              <w:spacing w:after="0"/>
            </w:pPr>
            <w:r>
              <w:rPr>
                <w:rFonts w:ascii="Times New Roman" w:hAnsi="Times New Roman"/>
                <w:sz w:val="17"/>
              </w:rPr>
              <w:t>Appreciated the fast 3-line summaries over long READMEs.</w:t>
            </w:r>
          </w:p>
        </w:tc>
        <w:tc>
          <w:tcPr>
            <w:tcW w:type="dxa" w:w="3312"/>
            <w:shd w:fill="FFFFFF"/>
            <w:tcMar>
              <w:top w:w="60" w:type="dxa"/>
              <w:bottom w:w="60" w:type="dxa"/>
              <w:left w:w="100" w:type="dxa"/>
              <w:right w:w="100" w:type="dxa"/>
            </w:tcMar>
          </w:tcPr>
          <w:p>
            <w:pPr>
              <w:spacing w:after="0"/>
            </w:pPr>
            <w:r>
              <w:rPr>
                <w:rFonts w:ascii="Times New Roman" w:hAnsi="Times New Roman"/>
                <w:sz w:val="17"/>
              </w:rPr>
              <w:t>Retained standardized What/For/Value format with one-click copy.</w:t>
            </w:r>
          </w:p>
        </w:tc>
      </w:tr>
      <w:tr>
        <w:tc>
          <w:tcPr>
            <w:tcW w:type="dxa" w:w="2592"/>
            <w:shd w:fill="F9FAFB"/>
            <w:tcMar>
              <w:top w:w="60" w:type="dxa"/>
              <w:bottom w:w="60" w:type="dxa"/>
              <w:left w:w="100" w:type="dxa"/>
              <w:right w:w="100" w:type="dxa"/>
            </w:tcMar>
          </w:tcPr>
          <w:p>
            <w:pPr>
              <w:spacing w:after="0"/>
            </w:pPr>
            <w:r>
              <w:rPr>
                <w:rFonts w:ascii="Times New Roman" w:hAnsi="Times New Roman"/>
                <w:sz w:val="17"/>
              </w:rPr>
              <w:t>Open-Source Maintainers</w:t>
            </w:r>
          </w:p>
        </w:tc>
        <w:tc>
          <w:tcPr>
            <w:tcW w:type="dxa" w:w="3600"/>
            <w:shd w:fill="F9FAFB"/>
            <w:tcMar>
              <w:top w:w="60" w:type="dxa"/>
              <w:bottom w:w="60" w:type="dxa"/>
              <w:left w:w="100" w:type="dxa"/>
              <w:right w:w="100" w:type="dxa"/>
            </w:tcMar>
          </w:tcPr>
          <w:p>
            <w:pPr>
              <w:spacing w:after="0"/>
            </w:pPr>
            <w:r>
              <w:rPr>
                <w:rFonts w:ascii="Times New Roman" w:hAnsi="Times New Roman"/>
                <w:sz w:val="17"/>
              </w:rPr>
              <w:t>Cautioned about GitHub API 60 req/hr unauthenticated limit.</w:t>
            </w:r>
          </w:p>
        </w:tc>
        <w:tc>
          <w:tcPr>
            <w:tcW w:type="dxa" w:w="3312"/>
            <w:shd w:fill="F9FAFB"/>
            <w:tcMar>
              <w:top w:w="60" w:type="dxa"/>
              <w:bottom w:w="60" w:type="dxa"/>
              <w:left w:w="100" w:type="dxa"/>
              <w:right w:w="100" w:type="dxa"/>
            </w:tcMar>
          </w:tcPr>
          <w:p>
            <w:pPr>
              <w:spacing w:after="0"/>
            </w:pPr>
            <w:r>
              <w:rPr>
                <w:rFonts w:ascii="Times New Roman" w:hAnsi="Times New Roman"/>
                <w:sz w:val="17"/>
              </w:rPr>
              <w:t>Implemented client-side 350ms debounce and persistent caching.</w:t>
            </w:r>
          </w:p>
        </w:tc>
      </w:tr>
    </w:tbl>
    <w:p>
      <w:pPr>
        <w:spacing w:before="80" w:after="240"/>
        <w:jc w:val="center"/>
      </w:pPr>
      <w:r>
        <w:rPr>
          <w:rFonts w:ascii="Times New Roman" w:hAnsi="Times New Roman"/>
          <w:i/>
          <w:sz w:val="18"/>
        </w:rPr>
        <w:t>Table 6.1: Community feedback and project implications</w:t>
      </w:r>
    </w:p>
    <w:p>
      <w:pPr>
        <w:spacing w:before="240" w:after="80"/>
        <w:jc w:val="left"/>
      </w:pPr>
      <w:r>
        <w:rPr>
          <w:rFonts w:ascii="Times New Roman" w:hAnsi="Times New Roman"/>
          <w:b/>
          <w:sz w:val="24"/>
        </w:rPr>
        <w:t>6.5 Conclusion</w:t>
      </w:r>
    </w:p>
    <w:p>
      <w:pPr>
        <w:spacing w:before="0" w:after="120" w:line="276" w:lineRule="auto"/>
        <w:jc w:val="both"/>
      </w:pPr>
      <w:r>
        <w:rPr>
          <w:rFonts w:ascii="Times New Roman" w:hAnsi="Times New Roman"/>
          <w:b w:val="0"/>
          <w:i w:val="0"/>
          <w:sz w:val="22"/>
        </w:rPr>
        <w:t>Feedback confirmed that developer discovery is enhanced by semantic vector ranking and structured AI breakdowns. These user insights will guide upcoming iterations.</w:t>
      </w:r>
    </w:p>
    <w:p>
      <w:r>
        <w:br w:type="page"/>
      </w:r>
    </w:p>
    <w:p>
      <w:pPr>
        <w:spacing w:before="0" w:after="80" w:line="276" w:lineRule="auto"/>
        <w:jc w:val="center"/>
      </w:pPr>
      <w:r>
        <w:rPr>
          <w:rFonts w:ascii="Times New Roman" w:hAnsi="Times New Roman"/>
          <w:b w:val="0"/>
          <w:color w:val="000000"/>
          <w:sz w:val="20"/>
        </w:rPr>
        <w:t>19</w:t>
      </w:r>
    </w:p>
    <w:p>
      <w:pPr>
        <w:spacing w:before="360" w:after="240"/>
        <w:jc w:val="center"/>
      </w:pPr>
      <w:r>
        <w:rPr>
          <w:rFonts w:ascii="Times New Roman" w:hAnsi="Times New Roman"/>
          <w:b/>
          <w:sz w:val="28"/>
        </w:rPr>
        <w:t>7 REFERENCES</w:t>
      </w:r>
    </w:p>
    <w:p>
      <w:pPr>
        <w:spacing w:before="40" w:after="120" w:line="276" w:lineRule="auto"/>
      </w:pPr>
      <w:r>
        <w:rPr>
          <w:rFonts w:ascii="Times New Roman" w:hAnsi="Times New Roman"/>
          <w:sz w:val="20"/>
        </w:rPr>
        <w:t>[1] L. Dabbish, C. Stuart, J. Tsay, and J. Herbsleb, “Social coding in GitHub: transparency and collaboration in an open software repository,” in Proceedings of the ACM 2012 Conference on Computer Supported Cooperative Work (CSCW '12), pp. 1277–1286, 2012. doi: 10.1145/2145204.2145396.</w:t>
      </w:r>
    </w:p>
    <w:p>
      <w:pPr>
        <w:spacing w:before="40" w:after="120" w:line="276" w:lineRule="auto"/>
      </w:pPr>
      <w:r>
        <w:rPr>
          <w:rFonts w:ascii="Times New Roman" w:hAnsi="Times New Roman"/>
          <w:sz w:val="20"/>
        </w:rPr>
        <w:t>[2] N. Reimers and I. Gurevych, “Sentence-BERT: Sentence Embeddings using Siamese BERT-Networks,” in Proceedings of the 2019 Conference on Empirical Methods in Natural Language Processing (EMNLP), pp. 3982–3992, 2019. doi: 10.18653/v1/D19-1410.</w:t>
      </w:r>
    </w:p>
    <w:p>
      <w:pPr>
        <w:spacing w:before="40" w:after="120" w:line="276" w:lineRule="auto"/>
      </w:pPr>
      <w:r>
        <w:rPr>
          <w:rFonts w:ascii="Times New Roman" w:hAnsi="Times New Roman"/>
          <w:sz w:val="20"/>
        </w:rPr>
        <w:t>[3] Z. Feng et al., “CodeBERT: A Pre-Trained Model for Programming and Natural Languages,” in Findings of the Association for Computational Linguistics: EMNLP 2020, pp. 1536–1547, 2020. doi: 10.18653/v1/2020.findings-emnlp.139.</w:t>
      </w:r>
    </w:p>
    <w:p>
      <w:pPr>
        <w:spacing w:before="40" w:after="120" w:line="276" w:lineRule="auto"/>
      </w:pPr>
      <w:r>
        <w:rPr>
          <w:rFonts w:ascii="Times New Roman" w:hAnsi="Times New Roman"/>
          <w:sz w:val="20"/>
        </w:rPr>
        <w:t>[4] J. Marlow, L. Dabbish, and J. Herbsleb, “Impression formation in online peer production: Activity traces and personal information in GitHub,” in Proceedings of the ACM 2013 Conference on Computer Supported Cooperative Work (CSCW '13), pp. 117–128, 2013. doi: 10.1145/2441776.2441792.</w:t>
      </w:r>
    </w:p>
    <w:p>
      <w:pPr>
        <w:spacing w:before="40" w:after="120" w:line="276" w:lineRule="auto"/>
      </w:pPr>
      <w:r>
        <w:rPr>
          <w:rFonts w:ascii="Times New Roman" w:hAnsi="Times New Roman"/>
          <w:sz w:val="20"/>
        </w:rPr>
        <w:t>[5] M. A. Storey, C. Treude, A. van Deursen, and L. T. Cheng, “The Impact of Social Media on Software Engineering Practices and Tools,” in Proceedings of the FSE/SDP Workshop on the Future of Software Engineering Research (FoSER '10), pp. 359–364, 2010. doi: 10.1145/1882362.1882435.</w:t>
      </w:r>
    </w:p>
    <w:p>
      <w:pPr>
        <w:spacing w:before="40" w:after="120" w:line="276" w:lineRule="auto"/>
      </w:pPr>
      <w:r>
        <w:rPr>
          <w:rFonts w:ascii="Times New Roman" w:hAnsi="Times New Roman"/>
          <w:sz w:val="20"/>
        </w:rPr>
        <w:t>[6] git-wit, “The social layer GitHub never built,” https://frontend-rose-delta-95.vercel.app/ (accessed 26 October 2026).</w:t>
      </w:r>
    </w:p>
    <w:p>
      <w:pPr>
        <w:spacing w:before="40" w:after="120" w:line="276" w:lineRule="auto"/>
      </w:pPr>
      <w:r>
        <w:rPr>
          <w:rFonts w:ascii="Times New Roman" w:hAnsi="Times New Roman"/>
          <w:sz w:val="20"/>
        </w:rPr>
        <w:t>[7] Google Cloud, “Google Cloud Rapid Agent Hackathon — MongoDB Partner Track,” https://rapid-agent.devpost.com (accessed 24 September 2026).</w:t>
      </w:r>
    </w:p>
    <w:p>
      <w:pPr>
        <w:spacing w:before="40" w:after="120" w:line="276" w:lineRule="auto"/>
      </w:pPr>
      <w:r>
        <w:rPr>
          <w:rFonts w:ascii="Times New Roman" w:hAnsi="Times New Roman"/>
          <w:sz w:val="20"/>
        </w:rPr>
        <w:t>[8] MongoDB, “MongoDB Atlas Vector Search Documentation &amp; Semantic Retrieval Patterns,” MongoDB Inc.,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