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pStyle w:val="Title"/>
        <w:jc w:val="center"/>
      </w:pPr>
      <w:r>
        <w:rPr>
          <w:color w:val="0070C0"/>
          <w:sz w:val="56"/>
          <w:szCs w:val="56"/>
          <w:rFonts w:ascii="Calibri Light" w:cs="Calibri Light" w:eastAsia="Calibri Light" w:hAnsi="Calibri Light"/>
        </w:rPr>
        <w:t xml:space="preserve">Prospective Candidate Info</w:t>
      </w:r>
    </w:p>
    <w:p>
      <w:pPr>
        <w:spacing w:after="400"/>
      </w:pPr>
      <w:r>
        <w:rPr>
          <w:sz w:val="20"/>
          <w:szCs w:val="20"/>
        </w:rPr>
      </w:r>
    </w:p>
    <w:p>
      <w:pPr>
        <w:jc w:val="center"/>
      </w:pPr>
      <w:r>
        <w:rPr>
          <w:color w:val="595959"/>
          <w:sz w:val="28"/>
          <w:szCs w:val="28"/>
        </w:rPr>
        <w:t xml:space="preserve">Search Name: Head of Corporate Strategy and Planning</w:t>
      </w:r>
    </w:p>
    <w:p>
      <w:pPr>
        <w:jc w:val="center"/>
      </w:pPr>
      <w:r>
        <w:rPr>
          <w:color w:val="595959"/>
          <w:sz w:val="28"/>
          <w:szCs w:val="28"/>
        </w:rPr>
        <w:t xml:space="preserve">Job Location: Mumbai, Maharashtra</w:t>
      </w:r>
    </w:p>
    <w:p>
      <w:pPr>
        <w:spacing w:after="400"/>
        <w:jc w:val="center"/>
      </w:pPr>
      <w:r>
        <w:rPr>
          <w:i/>
          <w:iCs/>
          <w:color w:val="808080"/>
          <w:sz w:val="20"/>
          <w:szCs w:val="20"/>
        </w:rPr>
        <w:t xml:space="preserve">Presented on: 2025-10-01</w:t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Sailesh Sharma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Sailesh Sharma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 at Not available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Reason for Leaving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Ajay Verma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Ajay Verma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18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MBA- Finance | Indian Institute of Finance, New Delhi | 2007; B.Tech.- Electrical Engineering | Madan Mohan Malaviya Engineering College, Gorakhpur | 2005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Indian Institute of Finance, New Delhi; Madan Mohan Malaviya Engineering College, Gorakhpur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Head – Market Planning &amp; External Affairs at Tata Steel Ltd.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Kolkata, India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Reason for Leaving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Nikhil Busa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Nikhil Busa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18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EXECUTIVE MBA - Dual specialization – Business Excellence and Operation management – IIBMS – MUMBAI; Certified Lean Six Sigma Black Belt – SIMPLILERN; Certified Lean Six Sigma Green Belt – SIMPLILERN; Lean Management – SIMPLILERN; BE – Mechanical – Dr. APJ ABDUL KALAM – AICTE; Five years Dual Diploma Mechanical – THAKUR POLYTECHNIC – BTE; Automobile – VJTI – MUMBAI – BTE; SSC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IIBMS – MUMBAI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GM Mfg Operations at Nutech Sintered Pvt Ltd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Mumbai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Reason for Leaving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available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color w:val="808080"/>
        <w:sz w:val="18"/>
        <w:szCs w:val="18"/>
      </w:rPr>
      <w:t xml:space="preserve">	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2025-10-01T16:24:19.722Z</dcterms:created>
  <dcterms:modified xsi:type="dcterms:W3CDTF">2025-10-01T16:24:19.722Z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