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9C63" w14:textId="33964CDD" w:rsidR="00F53CEB" w:rsidRDefault="00264116" w:rsidP="00F53CEB">
      <w:pPr>
        <w:spacing w:before="305"/>
        <w:ind w:left="327" w:right="360"/>
        <w:jc w:val="center"/>
        <w:rPr>
          <w:w w:val="80"/>
          <w:sz w:val="28"/>
        </w:rPr>
      </w:pPr>
      <w:r>
        <w:rPr>
          <w:noProof/>
        </w:rPr>
        <w:drawing>
          <wp:anchor distT="0" distB="0" distL="0" distR="0" simplePos="0" relativeHeight="251666432" behindDoc="1" locked="0" layoutInCell="1" allowOverlap="1" wp14:anchorId="568F2ABF" wp14:editId="7E3173FF">
            <wp:simplePos x="0" y="0"/>
            <wp:positionH relativeFrom="page">
              <wp:posOffset>320040</wp:posOffset>
            </wp:positionH>
            <wp:positionV relativeFrom="page">
              <wp:posOffset>347345</wp:posOffset>
            </wp:positionV>
            <wp:extent cx="7013448" cy="9875520"/>
            <wp:effectExtent l="0" t="0" r="0" b="5080"/>
            <wp:wrapNone/>
            <wp:docPr id="5"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 cstate="print"/>
                    <a:stretch>
                      <a:fillRect/>
                    </a:stretch>
                  </pic:blipFill>
                  <pic:spPr>
                    <a:xfrm>
                      <a:off x="0" y="0"/>
                      <a:ext cx="7013448" cy="9875520"/>
                    </a:xfrm>
                    <a:prstGeom prst="rect">
                      <a:avLst/>
                    </a:prstGeom>
                  </pic:spPr>
                </pic:pic>
              </a:graphicData>
            </a:graphic>
            <wp14:sizeRelH relativeFrom="margin">
              <wp14:pctWidth>0</wp14:pctWidth>
            </wp14:sizeRelH>
            <wp14:sizeRelV relativeFrom="margin">
              <wp14:pctHeight>0</wp14:pctHeight>
            </wp14:sizeRelV>
          </wp:anchor>
        </w:drawing>
      </w:r>
      <w:r w:rsidR="00F53CEB">
        <w:rPr>
          <w:noProof/>
          <w:w w:val="80"/>
          <w:sz w:val="28"/>
        </w:rPr>
        <w:drawing>
          <wp:inline distT="0" distB="0" distL="0" distR="0" wp14:anchorId="2892F025" wp14:editId="3FD839E5">
            <wp:extent cx="2540000" cy="2540000"/>
            <wp:effectExtent l="0" t="0" r="0" b="0"/>
            <wp:docPr id="42" name="Picture 42" descr="arxena-logo/dark%20blue%20colors/Arxena-Logo-very-dark-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xena-logo/dark%20blue%20colors/Arxena-Logo-very-dark-bl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14:paraId="705983BD" w14:textId="2031DA74" w:rsidR="00F53CEB" w:rsidRDefault="00F53CEB" w:rsidP="00F53CEB">
      <w:pPr>
        <w:spacing w:before="305"/>
        <w:ind w:left="327" w:right="360"/>
        <w:jc w:val="center"/>
        <w:rPr>
          <w:w w:val="80"/>
          <w:sz w:val="28"/>
        </w:rPr>
      </w:pPr>
    </w:p>
    <w:p w14:paraId="351FDA94" w14:textId="3A4EB648" w:rsidR="00F53CEB" w:rsidRDefault="00F53CEB" w:rsidP="00F53CEB">
      <w:pPr>
        <w:spacing w:before="305"/>
        <w:ind w:right="360"/>
        <w:rPr>
          <w:w w:val="80"/>
          <w:sz w:val="28"/>
        </w:rPr>
      </w:pPr>
    </w:p>
    <w:p w14:paraId="0854D293" w14:textId="22DE5365" w:rsidR="00F53CEB" w:rsidRDefault="002D35A3" w:rsidP="00F53CEB">
      <w:pPr>
        <w:spacing w:before="305"/>
        <w:ind w:left="327" w:right="360"/>
        <w:jc w:val="center"/>
        <w:rPr>
          <w:w w:val="80"/>
          <w:sz w:val="28"/>
        </w:rPr>
      </w:pPr>
      <w:r>
        <w:rPr>
          <w:w w:val="80"/>
          <w:sz w:val="28"/>
        </w:rPr>
        <w:t>Head of Corporate Affairs</w:t>
      </w:r>
      <w:r w:rsidR="00A61679">
        <w:rPr>
          <w:w w:val="80"/>
          <w:sz w:val="28"/>
        </w:rPr>
        <w:t xml:space="preserve"> &amp; Government Relations</w:t>
      </w:r>
    </w:p>
    <w:p w14:paraId="73BAD80C" w14:textId="63A13D32" w:rsidR="00F53CEB" w:rsidRDefault="00F53CEB" w:rsidP="00F53CEB">
      <w:pPr>
        <w:spacing w:before="305"/>
        <w:ind w:left="327" w:right="360"/>
        <w:rPr>
          <w:w w:val="80"/>
          <w:sz w:val="28"/>
        </w:rPr>
      </w:pPr>
    </w:p>
    <w:p w14:paraId="24934879" w14:textId="1CBB29FC" w:rsidR="00F53CEB" w:rsidRDefault="00F53CEB" w:rsidP="00881757">
      <w:pPr>
        <w:spacing w:before="305"/>
        <w:ind w:left="327" w:right="360"/>
        <w:jc w:val="center"/>
        <w:rPr>
          <w:w w:val="80"/>
          <w:sz w:val="28"/>
        </w:rPr>
      </w:pPr>
      <w:r w:rsidRPr="00353067">
        <w:rPr>
          <w:w w:val="80"/>
          <w:sz w:val="28"/>
        </w:rPr>
        <w:t>Job Description Document</w:t>
      </w:r>
    </w:p>
    <w:p w14:paraId="7B69F9E2" w14:textId="729DC95E" w:rsidR="00353067" w:rsidRDefault="00A61679" w:rsidP="00353067">
      <w:pPr>
        <w:spacing w:before="305"/>
        <w:ind w:left="327" w:right="360"/>
        <w:jc w:val="center"/>
        <w:rPr>
          <w:w w:val="80"/>
          <w:sz w:val="28"/>
        </w:rPr>
      </w:pPr>
      <w:r>
        <w:rPr>
          <w:w w:val="80"/>
          <w:sz w:val="28"/>
        </w:rPr>
        <w:t>June 2024</w:t>
      </w:r>
    </w:p>
    <w:p w14:paraId="30AD1777" w14:textId="77777777" w:rsidR="00353067" w:rsidRPr="00353067" w:rsidRDefault="00353067" w:rsidP="00881757">
      <w:pPr>
        <w:spacing w:before="305"/>
        <w:ind w:left="327" w:right="360"/>
        <w:jc w:val="center"/>
        <w:rPr>
          <w:w w:val="80"/>
          <w:sz w:val="28"/>
        </w:rPr>
      </w:pPr>
    </w:p>
    <w:p w14:paraId="534679B2" w14:textId="77777777" w:rsidR="00881757" w:rsidRPr="00881757" w:rsidRDefault="00881757" w:rsidP="00881757">
      <w:pPr>
        <w:spacing w:before="305"/>
        <w:ind w:left="327" w:right="360"/>
        <w:jc w:val="center"/>
        <w:rPr>
          <w:b/>
          <w:w w:val="80"/>
          <w:sz w:val="28"/>
        </w:rPr>
      </w:pPr>
    </w:p>
    <w:p w14:paraId="4150029A" w14:textId="59E97D3A" w:rsidR="00F53CEB" w:rsidRDefault="00F53CEB" w:rsidP="00F53CEB">
      <w:pPr>
        <w:spacing w:before="305"/>
        <w:ind w:left="327" w:right="360"/>
        <w:rPr>
          <w:w w:val="80"/>
          <w:sz w:val="28"/>
        </w:rPr>
      </w:pPr>
    </w:p>
    <w:p w14:paraId="3580B413" w14:textId="63767A88" w:rsidR="00F53CEB" w:rsidRPr="00A42A9F" w:rsidRDefault="00854B9D" w:rsidP="00F53CEB">
      <w:pPr>
        <w:spacing w:before="305"/>
        <w:ind w:left="327" w:right="360"/>
        <w:jc w:val="center"/>
        <w:rPr>
          <w:b/>
          <w:w w:val="80"/>
          <w:sz w:val="28"/>
        </w:rPr>
      </w:pPr>
      <w:r>
        <w:rPr>
          <w:b/>
          <w:w w:val="80"/>
          <w:sz w:val="28"/>
        </w:rPr>
        <w:t>F</w:t>
      </w:r>
      <w:r w:rsidR="00F53CEB">
        <w:rPr>
          <w:b/>
          <w:w w:val="80"/>
          <w:sz w:val="28"/>
        </w:rPr>
        <w:t xml:space="preserve">or </w:t>
      </w:r>
      <w:proofErr w:type="spellStart"/>
      <w:r w:rsidR="00F53CEB">
        <w:rPr>
          <w:b/>
          <w:w w:val="80"/>
          <w:sz w:val="28"/>
        </w:rPr>
        <w:t>Arxena</w:t>
      </w:r>
      <w:proofErr w:type="spellEnd"/>
      <w:r w:rsidR="00F53CEB">
        <w:rPr>
          <w:b/>
          <w:w w:val="80"/>
          <w:sz w:val="28"/>
        </w:rPr>
        <w:t xml:space="preserve"> Inc</w:t>
      </w:r>
    </w:p>
    <w:p w14:paraId="2589067C" w14:textId="6830A333" w:rsidR="00F53CEB" w:rsidRDefault="00F53CEB" w:rsidP="00F53CEB">
      <w:pPr>
        <w:spacing w:before="20"/>
        <w:ind w:left="331" w:right="360"/>
        <w:jc w:val="center"/>
        <w:rPr>
          <w:w w:val="80"/>
          <w:sz w:val="28"/>
        </w:rPr>
      </w:pPr>
    </w:p>
    <w:p w14:paraId="14CA84C3" w14:textId="427C8567" w:rsidR="00F53CEB" w:rsidRDefault="00F53CEB" w:rsidP="00F53CEB">
      <w:pPr>
        <w:spacing w:before="20"/>
        <w:ind w:left="331" w:right="360"/>
        <w:jc w:val="center"/>
        <w:rPr>
          <w:w w:val="80"/>
          <w:sz w:val="28"/>
        </w:rPr>
      </w:pPr>
      <w:r>
        <w:rPr>
          <w:w w:val="80"/>
          <w:sz w:val="28"/>
        </w:rPr>
        <w:t>Arnav Saxena</w:t>
      </w:r>
    </w:p>
    <w:p w14:paraId="64DF1FF1" w14:textId="5ED94999" w:rsidR="00881757" w:rsidRDefault="00000000" w:rsidP="00881757">
      <w:pPr>
        <w:spacing w:before="20"/>
        <w:ind w:left="331" w:right="360"/>
        <w:jc w:val="center"/>
        <w:rPr>
          <w:w w:val="80"/>
          <w:sz w:val="28"/>
        </w:rPr>
      </w:pPr>
      <w:hyperlink r:id="rId7" w:history="1">
        <w:r w:rsidR="00F53CEB" w:rsidRPr="007105CB">
          <w:rPr>
            <w:rStyle w:val="Hyperlink"/>
            <w:w w:val="80"/>
            <w:sz w:val="28"/>
          </w:rPr>
          <w:t>arnav@arxena.com</w:t>
        </w:r>
      </w:hyperlink>
    </w:p>
    <w:p w14:paraId="06892151" w14:textId="12B92C24" w:rsidR="00F53CEB" w:rsidRDefault="00881757" w:rsidP="00881757">
      <w:pPr>
        <w:spacing w:before="20"/>
        <w:ind w:left="331" w:right="360"/>
        <w:jc w:val="center"/>
        <w:rPr>
          <w:sz w:val="28"/>
        </w:rPr>
      </w:pPr>
      <w:r>
        <w:rPr>
          <w:w w:val="80"/>
          <w:sz w:val="28"/>
        </w:rPr>
        <w:t>+91</w:t>
      </w:r>
      <w:r w:rsidR="00F53CEB">
        <w:rPr>
          <w:w w:val="80"/>
          <w:sz w:val="28"/>
        </w:rPr>
        <w:t>8411937769</w:t>
      </w:r>
    </w:p>
    <w:p w14:paraId="55CFC2BE" w14:textId="66C92517" w:rsidR="00F53CEB" w:rsidRDefault="00F53CEB" w:rsidP="00F53CEB">
      <w:pPr>
        <w:jc w:val="center"/>
        <w:rPr>
          <w:sz w:val="28"/>
        </w:rPr>
        <w:sectPr w:rsidR="00F53CEB" w:rsidSect="00F53CEB">
          <w:pgSz w:w="11900" w:h="16850"/>
          <w:pgMar w:top="1600" w:right="740" w:bottom="280" w:left="840" w:header="720" w:footer="720" w:gutter="0"/>
          <w:cols w:space="720"/>
        </w:sectPr>
      </w:pPr>
      <w:r>
        <w:rPr>
          <w:noProof/>
          <w:sz w:val="28"/>
        </w:rPr>
        <w:drawing>
          <wp:anchor distT="0" distB="0" distL="114300" distR="114300" simplePos="0" relativeHeight="251660288" behindDoc="0" locked="0" layoutInCell="1" allowOverlap="1" wp14:anchorId="6AE8285D" wp14:editId="3DB819E9">
            <wp:simplePos x="0" y="0"/>
            <wp:positionH relativeFrom="column">
              <wp:posOffset>2021498</wp:posOffset>
            </wp:positionH>
            <wp:positionV relativeFrom="paragraph">
              <wp:posOffset>6480908</wp:posOffset>
            </wp:positionV>
            <wp:extent cx="2532888" cy="2532888"/>
            <wp:effectExtent l="0" t="0" r="0" b="0"/>
            <wp:wrapNone/>
            <wp:docPr id="36" name="Picture 36" descr="arxena-logo/dark%20blue%20colors/Arxena%20Logo%20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xena-logo/dark%20blue%20colors/Arxena%20Logo%20200x2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2888" cy="25328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6ED435" w14:textId="3CDE1725" w:rsidR="00F53CEB" w:rsidRDefault="00F53CEB" w:rsidP="00F53CEB">
      <w:pPr>
        <w:pStyle w:val="Heading1"/>
        <w:rPr>
          <w:color w:val="0E233D"/>
          <w:w w:val="80"/>
        </w:rPr>
      </w:pPr>
      <w:r>
        <w:rPr>
          <w:noProof/>
        </w:rPr>
        <w:lastRenderedPageBreak/>
        <w:drawing>
          <wp:anchor distT="0" distB="0" distL="0" distR="0" simplePos="0" relativeHeight="251662336" behindDoc="1" locked="0" layoutInCell="1" allowOverlap="1" wp14:anchorId="2645B595" wp14:editId="18EE485C">
            <wp:simplePos x="0" y="0"/>
            <wp:positionH relativeFrom="page">
              <wp:posOffset>313055</wp:posOffset>
            </wp:positionH>
            <wp:positionV relativeFrom="page">
              <wp:posOffset>346710</wp:posOffset>
            </wp:positionV>
            <wp:extent cx="7010073" cy="9875520"/>
            <wp:effectExtent l="0" t="0" r="635" b="5080"/>
            <wp:wrapNone/>
            <wp:docPr id="1"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 cstate="print"/>
                    <a:stretch>
                      <a:fillRect/>
                    </a:stretch>
                  </pic:blipFill>
                  <pic:spPr>
                    <a:xfrm>
                      <a:off x="0" y="0"/>
                      <a:ext cx="7010073" cy="9875520"/>
                    </a:xfrm>
                    <a:prstGeom prst="rect">
                      <a:avLst/>
                    </a:prstGeom>
                  </pic:spPr>
                </pic:pic>
              </a:graphicData>
            </a:graphic>
            <wp14:sizeRelH relativeFrom="margin">
              <wp14:pctWidth>0</wp14:pctWidth>
            </wp14:sizeRelH>
            <wp14:sizeRelV relativeFrom="margin">
              <wp14:pctHeight>0</wp14:pctHeight>
            </wp14:sizeRelV>
          </wp:anchor>
        </w:drawing>
      </w:r>
      <w:r>
        <w:rPr>
          <w:color w:val="0E233D"/>
          <w:w w:val="80"/>
        </w:rPr>
        <w:t>The Opportunity</w:t>
      </w:r>
    </w:p>
    <w:p w14:paraId="1CCFBF49" w14:textId="70CDDA35" w:rsidR="00F53CEB" w:rsidRDefault="00F53CEB" w:rsidP="00F53CEB">
      <w:pPr>
        <w:pStyle w:val="Heading1"/>
        <w:rPr>
          <w:bCs w:val="0"/>
          <w:w w:val="80"/>
          <w:sz w:val="20"/>
          <w:szCs w:val="20"/>
        </w:rPr>
      </w:pPr>
    </w:p>
    <w:p w14:paraId="68EA18AD" w14:textId="0DE7C2FC" w:rsidR="00F53CEB" w:rsidRPr="00C52CDE" w:rsidRDefault="00F53CEB" w:rsidP="00F53CEB">
      <w:pPr>
        <w:pStyle w:val="Heading1"/>
        <w:numPr>
          <w:ilvl w:val="0"/>
          <w:numId w:val="4"/>
        </w:numPr>
        <w:rPr>
          <w:bCs w:val="0"/>
          <w:w w:val="80"/>
          <w:sz w:val="20"/>
          <w:szCs w:val="20"/>
        </w:rPr>
      </w:pPr>
      <w:r w:rsidRPr="00C52CDE">
        <w:rPr>
          <w:bCs w:val="0"/>
          <w:w w:val="80"/>
          <w:sz w:val="20"/>
          <w:szCs w:val="20"/>
        </w:rPr>
        <w:t>An e</w:t>
      </w:r>
      <w:r w:rsidRPr="00CB4BAC">
        <w:rPr>
          <w:bCs w:val="0"/>
          <w:w w:val="80"/>
          <w:sz w:val="20"/>
          <w:szCs w:val="20"/>
        </w:rPr>
        <w:t xml:space="preserve">xcellent opportunity to work with </w:t>
      </w:r>
      <w:r w:rsidRPr="00C52CDE">
        <w:rPr>
          <w:bCs w:val="0"/>
          <w:w w:val="80"/>
          <w:sz w:val="20"/>
          <w:szCs w:val="20"/>
        </w:rPr>
        <w:t xml:space="preserve">one of the industry leaders &amp; fastest growing conglomerates </w:t>
      </w:r>
      <w:r w:rsidRPr="00CB4BAC">
        <w:rPr>
          <w:bCs w:val="0"/>
          <w:w w:val="80"/>
          <w:sz w:val="20"/>
          <w:szCs w:val="20"/>
        </w:rPr>
        <w:t xml:space="preserve">in </w:t>
      </w:r>
      <w:r w:rsidRPr="00C52CDE">
        <w:rPr>
          <w:bCs w:val="0"/>
          <w:w w:val="80"/>
          <w:sz w:val="20"/>
          <w:szCs w:val="20"/>
        </w:rPr>
        <w:t>environment infrastructure space</w:t>
      </w:r>
    </w:p>
    <w:p w14:paraId="77C197C9" w14:textId="73C03416" w:rsidR="00F53CEB" w:rsidRPr="00C52CDE" w:rsidRDefault="00F53CEB" w:rsidP="00F53CEB">
      <w:pPr>
        <w:pStyle w:val="Heading1"/>
        <w:numPr>
          <w:ilvl w:val="0"/>
          <w:numId w:val="4"/>
        </w:numPr>
        <w:rPr>
          <w:w w:val="80"/>
          <w:sz w:val="20"/>
          <w:szCs w:val="20"/>
        </w:rPr>
      </w:pPr>
      <w:r w:rsidRPr="00C52CDE">
        <w:rPr>
          <w:w w:val="80"/>
          <w:sz w:val="20"/>
          <w:szCs w:val="20"/>
        </w:rPr>
        <w:t>You will work very closely with</w:t>
      </w:r>
      <w:r w:rsidR="0013783B">
        <w:rPr>
          <w:w w:val="80"/>
          <w:sz w:val="20"/>
          <w:szCs w:val="20"/>
        </w:rPr>
        <w:t xml:space="preserve"> business heads to drive organiz</w:t>
      </w:r>
      <w:r w:rsidRPr="00C52CDE">
        <w:rPr>
          <w:w w:val="80"/>
          <w:sz w:val="20"/>
          <w:szCs w:val="20"/>
        </w:rPr>
        <w:t>ation exponential growth in the coming 3-5 years</w:t>
      </w:r>
    </w:p>
    <w:p w14:paraId="58E8EC49" w14:textId="4A8C7978" w:rsidR="00F53CEB" w:rsidRPr="00C52CDE" w:rsidRDefault="00F53CEB" w:rsidP="00F53CEB">
      <w:pPr>
        <w:pStyle w:val="Heading1"/>
        <w:numPr>
          <w:ilvl w:val="0"/>
          <w:numId w:val="4"/>
        </w:numPr>
        <w:rPr>
          <w:w w:val="80"/>
          <w:sz w:val="20"/>
          <w:szCs w:val="20"/>
        </w:rPr>
      </w:pPr>
      <w:r w:rsidRPr="00C52CDE">
        <w:rPr>
          <w:w w:val="80"/>
          <w:sz w:val="20"/>
          <w:szCs w:val="20"/>
        </w:rPr>
        <w:t xml:space="preserve">An opportunity to head entire </w:t>
      </w:r>
      <w:r w:rsidR="00644271">
        <w:rPr>
          <w:w w:val="80"/>
          <w:sz w:val="20"/>
          <w:szCs w:val="20"/>
        </w:rPr>
        <w:t>corporate affairs</w:t>
      </w:r>
      <w:r w:rsidRPr="00C52CDE">
        <w:rPr>
          <w:w w:val="80"/>
          <w:sz w:val="20"/>
          <w:szCs w:val="20"/>
        </w:rPr>
        <w:t xml:space="preserve"> function, working closely with the leadership and have a strategic impact</w:t>
      </w:r>
    </w:p>
    <w:p w14:paraId="7ABD8681" w14:textId="4E7A0537" w:rsidR="00F53CEB" w:rsidRDefault="00F53CEB" w:rsidP="00F53CEB">
      <w:pPr>
        <w:pStyle w:val="Heading1"/>
        <w:ind w:left="0"/>
        <w:rPr>
          <w:color w:val="0E233D"/>
          <w:w w:val="80"/>
        </w:rPr>
      </w:pPr>
    </w:p>
    <w:p w14:paraId="53DE08D6" w14:textId="18A88BEA" w:rsidR="00F53CEB" w:rsidRDefault="00F53CEB" w:rsidP="00F53CEB">
      <w:pPr>
        <w:pStyle w:val="Heading1"/>
        <w:rPr>
          <w:color w:val="0E233D"/>
          <w:w w:val="80"/>
        </w:rPr>
      </w:pPr>
      <w:r>
        <w:rPr>
          <w:color w:val="0E233D"/>
          <w:w w:val="80"/>
        </w:rPr>
        <w:t>Client Overview</w:t>
      </w:r>
    </w:p>
    <w:p w14:paraId="0805CAE5" w14:textId="23E93A93" w:rsidR="00F53CEB" w:rsidRDefault="00F53CEB" w:rsidP="00F53CEB">
      <w:pPr>
        <w:pStyle w:val="Heading3"/>
        <w:spacing w:before="40"/>
        <w:ind w:left="0"/>
        <w:rPr>
          <w:w w:val="80"/>
          <w:lang w:val="en-IN"/>
        </w:rPr>
      </w:pPr>
    </w:p>
    <w:p w14:paraId="61455BCD" w14:textId="023818F8" w:rsidR="00F53CEB" w:rsidRDefault="00F53CEB" w:rsidP="00F53CEB">
      <w:pPr>
        <w:pStyle w:val="Heading3"/>
        <w:spacing w:before="40"/>
        <w:rPr>
          <w:b w:val="0"/>
          <w:w w:val="80"/>
        </w:rPr>
      </w:pPr>
      <w:r w:rsidRPr="00BE4FF7">
        <w:rPr>
          <w:b w:val="0"/>
          <w:w w:val="80"/>
        </w:rPr>
        <w:t xml:space="preserve">Our client is a leading player in India's environmental infrastructure sector, providing sustainable solutions that contribute to a high-quality natural environment for all Indians. </w:t>
      </w:r>
    </w:p>
    <w:p w14:paraId="3CDFB28C" w14:textId="0E8EC936" w:rsidR="00F53CEB" w:rsidRDefault="00F53CEB" w:rsidP="00F53CEB">
      <w:pPr>
        <w:pStyle w:val="Heading3"/>
        <w:spacing w:before="40"/>
        <w:rPr>
          <w:b w:val="0"/>
          <w:w w:val="80"/>
        </w:rPr>
      </w:pPr>
    </w:p>
    <w:p w14:paraId="6CD16DFD" w14:textId="1F62798B" w:rsidR="00F53CEB" w:rsidRPr="00BE4FF7" w:rsidRDefault="00F53CEB" w:rsidP="00F53CEB">
      <w:pPr>
        <w:pStyle w:val="Heading3"/>
        <w:spacing w:before="40"/>
        <w:rPr>
          <w:b w:val="0"/>
          <w:w w:val="80"/>
        </w:rPr>
      </w:pPr>
      <w:r w:rsidRPr="00BE4FF7">
        <w:rPr>
          <w:b w:val="0"/>
          <w:w w:val="80"/>
        </w:rPr>
        <w:t>With over five decades of experience,</w:t>
      </w:r>
      <w:r>
        <w:rPr>
          <w:b w:val="0"/>
          <w:w w:val="80"/>
        </w:rPr>
        <w:t xml:space="preserve"> our client</w:t>
      </w:r>
      <w:r w:rsidRPr="00BE4FF7">
        <w:rPr>
          <w:b w:val="0"/>
          <w:w w:val="80"/>
        </w:rPr>
        <w:t xml:space="preserve"> has a proven track record of innovation in the waste management industry. Beginning with the textile industry, the company has diversified into environmental and industrial infrastructure, becoming a leading private sector company in the field of waste management infrastructure building and operations in India, with international experience and partnerships.</w:t>
      </w:r>
    </w:p>
    <w:p w14:paraId="3975678A" w14:textId="78C558C9" w:rsidR="00F53CEB" w:rsidRDefault="00F53CEB" w:rsidP="00F53CEB">
      <w:pPr>
        <w:pStyle w:val="Heading3"/>
        <w:spacing w:before="40"/>
        <w:rPr>
          <w:b w:val="0"/>
          <w:w w:val="80"/>
        </w:rPr>
      </w:pPr>
    </w:p>
    <w:p w14:paraId="6811F0DF" w14:textId="25A9694F" w:rsidR="00F53CEB" w:rsidRPr="00BE4FF7" w:rsidRDefault="00F53CEB" w:rsidP="00F53CEB">
      <w:pPr>
        <w:pStyle w:val="Heading3"/>
        <w:spacing w:before="40"/>
        <w:rPr>
          <w:b w:val="0"/>
          <w:w w:val="80"/>
        </w:rPr>
      </w:pPr>
      <w:r w:rsidRPr="00BE4FF7">
        <w:rPr>
          <w:b w:val="0"/>
          <w:w w:val="80"/>
        </w:rPr>
        <w:t xml:space="preserve">Currently, our client is India's leading company in hazardous waste management, operating </w:t>
      </w:r>
      <w:r w:rsidR="00A42AF4">
        <w:rPr>
          <w:b w:val="0"/>
          <w:w w:val="80"/>
        </w:rPr>
        <w:t xml:space="preserve">multiple plants across more than 10 locations, with </w:t>
      </w:r>
      <w:r w:rsidRPr="00BE4FF7">
        <w:rPr>
          <w:b w:val="0"/>
          <w:w w:val="80"/>
        </w:rPr>
        <w:t>additional plants under development. These plants are built on the concept of "Circular Economy", where waste is converted into alternate fuel resources, reducing the consumption of virgin fossil fuels by specific industries.</w:t>
      </w:r>
    </w:p>
    <w:p w14:paraId="13528FC1" w14:textId="634CD69D" w:rsidR="00F53CEB" w:rsidRDefault="00F53CEB" w:rsidP="00F53CEB">
      <w:pPr>
        <w:pStyle w:val="Heading3"/>
        <w:spacing w:before="40"/>
        <w:rPr>
          <w:b w:val="0"/>
          <w:w w:val="80"/>
        </w:rPr>
      </w:pPr>
    </w:p>
    <w:p w14:paraId="61619270" w14:textId="3A04D38F" w:rsidR="00F53CEB" w:rsidRPr="00BE4FF7" w:rsidRDefault="00F53CEB" w:rsidP="00F53CEB">
      <w:pPr>
        <w:pStyle w:val="Heading3"/>
        <w:spacing w:before="40"/>
        <w:rPr>
          <w:b w:val="0"/>
          <w:w w:val="80"/>
        </w:rPr>
      </w:pPr>
      <w:r>
        <w:rPr>
          <w:b w:val="0"/>
          <w:w w:val="80"/>
        </w:rPr>
        <w:t>Our client</w:t>
      </w:r>
      <w:r w:rsidRPr="00BE4FF7">
        <w:rPr>
          <w:b w:val="0"/>
          <w:w w:val="80"/>
        </w:rPr>
        <w:t xml:space="preserve"> has a clear vision of "Excellence in Sustainable Environment Infrastructure and Eco Solutions", and follows the principles of "Reuse, Recover and Recycle". They have expansion plans in waste management, </w:t>
      </w:r>
      <w:proofErr w:type="gramStart"/>
      <w:r w:rsidRPr="00BE4FF7">
        <w:rPr>
          <w:b w:val="0"/>
          <w:w w:val="80"/>
        </w:rPr>
        <w:t>waste water</w:t>
      </w:r>
      <w:proofErr w:type="gramEnd"/>
      <w:r w:rsidRPr="00BE4FF7">
        <w:rPr>
          <w:b w:val="0"/>
          <w:w w:val="80"/>
        </w:rPr>
        <w:t xml:space="preserve"> recycling, and other utility businesses for the industrial sector, as well as providing world-class medical and hotel facilities.</w:t>
      </w:r>
    </w:p>
    <w:p w14:paraId="773BBCC8" w14:textId="06657FC1" w:rsidR="00F53CEB" w:rsidRDefault="00F53CEB" w:rsidP="00F53CEB">
      <w:pPr>
        <w:pStyle w:val="Heading3"/>
        <w:spacing w:before="40"/>
        <w:ind w:left="0"/>
        <w:rPr>
          <w:w w:val="80"/>
          <w:lang w:val="en-IN"/>
        </w:rPr>
      </w:pPr>
    </w:p>
    <w:p w14:paraId="49C64CA7" w14:textId="16728D43" w:rsidR="00F53CEB" w:rsidRDefault="00F53CEB" w:rsidP="00F53CEB">
      <w:pPr>
        <w:pStyle w:val="Heading1"/>
        <w:rPr>
          <w:color w:val="0E233D"/>
          <w:w w:val="80"/>
        </w:rPr>
      </w:pPr>
      <w:r>
        <w:rPr>
          <w:color w:val="0E233D"/>
          <w:w w:val="80"/>
        </w:rPr>
        <w:t>Role</w:t>
      </w:r>
      <w:r>
        <w:rPr>
          <w:color w:val="0E233D"/>
          <w:spacing w:val="27"/>
          <w:w w:val="80"/>
        </w:rPr>
        <w:t xml:space="preserve"> </w:t>
      </w:r>
      <w:r>
        <w:rPr>
          <w:color w:val="0E233D"/>
          <w:w w:val="80"/>
        </w:rPr>
        <w:t>Overview</w:t>
      </w:r>
    </w:p>
    <w:p w14:paraId="57777038" w14:textId="35D35775" w:rsidR="00F53CEB" w:rsidRDefault="00F53CEB" w:rsidP="00F53CEB">
      <w:pPr>
        <w:pStyle w:val="Heading3"/>
        <w:spacing w:before="40"/>
        <w:ind w:left="0"/>
        <w:rPr>
          <w:b w:val="0"/>
          <w:w w:val="80"/>
        </w:rPr>
      </w:pPr>
    </w:p>
    <w:p w14:paraId="1C18EE1C" w14:textId="212657AA" w:rsidR="00F53CEB" w:rsidRPr="006B096D" w:rsidRDefault="00F53CEB" w:rsidP="00555E0D">
      <w:pPr>
        <w:pStyle w:val="Heading3"/>
        <w:spacing w:before="40"/>
        <w:rPr>
          <w:b w:val="0"/>
          <w:w w:val="80"/>
        </w:rPr>
      </w:pPr>
      <w:r w:rsidRPr="006B096D">
        <w:rPr>
          <w:b w:val="0"/>
          <w:w w:val="80"/>
        </w:rPr>
        <w:t xml:space="preserve">A leadership role in </w:t>
      </w:r>
      <w:r w:rsidR="00334899">
        <w:rPr>
          <w:b w:val="0"/>
          <w:w w:val="80"/>
        </w:rPr>
        <w:t xml:space="preserve">Corporate Affairs </w:t>
      </w:r>
      <w:r w:rsidRPr="006B096D">
        <w:rPr>
          <w:b w:val="0"/>
          <w:w w:val="80"/>
        </w:rPr>
        <w:t xml:space="preserve">at </w:t>
      </w:r>
      <w:r w:rsidR="00A61679">
        <w:rPr>
          <w:b w:val="0"/>
          <w:w w:val="80"/>
        </w:rPr>
        <w:t xml:space="preserve">regional </w:t>
      </w:r>
      <w:r w:rsidRPr="006B096D">
        <w:rPr>
          <w:b w:val="0"/>
          <w:w w:val="80"/>
        </w:rPr>
        <w:t xml:space="preserve">Office at </w:t>
      </w:r>
      <w:r w:rsidR="00A61679">
        <w:rPr>
          <w:b w:val="0"/>
          <w:w w:val="80"/>
        </w:rPr>
        <w:t>Mumbai</w:t>
      </w:r>
      <w:r w:rsidRPr="006B096D">
        <w:rPr>
          <w:b w:val="0"/>
          <w:w w:val="80"/>
        </w:rPr>
        <w:t xml:space="preserve">, </w:t>
      </w:r>
      <w:r w:rsidR="00A61679">
        <w:rPr>
          <w:b w:val="0"/>
          <w:w w:val="80"/>
        </w:rPr>
        <w:t>Maharashtra</w:t>
      </w:r>
      <w:r w:rsidRPr="006B096D">
        <w:rPr>
          <w:b w:val="0"/>
          <w:w w:val="80"/>
        </w:rPr>
        <w:t>.</w:t>
      </w:r>
      <w:r>
        <w:rPr>
          <w:b w:val="0"/>
          <w:w w:val="80"/>
        </w:rPr>
        <w:t xml:space="preserve"> </w:t>
      </w:r>
      <w:r w:rsidRPr="006B096D">
        <w:rPr>
          <w:b w:val="0"/>
          <w:w w:val="80"/>
        </w:rPr>
        <w:t>A Strategic Partner to th</w:t>
      </w:r>
      <w:r>
        <w:rPr>
          <w:b w:val="0"/>
          <w:w w:val="80"/>
        </w:rPr>
        <w:t xml:space="preserve">e Top Management in driving </w:t>
      </w:r>
      <w:r w:rsidRPr="00555E0D">
        <w:rPr>
          <w:b w:val="0"/>
          <w:w w:val="80"/>
        </w:rPr>
        <w:t xml:space="preserve">the business by </w:t>
      </w:r>
      <w:r w:rsidR="00334899">
        <w:rPr>
          <w:b w:val="0"/>
          <w:w w:val="80"/>
        </w:rPr>
        <w:t xml:space="preserve">being </w:t>
      </w:r>
      <w:r w:rsidR="00334899" w:rsidRPr="00334899">
        <w:rPr>
          <w:b w:val="0"/>
          <w:w w:val="80"/>
        </w:rPr>
        <w:t>responsible for overseeing the development and execution of corporate communications strategies, managing relationships with key stakeholders, and enhancing the reputation and brand of the company. The Head of Corporate Affairs will work closely with senior executives to identify opportunities to promote the company's interests and support business objectives.</w:t>
      </w:r>
    </w:p>
    <w:p w14:paraId="037372E1" w14:textId="5181373F" w:rsidR="00F53CEB" w:rsidRDefault="00F53CEB" w:rsidP="00F53CEB">
      <w:pPr>
        <w:pStyle w:val="Heading3"/>
        <w:spacing w:before="40"/>
        <w:rPr>
          <w:b w:val="0"/>
          <w:w w:val="80"/>
          <w:lang w:val="en-IN"/>
        </w:rPr>
      </w:pPr>
    </w:p>
    <w:p w14:paraId="39CC1C37" w14:textId="77777777" w:rsidR="00555E0D" w:rsidRDefault="00555E0D" w:rsidP="00F53CEB">
      <w:pPr>
        <w:pStyle w:val="Heading3"/>
        <w:spacing w:before="40"/>
        <w:ind w:left="895"/>
        <w:rPr>
          <w:b w:val="0"/>
          <w:w w:val="80"/>
          <w:lang w:val="en-IN"/>
        </w:rPr>
      </w:pPr>
    </w:p>
    <w:p w14:paraId="39E9977B" w14:textId="7AA5D60F" w:rsidR="00F53CEB" w:rsidRPr="006B096D" w:rsidRDefault="00F53CEB" w:rsidP="00F53CEB">
      <w:pPr>
        <w:pStyle w:val="Heading3"/>
        <w:numPr>
          <w:ilvl w:val="0"/>
          <w:numId w:val="1"/>
        </w:numPr>
        <w:spacing w:before="40"/>
        <w:rPr>
          <w:b w:val="0"/>
          <w:w w:val="80"/>
          <w:lang w:val="en-IN"/>
        </w:rPr>
      </w:pPr>
      <w:r w:rsidRPr="006B096D">
        <w:rPr>
          <w:b w:val="0"/>
          <w:w w:val="80"/>
          <w:lang w:val="en-IN"/>
        </w:rPr>
        <w:t xml:space="preserve">Designation: </w:t>
      </w:r>
      <w:r w:rsidR="002D35A3">
        <w:rPr>
          <w:b w:val="0"/>
          <w:w w:val="80"/>
          <w:lang w:val="en-IN"/>
        </w:rPr>
        <w:t>Head of Corporate Affairs</w:t>
      </w:r>
    </w:p>
    <w:p w14:paraId="51652492" w14:textId="78644C6D" w:rsidR="00F53CEB" w:rsidRPr="006B096D" w:rsidRDefault="00555E0D" w:rsidP="00F53CEB">
      <w:pPr>
        <w:pStyle w:val="Heading3"/>
        <w:numPr>
          <w:ilvl w:val="0"/>
          <w:numId w:val="1"/>
        </w:numPr>
        <w:spacing w:before="40"/>
        <w:rPr>
          <w:b w:val="0"/>
          <w:w w:val="80"/>
          <w:lang w:val="en-IN"/>
        </w:rPr>
      </w:pPr>
      <w:r>
        <w:rPr>
          <w:b w:val="0"/>
          <w:w w:val="80"/>
          <w:lang w:val="en-IN"/>
        </w:rPr>
        <w:t xml:space="preserve">Location : </w:t>
      </w:r>
      <w:r w:rsidR="00A61679">
        <w:rPr>
          <w:b w:val="0"/>
          <w:w w:val="80"/>
          <w:lang w:val="en-IN"/>
        </w:rPr>
        <w:t>Mumbai + Hyderabad</w:t>
      </w:r>
    </w:p>
    <w:p w14:paraId="3038DB8B" w14:textId="34E816B0" w:rsidR="00F53CEB" w:rsidRDefault="00F53CEB" w:rsidP="00F53CEB">
      <w:pPr>
        <w:pStyle w:val="Heading3"/>
        <w:numPr>
          <w:ilvl w:val="0"/>
          <w:numId w:val="1"/>
        </w:numPr>
        <w:spacing w:before="40"/>
        <w:rPr>
          <w:b w:val="0"/>
          <w:w w:val="80"/>
          <w:lang w:val="en-IN"/>
        </w:rPr>
      </w:pPr>
      <w:r w:rsidRPr="006B096D">
        <w:rPr>
          <w:b w:val="0"/>
          <w:w w:val="80"/>
          <w:lang w:val="en-IN"/>
        </w:rPr>
        <w:t xml:space="preserve">Reports To : </w:t>
      </w:r>
      <w:r w:rsidR="00A61679">
        <w:rPr>
          <w:b w:val="0"/>
          <w:w w:val="80"/>
          <w:lang w:val="en-IN"/>
        </w:rPr>
        <w:t>MD/ CEO</w:t>
      </w:r>
    </w:p>
    <w:p w14:paraId="6FC7DC66" w14:textId="77777777" w:rsidR="00A42AF4" w:rsidRDefault="00A42AF4" w:rsidP="00A42AF4">
      <w:pPr>
        <w:pStyle w:val="Heading3"/>
        <w:spacing w:before="40"/>
        <w:rPr>
          <w:b w:val="0"/>
          <w:w w:val="80"/>
          <w:lang w:val="en-IN"/>
        </w:rPr>
      </w:pPr>
    </w:p>
    <w:p w14:paraId="66634684" w14:textId="77777777" w:rsidR="00555E0D" w:rsidRDefault="00555E0D" w:rsidP="00A42AF4">
      <w:pPr>
        <w:pStyle w:val="Heading3"/>
        <w:spacing w:before="40"/>
        <w:rPr>
          <w:b w:val="0"/>
          <w:w w:val="80"/>
          <w:lang w:val="en-IN"/>
        </w:rPr>
      </w:pPr>
    </w:p>
    <w:p w14:paraId="09951C4F" w14:textId="77777777" w:rsidR="00555E0D" w:rsidRDefault="00555E0D" w:rsidP="00A42AF4">
      <w:pPr>
        <w:pStyle w:val="Heading3"/>
        <w:spacing w:before="40"/>
        <w:rPr>
          <w:b w:val="0"/>
          <w:w w:val="80"/>
          <w:lang w:val="en-IN"/>
        </w:rPr>
      </w:pPr>
    </w:p>
    <w:p w14:paraId="386BBAD2" w14:textId="77777777" w:rsidR="00555E0D" w:rsidRDefault="00555E0D" w:rsidP="00A42AF4">
      <w:pPr>
        <w:pStyle w:val="Heading3"/>
        <w:spacing w:before="40"/>
        <w:rPr>
          <w:b w:val="0"/>
          <w:w w:val="80"/>
          <w:lang w:val="en-IN"/>
        </w:rPr>
      </w:pPr>
    </w:p>
    <w:p w14:paraId="63C74C52" w14:textId="77777777" w:rsidR="00A42AF4" w:rsidRPr="006B096D" w:rsidRDefault="00A42AF4" w:rsidP="00A42AF4">
      <w:pPr>
        <w:pStyle w:val="Heading3"/>
        <w:spacing w:before="40"/>
        <w:ind w:left="0"/>
        <w:rPr>
          <w:b w:val="0"/>
          <w:w w:val="80"/>
          <w:lang w:val="en-IN"/>
        </w:rPr>
      </w:pPr>
    </w:p>
    <w:p w14:paraId="1EBFE8C0" w14:textId="363843F8" w:rsidR="00F53CEB" w:rsidRDefault="00F53CEB" w:rsidP="00F53CEB">
      <w:pPr>
        <w:pStyle w:val="Heading3"/>
        <w:tabs>
          <w:tab w:val="left" w:pos="1720"/>
        </w:tabs>
        <w:spacing w:before="40"/>
        <w:ind w:left="0"/>
        <w:rPr>
          <w:w w:val="80"/>
          <w:lang w:val="en-IN"/>
        </w:rPr>
      </w:pPr>
      <w:r>
        <w:rPr>
          <w:w w:val="80"/>
          <w:lang w:val="en-IN"/>
        </w:rPr>
        <w:tab/>
      </w:r>
    </w:p>
    <w:p w14:paraId="6F39BE9C" w14:textId="77777777" w:rsidR="00A42AF4" w:rsidRDefault="00A42AF4" w:rsidP="00F53CEB">
      <w:pPr>
        <w:pStyle w:val="Heading3"/>
        <w:tabs>
          <w:tab w:val="left" w:pos="1720"/>
        </w:tabs>
        <w:spacing w:before="40"/>
        <w:ind w:left="0"/>
        <w:rPr>
          <w:w w:val="80"/>
          <w:lang w:val="en-IN"/>
        </w:rPr>
      </w:pPr>
    </w:p>
    <w:p w14:paraId="4350E27E" w14:textId="776B437E" w:rsidR="00F53CEB" w:rsidRDefault="00F53CEB" w:rsidP="00F53CEB">
      <w:pPr>
        <w:pStyle w:val="Heading3"/>
        <w:spacing w:before="40"/>
        <w:ind w:left="0"/>
        <w:rPr>
          <w:w w:val="80"/>
        </w:rPr>
      </w:pPr>
    </w:p>
    <w:p w14:paraId="110DE653" w14:textId="543BE45E" w:rsidR="00F53CEB" w:rsidRDefault="00F53CEB" w:rsidP="00F53CEB">
      <w:pPr>
        <w:pStyle w:val="Heading3"/>
        <w:spacing w:before="40"/>
        <w:ind w:left="0"/>
        <w:rPr>
          <w:w w:val="80"/>
        </w:rPr>
      </w:pPr>
    </w:p>
    <w:p w14:paraId="5D49BCDE" w14:textId="59115450" w:rsidR="00F53CEB" w:rsidRDefault="00F53CEB" w:rsidP="00F53CEB">
      <w:pPr>
        <w:pStyle w:val="Heading3"/>
        <w:spacing w:before="40"/>
        <w:ind w:left="0"/>
        <w:rPr>
          <w:w w:val="80"/>
        </w:rPr>
      </w:pPr>
    </w:p>
    <w:p w14:paraId="70DF6BC2" w14:textId="70C631BE" w:rsidR="00F53CEB" w:rsidRDefault="00F53CEB" w:rsidP="00F53CEB">
      <w:pPr>
        <w:pStyle w:val="Heading3"/>
        <w:spacing w:before="40"/>
        <w:ind w:left="0"/>
        <w:rPr>
          <w:w w:val="80"/>
        </w:rPr>
      </w:pPr>
    </w:p>
    <w:p w14:paraId="4635ECE2" w14:textId="004B5BB4" w:rsidR="00F53CEB" w:rsidRDefault="00F53CEB" w:rsidP="00F53CEB">
      <w:pPr>
        <w:pStyle w:val="Heading3"/>
        <w:spacing w:before="40"/>
        <w:ind w:left="0"/>
        <w:rPr>
          <w:w w:val="80"/>
        </w:rPr>
      </w:pPr>
    </w:p>
    <w:p w14:paraId="1DCD7A3D" w14:textId="6E912EB8" w:rsidR="00F53CEB" w:rsidRDefault="00F53CEB" w:rsidP="00F53CEB">
      <w:pPr>
        <w:pStyle w:val="Heading3"/>
        <w:spacing w:before="40"/>
        <w:ind w:left="0"/>
        <w:rPr>
          <w:w w:val="80"/>
        </w:rPr>
      </w:pPr>
    </w:p>
    <w:p w14:paraId="6ED72B5B" w14:textId="4B6985E1" w:rsidR="00F53CEB" w:rsidRDefault="00F53CEB" w:rsidP="00F53CEB">
      <w:pPr>
        <w:pStyle w:val="Heading3"/>
        <w:spacing w:before="40"/>
        <w:ind w:left="0"/>
        <w:rPr>
          <w:w w:val="80"/>
        </w:rPr>
      </w:pPr>
    </w:p>
    <w:p w14:paraId="4FA740E9" w14:textId="3A397BA8" w:rsidR="00F53CEB" w:rsidRDefault="00F53CEB" w:rsidP="00F53CEB">
      <w:pPr>
        <w:pStyle w:val="Heading3"/>
        <w:spacing w:before="40"/>
        <w:ind w:left="0"/>
        <w:rPr>
          <w:w w:val="80"/>
        </w:rPr>
      </w:pPr>
    </w:p>
    <w:p w14:paraId="5E72186A" w14:textId="29065BE1" w:rsidR="00F53CEB" w:rsidRDefault="00F53CEB" w:rsidP="00F53CEB">
      <w:pPr>
        <w:pStyle w:val="Heading3"/>
        <w:spacing w:before="40"/>
        <w:ind w:left="0"/>
        <w:rPr>
          <w:w w:val="80"/>
        </w:rPr>
      </w:pPr>
    </w:p>
    <w:p w14:paraId="5A1F7851" w14:textId="2FE6E34D" w:rsidR="00F53CEB" w:rsidRDefault="00F53CEB" w:rsidP="00F53CEB">
      <w:pPr>
        <w:pStyle w:val="Heading3"/>
        <w:spacing w:before="40"/>
        <w:ind w:left="0"/>
        <w:rPr>
          <w:w w:val="80"/>
        </w:rPr>
      </w:pPr>
    </w:p>
    <w:p w14:paraId="0457A527" w14:textId="30BB42A3" w:rsidR="00F53CEB" w:rsidRDefault="00F53CEB" w:rsidP="00F53CEB">
      <w:pPr>
        <w:pStyle w:val="Heading3"/>
        <w:spacing w:before="40"/>
        <w:ind w:left="0"/>
        <w:rPr>
          <w:w w:val="80"/>
        </w:rPr>
      </w:pPr>
    </w:p>
    <w:p w14:paraId="316787F6" w14:textId="28A58DEE" w:rsidR="00F53CEB" w:rsidRPr="00B02290" w:rsidRDefault="00DE0E62" w:rsidP="00F53CEB">
      <w:pPr>
        <w:pStyle w:val="Heading3"/>
        <w:spacing w:before="40"/>
        <w:ind w:left="533"/>
        <w:rPr>
          <w:color w:val="0E233D"/>
          <w:w w:val="80"/>
          <w:sz w:val="40"/>
          <w:szCs w:val="40"/>
        </w:rPr>
      </w:pPr>
      <w:r>
        <w:rPr>
          <w:noProof/>
        </w:rPr>
        <w:lastRenderedPageBreak/>
        <w:drawing>
          <wp:anchor distT="0" distB="0" distL="0" distR="0" simplePos="0" relativeHeight="251664384" behindDoc="1" locked="0" layoutInCell="1" allowOverlap="1" wp14:anchorId="6C87D93B" wp14:editId="55028115">
            <wp:simplePos x="0" y="0"/>
            <wp:positionH relativeFrom="page">
              <wp:posOffset>321945</wp:posOffset>
            </wp:positionH>
            <wp:positionV relativeFrom="page">
              <wp:posOffset>347345</wp:posOffset>
            </wp:positionV>
            <wp:extent cx="7013448" cy="9875520"/>
            <wp:effectExtent l="0" t="0" r="0" b="5080"/>
            <wp:wrapNone/>
            <wp:docPr id="4"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 cstate="print"/>
                    <a:stretch>
                      <a:fillRect/>
                    </a:stretch>
                  </pic:blipFill>
                  <pic:spPr>
                    <a:xfrm>
                      <a:off x="0" y="0"/>
                      <a:ext cx="7013448" cy="9875520"/>
                    </a:xfrm>
                    <a:prstGeom prst="rect">
                      <a:avLst/>
                    </a:prstGeom>
                  </pic:spPr>
                </pic:pic>
              </a:graphicData>
            </a:graphic>
            <wp14:sizeRelH relativeFrom="margin">
              <wp14:pctWidth>0</wp14:pctWidth>
            </wp14:sizeRelH>
            <wp14:sizeRelV relativeFrom="margin">
              <wp14:pctHeight>0</wp14:pctHeight>
            </wp14:sizeRelV>
          </wp:anchor>
        </w:drawing>
      </w:r>
      <w:r>
        <w:rPr>
          <w:color w:val="0E233D"/>
          <w:w w:val="80"/>
          <w:sz w:val="40"/>
          <w:szCs w:val="40"/>
        </w:rPr>
        <w:t>Key Responsibilities</w:t>
      </w:r>
    </w:p>
    <w:p w14:paraId="6BD7A415" w14:textId="77777777" w:rsidR="00F53CEB" w:rsidRDefault="00F53CEB" w:rsidP="00F53CEB">
      <w:pPr>
        <w:pStyle w:val="Heading3"/>
        <w:spacing w:before="40"/>
        <w:ind w:left="533"/>
        <w:rPr>
          <w:w w:val="80"/>
          <w:lang w:val="en-IN"/>
        </w:rPr>
      </w:pPr>
    </w:p>
    <w:p w14:paraId="6783CD14" w14:textId="61B1CDF3"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 xml:space="preserve">Develop and implement </w:t>
      </w:r>
      <w:r w:rsidR="00A61679">
        <w:rPr>
          <w:rFonts w:ascii="Arial" w:eastAsia="Arial" w:hAnsi="Arial" w:cs="Arial"/>
          <w:bCs/>
          <w:w w:val="80"/>
          <w:sz w:val="20"/>
          <w:szCs w:val="20"/>
        </w:rPr>
        <w:t xml:space="preserve">government relationships </w:t>
      </w:r>
      <w:r w:rsidRPr="00334899">
        <w:rPr>
          <w:rFonts w:ascii="Arial" w:eastAsia="Arial" w:hAnsi="Arial" w:cs="Arial"/>
          <w:bCs/>
          <w:w w:val="80"/>
          <w:sz w:val="20"/>
          <w:szCs w:val="20"/>
        </w:rPr>
        <w:t xml:space="preserve">strategies to enhance </w:t>
      </w:r>
      <w:r w:rsidR="00A61679">
        <w:rPr>
          <w:rFonts w:ascii="Arial" w:eastAsia="Arial" w:hAnsi="Arial" w:cs="Arial"/>
          <w:bCs/>
          <w:w w:val="80"/>
          <w:sz w:val="20"/>
          <w:szCs w:val="20"/>
        </w:rPr>
        <w:t>and drive business goals of the group</w:t>
      </w:r>
    </w:p>
    <w:p w14:paraId="465F6DD4" w14:textId="0532AAA4"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 xml:space="preserve">Manage relationships with key stakeholders, government officials, </w:t>
      </w:r>
      <w:r w:rsidR="00A61679">
        <w:rPr>
          <w:rFonts w:ascii="Arial" w:eastAsia="Arial" w:hAnsi="Arial" w:cs="Arial"/>
          <w:bCs/>
          <w:w w:val="80"/>
          <w:sz w:val="20"/>
          <w:szCs w:val="20"/>
        </w:rPr>
        <w:t>politicians</w:t>
      </w:r>
      <w:r w:rsidRPr="00334899">
        <w:rPr>
          <w:rFonts w:ascii="Arial" w:eastAsia="Arial" w:hAnsi="Arial" w:cs="Arial"/>
          <w:bCs/>
          <w:w w:val="80"/>
          <w:sz w:val="20"/>
          <w:szCs w:val="20"/>
        </w:rPr>
        <w:t>, and community leaders</w:t>
      </w:r>
    </w:p>
    <w:p w14:paraId="0AA2EAC6" w14:textId="749EC393"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 xml:space="preserve">Develop and execute a comprehensive government relations strategy to engage with local, state, and </w:t>
      </w:r>
      <w:r w:rsidR="00BD6588">
        <w:rPr>
          <w:rFonts w:ascii="Arial" w:eastAsia="Arial" w:hAnsi="Arial" w:cs="Arial"/>
          <w:bCs/>
          <w:w w:val="80"/>
          <w:sz w:val="20"/>
          <w:szCs w:val="20"/>
        </w:rPr>
        <w:t>national</w:t>
      </w:r>
      <w:r w:rsidRPr="00334899">
        <w:rPr>
          <w:rFonts w:ascii="Arial" w:eastAsia="Arial" w:hAnsi="Arial" w:cs="Arial"/>
          <w:bCs/>
          <w:w w:val="80"/>
          <w:sz w:val="20"/>
          <w:szCs w:val="20"/>
        </w:rPr>
        <w:t xml:space="preserve"> policymakers and advocate for policies that support the company's interests.</w:t>
      </w:r>
    </w:p>
    <w:p w14:paraId="10F71CFF"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Build and maintain relationships with industry associations and trade groups to stay informed about industry trends and issues and advocate for the company's interests.</w:t>
      </w:r>
    </w:p>
    <w:p w14:paraId="732011D7" w14:textId="42C5DA5C"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 xml:space="preserve">Develop and execute a </w:t>
      </w:r>
      <w:r w:rsidR="00BD6588">
        <w:rPr>
          <w:rFonts w:ascii="Arial" w:eastAsia="Arial" w:hAnsi="Arial" w:cs="Arial"/>
          <w:bCs/>
          <w:w w:val="80"/>
          <w:sz w:val="20"/>
          <w:szCs w:val="20"/>
        </w:rPr>
        <w:t xml:space="preserve">government relations </w:t>
      </w:r>
      <w:r w:rsidRPr="00334899">
        <w:rPr>
          <w:rFonts w:ascii="Arial" w:eastAsia="Arial" w:hAnsi="Arial" w:cs="Arial"/>
          <w:bCs/>
          <w:w w:val="80"/>
          <w:sz w:val="20"/>
          <w:szCs w:val="20"/>
        </w:rPr>
        <w:t>strategy that addresses the company's impact on society and the environment.</w:t>
      </w:r>
    </w:p>
    <w:p w14:paraId="2133FE9F"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Work closely with senior executives to identify opportunities to promote the company's interests and support business objectives</w:t>
      </w:r>
    </w:p>
    <w:p w14:paraId="62BBD926"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Oversee the production of high-quality communications materials, including press releases, speeches, presentations, and other collateral</w:t>
      </w:r>
    </w:p>
    <w:p w14:paraId="5B867A45"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Develop and implement internal communications strategies to keep employees informed and engaged</w:t>
      </w:r>
    </w:p>
    <w:p w14:paraId="510D7F62"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Build and maintain a strong network of contacts in the industry and community</w:t>
      </w:r>
    </w:p>
    <w:p w14:paraId="0DDCB609"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Monitor and analyze political, economic, and social trends that could impact the company's operations</w:t>
      </w:r>
    </w:p>
    <w:p w14:paraId="67402C2B"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Collaborate with other departments, including legal, marketing, and human resources, to ensure that all communications are aligned with company goals and values</w:t>
      </w:r>
    </w:p>
    <w:p w14:paraId="157FFBC4" w14:textId="77777777" w:rsidR="00334899" w:rsidRPr="00334899" w:rsidRDefault="00334899" w:rsidP="00334899">
      <w:pPr>
        <w:pStyle w:val="ListParagraph"/>
        <w:widowControl/>
        <w:numPr>
          <w:ilvl w:val="0"/>
          <w:numId w:val="2"/>
        </w:numPr>
        <w:autoSpaceDE/>
        <w:autoSpaceDN/>
        <w:rPr>
          <w:b/>
          <w:w w:val="80"/>
        </w:rPr>
      </w:pPr>
      <w:r w:rsidRPr="00334899">
        <w:rPr>
          <w:rFonts w:ascii="Arial" w:eastAsia="Arial" w:hAnsi="Arial" w:cs="Arial"/>
          <w:bCs/>
          <w:w w:val="80"/>
          <w:sz w:val="20"/>
          <w:szCs w:val="20"/>
        </w:rPr>
        <w:t>Manage the budget for the Corporate Affairs department and ensure that resources are used efficiently and effectively</w:t>
      </w:r>
    </w:p>
    <w:p w14:paraId="06DAC565" w14:textId="77777777" w:rsidR="00555E0D" w:rsidRDefault="00555E0D" w:rsidP="00555E0D">
      <w:pPr>
        <w:pStyle w:val="ListParagraph"/>
        <w:widowControl/>
        <w:autoSpaceDE/>
        <w:autoSpaceDN/>
        <w:ind w:left="893"/>
        <w:rPr>
          <w:b/>
          <w:w w:val="80"/>
        </w:rPr>
      </w:pPr>
    </w:p>
    <w:p w14:paraId="653C1211" w14:textId="77777777" w:rsidR="00F53CEB" w:rsidRPr="00CB4BAC" w:rsidRDefault="00F53CEB" w:rsidP="00F53CEB">
      <w:pPr>
        <w:pStyle w:val="Heading3"/>
        <w:spacing w:before="40"/>
        <w:ind w:left="533"/>
        <w:rPr>
          <w:color w:val="0E233D"/>
          <w:w w:val="80"/>
          <w:sz w:val="40"/>
          <w:szCs w:val="40"/>
        </w:rPr>
      </w:pPr>
      <w:r w:rsidRPr="00CB4BAC">
        <w:rPr>
          <w:color w:val="0E233D"/>
          <w:w w:val="80"/>
          <w:sz w:val="40"/>
          <w:szCs w:val="40"/>
        </w:rPr>
        <w:t>Requirements</w:t>
      </w:r>
    </w:p>
    <w:p w14:paraId="4C8DFC3A" w14:textId="77777777" w:rsidR="00F53CEB" w:rsidRPr="00CB4BAC" w:rsidRDefault="00F53CEB" w:rsidP="00F53CEB">
      <w:pPr>
        <w:pStyle w:val="Heading3"/>
        <w:spacing w:before="40"/>
        <w:rPr>
          <w:b w:val="0"/>
          <w:w w:val="80"/>
        </w:rPr>
      </w:pPr>
    </w:p>
    <w:p w14:paraId="16041473" w14:textId="0CB1A683"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 xml:space="preserve">At least 10 years of experience in </w:t>
      </w:r>
      <w:r w:rsidR="00A61679">
        <w:rPr>
          <w:rFonts w:ascii="Arial" w:eastAsia="Arial" w:hAnsi="Arial" w:cs="Arial"/>
          <w:bCs/>
          <w:w w:val="80"/>
          <w:sz w:val="20"/>
          <w:szCs w:val="20"/>
        </w:rPr>
        <w:t xml:space="preserve">government relations </w:t>
      </w:r>
      <w:r w:rsidRPr="00334899">
        <w:rPr>
          <w:rFonts w:ascii="Arial" w:eastAsia="Arial" w:hAnsi="Arial" w:cs="Arial"/>
          <w:bCs/>
          <w:w w:val="80"/>
          <w:sz w:val="20"/>
          <w:szCs w:val="20"/>
        </w:rPr>
        <w:t xml:space="preserve">with a track record of success in building </w:t>
      </w:r>
      <w:r w:rsidR="00A61679">
        <w:rPr>
          <w:rFonts w:ascii="Arial" w:eastAsia="Arial" w:hAnsi="Arial" w:cs="Arial"/>
          <w:bCs/>
          <w:w w:val="80"/>
          <w:sz w:val="20"/>
          <w:szCs w:val="20"/>
        </w:rPr>
        <w:t>corporate goals alongside with government bodies</w:t>
      </w:r>
    </w:p>
    <w:p w14:paraId="35914FA7"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Excellent written and verbal communication skills, with the ability to communicate complex ideas clearly and persuasively</w:t>
      </w:r>
    </w:p>
    <w:p w14:paraId="22A98546"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Strong leadership skills, with the ability to manage a team and work collaboratively with other departments</w:t>
      </w:r>
    </w:p>
    <w:p w14:paraId="5C6A8C78"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Demonstrated ability to develop and implement successful communications strategies that support business objectives</w:t>
      </w:r>
    </w:p>
    <w:p w14:paraId="7E9BC0B7"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Experience managing relationships with key stakeholders, including media, government officials, investors, and community leaders</w:t>
      </w:r>
    </w:p>
    <w:p w14:paraId="383D269D"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Ability to work effectively in a fast-paced environment and manage multiple priorities simultaneously</w:t>
      </w:r>
    </w:p>
    <w:p w14:paraId="1CFF31E0"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Strong analytical skills, with the ability to analyze data and identify trends that could impact the company's operations</w:t>
      </w:r>
    </w:p>
    <w:p w14:paraId="052913E1" w14:textId="77777777" w:rsidR="00334899" w:rsidRPr="00334899" w:rsidRDefault="00334899" w:rsidP="00334899">
      <w:pPr>
        <w:pStyle w:val="ListParagraph"/>
        <w:widowControl/>
        <w:numPr>
          <w:ilvl w:val="0"/>
          <w:numId w:val="2"/>
        </w:numPr>
        <w:autoSpaceDE/>
        <w:autoSpaceDN/>
        <w:rPr>
          <w:rFonts w:ascii="Arial" w:eastAsia="Arial" w:hAnsi="Arial" w:cs="Arial"/>
          <w:bCs/>
          <w:w w:val="80"/>
          <w:sz w:val="20"/>
          <w:szCs w:val="20"/>
        </w:rPr>
      </w:pPr>
      <w:r w:rsidRPr="00334899">
        <w:rPr>
          <w:rFonts w:ascii="Arial" w:eastAsia="Arial" w:hAnsi="Arial" w:cs="Arial"/>
          <w:bCs/>
          <w:w w:val="80"/>
          <w:sz w:val="20"/>
          <w:szCs w:val="20"/>
        </w:rPr>
        <w:t>Knowledge of current political, economic, and social trends and their potential impact on the company</w:t>
      </w:r>
    </w:p>
    <w:p w14:paraId="56AFFF1C" w14:textId="60BDCC4A" w:rsidR="00000000" w:rsidRDefault="00334899" w:rsidP="0067346E">
      <w:pPr>
        <w:pStyle w:val="ListParagraph"/>
        <w:widowControl/>
        <w:numPr>
          <w:ilvl w:val="0"/>
          <w:numId w:val="2"/>
        </w:numPr>
        <w:tabs>
          <w:tab w:val="left" w:pos="2800"/>
        </w:tabs>
        <w:autoSpaceDE/>
        <w:autoSpaceDN/>
      </w:pPr>
      <w:r w:rsidRPr="00334899">
        <w:rPr>
          <w:rFonts w:ascii="Arial" w:eastAsia="Arial" w:hAnsi="Arial" w:cs="Arial"/>
          <w:bCs/>
          <w:w w:val="80"/>
          <w:sz w:val="20"/>
          <w:szCs w:val="20"/>
        </w:rPr>
        <w:t>Excellent interpersonal skills, with the ability to build and maintain strong relationships with internal and external stakeholders.</w:t>
      </w:r>
      <w:r w:rsidR="00555E0D">
        <w:tab/>
      </w:r>
    </w:p>
    <w:sectPr w:rsidR="007F3ED1" w:rsidSect="00CB4BAC">
      <w:pgSz w:w="11900" w:h="16850"/>
      <w:pgMar w:top="1360" w:right="74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3FE0"/>
    <w:multiLevelType w:val="hybridMultilevel"/>
    <w:tmpl w:val="64BAC6D6"/>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 w15:restartNumberingAfterBreak="0">
    <w:nsid w:val="36826A18"/>
    <w:multiLevelType w:val="multilevel"/>
    <w:tmpl w:val="BA0E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894702"/>
    <w:multiLevelType w:val="hybridMultilevel"/>
    <w:tmpl w:val="A67A09A8"/>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 w15:restartNumberingAfterBreak="0">
    <w:nsid w:val="5F72536E"/>
    <w:multiLevelType w:val="hybridMultilevel"/>
    <w:tmpl w:val="B98CBEE2"/>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 w15:restartNumberingAfterBreak="0">
    <w:nsid w:val="70A6672B"/>
    <w:multiLevelType w:val="hybridMultilevel"/>
    <w:tmpl w:val="6EC2A2CE"/>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num w:numId="1" w16cid:durableId="1194539376">
    <w:abstractNumId w:val="4"/>
  </w:num>
  <w:num w:numId="2" w16cid:durableId="932468274">
    <w:abstractNumId w:val="2"/>
  </w:num>
  <w:num w:numId="3" w16cid:durableId="564070412">
    <w:abstractNumId w:val="3"/>
  </w:num>
  <w:num w:numId="4" w16cid:durableId="2061896279">
    <w:abstractNumId w:val="0"/>
  </w:num>
  <w:num w:numId="5" w16cid:durableId="589658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CEB"/>
    <w:rsid w:val="0013783B"/>
    <w:rsid w:val="00264116"/>
    <w:rsid w:val="002A2220"/>
    <w:rsid w:val="002D35A3"/>
    <w:rsid w:val="00334899"/>
    <w:rsid w:val="00353067"/>
    <w:rsid w:val="00555E0D"/>
    <w:rsid w:val="00644271"/>
    <w:rsid w:val="00702A22"/>
    <w:rsid w:val="00854B9D"/>
    <w:rsid w:val="00881757"/>
    <w:rsid w:val="00A42AF4"/>
    <w:rsid w:val="00A61679"/>
    <w:rsid w:val="00A80DA4"/>
    <w:rsid w:val="00BD6588"/>
    <w:rsid w:val="00DE0E62"/>
    <w:rsid w:val="00F5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587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53CEB"/>
    <w:pPr>
      <w:widowControl w:val="0"/>
      <w:autoSpaceDE w:val="0"/>
      <w:autoSpaceDN w:val="0"/>
    </w:pPr>
    <w:rPr>
      <w:rFonts w:ascii="Arial MT" w:eastAsia="Arial MT" w:hAnsi="Arial MT" w:cs="Arial MT"/>
      <w:sz w:val="22"/>
      <w:szCs w:val="22"/>
    </w:rPr>
  </w:style>
  <w:style w:type="paragraph" w:styleId="Heading1">
    <w:name w:val="heading 1"/>
    <w:basedOn w:val="Normal"/>
    <w:link w:val="Heading1Char"/>
    <w:uiPriority w:val="1"/>
    <w:qFormat/>
    <w:rsid w:val="00F53CEB"/>
    <w:pPr>
      <w:spacing w:before="76"/>
      <w:ind w:left="535"/>
      <w:outlineLvl w:val="0"/>
    </w:pPr>
    <w:rPr>
      <w:rFonts w:ascii="Arial" w:eastAsia="Arial" w:hAnsi="Arial" w:cs="Arial"/>
      <w:b/>
      <w:bCs/>
      <w:sz w:val="40"/>
      <w:szCs w:val="40"/>
    </w:rPr>
  </w:style>
  <w:style w:type="paragraph" w:styleId="Heading3">
    <w:name w:val="heading 3"/>
    <w:basedOn w:val="Normal"/>
    <w:link w:val="Heading3Char"/>
    <w:uiPriority w:val="1"/>
    <w:qFormat/>
    <w:rsid w:val="00F53CEB"/>
    <w:pPr>
      <w:ind w:left="535"/>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53CEB"/>
    <w:rPr>
      <w:rFonts w:ascii="Arial" w:eastAsia="Arial" w:hAnsi="Arial" w:cs="Arial"/>
      <w:b/>
      <w:bCs/>
      <w:sz w:val="40"/>
      <w:szCs w:val="40"/>
    </w:rPr>
  </w:style>
  <w:style w:type="character" w:customStyle="1" w:styleId="Heading3Char">
    <w:name w:val="Heading 3 Char"/>
    <w:basedOn w:val="DefaultParagraphFont"/>
    <w:link w:val="Heading3"/>
    <w:uiPriority w:val="1"/>
    <w:rsid w:val="00F53CEB"/>
    <w:rPr>
      <w:rFonts w:ascii="Arial" w:eastAsia="Arial" w:hAnsi="Arial" w:cs="Arial"/>
      <w:b/>
      <w:bCs/>
      <w:sz w:val="20"/>
      <w:szCs w:val="20"/>
    </w:rPr>
  </w:style>
  <w:style w:type="character" w:styleId="Hyperlink">
    <w:name w:val="Hyperlink"/>
    <w:basedOn w:val="DefaultParagraphFont"/>
    <w:uiPriority w:val="99"/>
    <w:unhideWhenUsed/>
    <w:rsid w:val="00F53CEB"/>
    <w:rPr>
      <w:color w:val="0563C1" w:themeColor="hyperlink"/>
      <w:u w:val="single"/>
    </w:rPr>
  </w:style>
  <w:style w:type="paragraph" w:styleId="ListParagraph">
    <w:name w:val="List Paragraph"/>
    <w:basedOn w:val="Normal"/>
    <w:uiPriority w:val="34"/>
    <w:qFormat/>
    <w:rsid w:val="00555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990">
      <w:bodyDiv w:val="1"/>
      <w:marLeft w:val="0"/>
      <w:marRight w:val="0"/>
      <w:marTop w:val="0"/>
      <w:marBottom w:val="0"/>
      <w:divBdr>
        <w:top w:val="none" w:sz="0" w:space="0" w:color="auto"/>
        <w:left w:val="none" w:sz="0" w:space="0" w:color="auto"/>
        <w:bottom w:val="none" w:sz="0" w:space="0" w:color="auto"/>
        <w:right w:val="none" w:sz="0" w:space="0" w:color="auto"/>
      </w:divBdr>
    </w:div>
    <w:div w:id="51001730">
      <w:bodyDiv w:val="1"/>
      <w:marLeft w:val="0"/>
      <w:marRight w:val="0"/>
      <w:marTop w:val="0"/>
      <w:marBottom w:val="0"/>
      <w:divBdr>
        <w:top w:val="none" w:sz="0" w:space="0" w:color="auto"/>
        <w:left w:val="none" w:sz="0" w:space="0" w:color="auto"/>
        <w:bottom w:val="none" w:sz="0" w:space="0" w:color="auto"/>
        <w:right w:val="none" w:sz="0" w:space="0" w:color="auto"/>
      </w:divBdr>
    </w:div>
    <w:div w:id="122965802">
      <w:bodyDiv w:val="1"/>
      <w:marLeft w:val="0"/>
      <w:marRight w:val="0"/>
      <w:marTop w:val="0"/>
      <w:marBottom w:val="0"/>
      <w:divBdr>
        <w:top w:val="none" w:sz="0" w:space="0" w:color="auto"/>
        <w:left w:val="none" w:sz="0" w:space="0" w:color="auto"/>
        <w:bottom w:val="none" w:sz="0" w:space="0" w:color="auto"/>
        <w:right w:val="none" w:sz="0" w:space="0" w:color="auto"/>
      </w:divBdr>
    </w:div>
    <w:div w:id="230164473">
      <w:bodyDiv w:val="1"/>
      <w:marLeft w:val="0"/>
      <w:marRight w:val="0"/>
      <w:marTop w:val="0"/>
      <w:marBottom w:val="0"/>
      <w:divBdr>
        <w:top w:val="none" w:sz="0" w:space="0" w:color="auto"/>
        <w:left w:val="none" w:sz="0" w:space="0" w:color="auto"/>
        <w:bottom w:val="none" w:sz="0" w:space="0" w:color="auto"/>
        <w:right w:val="none" w:sz="0" w:space="0" w:color="auto"/>
      </w:divBdr>
    </w:div>
    <w:div w:id="326514655">
      <w:bodyDiv w:val="1"/>
      <w:marLeft w:val="0"/>
      <w:marRight w:val="0"/>
      <w:marTop w:val="0"/>
      <w:marBottom w:val="0"/>
      <w:divBdr>
        <w:top w:val="none" w:sz="0" w:space="0" w:color="auto"/>
        <w:left w:val="none" w:sz="0" w:space="0" w:color="auto"/>
        <w:bottom w:val="none" w:sz="0" w:space="0" w:color="auto"/>
        <w:right w:val="none" w:sz="0" w:space="0" w:color="auto"/>
      </w:divBdr>
    </w:div>
    <w:div w:id="466314562">
      <w:bodyDiv w:val="1"/>
      <w:marLeft w:val="0"/>
      <w:marRight w:val="0"/>
      <w:marTop w:val="0"/>
      <w:marBottom w:val="0"/>
      <w:divBdr>
        <w:top w:val="none" w:sz="0" w:space="0" w:color="auto"/>
        <w:left w:val="none" w:sz="0" w:space="0" w:color="auto"/>
        <w:bottom w:val="none" w:sz="0" w:space="0" w:color="auto"/>
        <w:right w:val="none" w:sz="0" w:space="0" w:color="auto"/>
      </w:divBdr>
    </w:div>
    <w:div w:id="571693777">
      <w:bodyDiv w:val="1"/>
      <w:marLeft w:val="0"/>
      <w:marRight w:val="0"/>
      <w:marTop w:val="0"/>
      <w:marBottom w:val="0"/>
      <w:divBdr>
        <w:top w:val="none" w:sz="0" w:space="0" w:color="auto"/>
        <w:left w:val="none" w:sz="0" w:space="0" w:color="auto"/>
        <w:bottom w:val="none" w:sz="0" w:space="0" w:color="auto"/>
        <w:right w:val="none" w:sz="0" w:space="0" w:color="auto"/>
      </w:divBdr>
    </w:div>
    <w:div w:id="780878066">
      <w:bodyDiv w:val="1"/>
      <w:marLeft w:val="0"/>
      <w:marRight w:val="0"/>
      <w:marTop w:val="0"/>
      <w:marBottom w:val="0"/>
      <w:divBdr>
        <w:top w:val="none" w:sz="0" w:space="0" w:color="auto"/>
        <w:left w:val="none" w:sz="0" w:space="0" w:color="auto"/>
        <w:bottom w:val="none" w:sz="0" w:space="0" w:color="auto"/>
        <w:right w:val="none" w:sz="0" w:space="0" w:color="auto"/>
      </w:divBdr>
    </w:div>
    <w:div w:id="914709754">
      <w:bodyDiv w:val="1"/>
      <w:marLeft w:val="0"/>
      <w:marRight w:val="0"/>
      <w:marTop w:val="0"/>
      <w:marBottom w:val="0"/>
      <w:divBdr>
        <w:top w:val="none" w:sz="0" w:space="0" w:color="auto"/>
        <w:left w:val="none" w:sz="0" w:space="0" w:color="auto"/>
        <w:bottom w:val="none" w:sz="0" w:space="0" w:color="auto"/>
        <w:right w:val="none" w:sz="0" w:space="0" w:color="auto"/>
      </w:divBdr>
    </w:div>
    <w:div w:id="1050031078">
      <w:bodyDiv w:val="1"/>
      <w:marLeft w:val="0"/>
      <w:marRight w:val="0"/>
      <w:marTop w:val="0"/>
      <w:marBottom w:val="0"/>
      <w:divBdr>
        <w:top w:val="none" w:sz="0" w:space="0" w:color="auto"/>
        <w:left w:val="none" w:sz="0" w:space="0" w:color="auto"/>
        <w:bottom w:val="none" w:sz="0" w:space="0" w:color="auto"/>
        <w:right w:val="none" w:sz="0" w:space="0" w:color="auto"/>
      </w:divBdr>
    </w:div>
    <w:div w:id="1338002610">
      <w:bodyDiv w:val="1"/>
      <w:marLeft w:val="0"/>
      <w:marRight w:val="0"/>
      <w:marTop w:val="0"/>
      <w:marBottom w:val="0"/>
      <w:divBdr>
        <w:top w:val="none" w:sz="0" w:space="0" w:color="auto"/>
        <w:left w:val="none" w:sz="0" w:space="0" w:color="auto"/>
        <w:bottom w:val="none" w:sz="0" w:space="0" w:color="auto"/>
        <w:right w:val="none" w:sz="0" w:space="0" w:color="auto"/>
      </w:divBdr>
    </w:div>
    <w:div w:id="1550995015">
      <w:bodyDiv w:val="1"/>
      <w:marLeft w:val="0"/>
      <w:marRight w:val="0"/>
      <w:marTop w:val="0"/>
      <w:marBottom w:val="0"/>
      <w:divBdr>
        <w:top w:val="none" w:sz="0" w:space="0" w:color="auto"/>
        <w:left w:val="none" w:sz="0" w:space="0" w:color="auto"/>
        <w:bottom w:val="none" w:sz="0" w:space="0" w:color="auto"/>
        <w:right w:val="none" w:sz="0" w:space="0" w:color="auto"/>
      </w:divBdr>
    </w:div>
    <w:div w:id="1617715305">
      <w:bodyDiv w:val="1"/>
      <w:marLeft w:val="0"/>
      <w:marRight w:val="0"/>
      <w:marTop w:val="0"/>
      <w:marBottom w:val="0"/>
      <w:divBdr>
        <w:top w:val="none" w:sz="0" w:space="0" w:color="auto"/>
        <w:left w:val="none" w:sz="0" w:space="0" w:color="auto"/>
        <w:bottom w:val="none" w:sz="0" w:space="0" w:color="auto"/>
        <w:right w:val="none" w:sz="0" w:space="0" w:color="auto"/>
      </w:divBdr>
    </w:div>
    <w:div w:id="1862432334">
      <w:bodyDiv w:val="1"/>
      <w:marLeft w:val="0"/>
      <w:marRight w:val="0"/>
      <w:marTop w:val="0"/>
      <w:marBottom w:val="0"/>
      <w:divBdr>
        <w:top w:val="none" w:sz="0" w:space="0" w:color="auto"/>
        <w:left w:val="none" w:sz="0" w:space="0" w:color="auto"/>
        <w:bottom w:val="none" w:sz="0" w:space="0" w:color="auto"/>
        <w:right w:val="none" w:sz="0" w:space="0" w:color="auto"/>
      </w:divBdr>
      <w:divsChild>
        <w:div w:id="647127763">
          <w:marLeft w:val="0"/>
          <w:marRight w:val="0"/>
          <w:marTop w:val="0"/>
          <w:marBottom w:val="0"/>
          <w:divBdr>
            <w:top w:val="single" w:sz="2" w:space="0" w:color="auto"/>
            <w:left w:val="single" w:sz="2" w:space="0" w:color="auto"/>
            <w:bottom w:val="single" w:sz="6" w:space="0" w:color="auto"/>
            <w:right w:val="single" w:sz="2" w:space="0" w:color="auto"/>
          </w:divBdr>
          <w:divsChild>
            <w:div w:id="1319698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003153">
                  <w:marLeft w:val="0"/>
                  <w:marRight w:val="0"/>
                  <w:marTop w:val="0"/>
                  <w:marBottom w:val="0"/>
                  <w:divBdr>
                    <w:top w:val="single" w:sz="2" w:space="0" w:color="D9D9E3"/>
                    <w:left w:val="single" w:sz="2" w:space="0" w:color="D9D9E3"/>
                    <w:bottom w:val="single" w:sz="2" w:space="0" w:color="D9D9E3"/>
                    <w:right w:val="single" w:sz="2" w:space="0" w:color="D9D9E3"/>
                  </w:divBdr>
                  <w:divsChild>
                    <w:div w:id="688064121">
                      <w:marLeft w:val="0"/>
                      <w:marRight w:val="0"/>
                      <w:marTop w:val="0"/>
                      <w:marBottom w:val="0"/>
                      <w:divBdr>
                        <w:top w:val="single" w:sz="2" w:space="0" w:color="D9D9E3"/>
                        <w:left w:val="single" w:sz="2" w:space="0" w:color="D9D9E3"/>
                        <w:bottom w:val="single" w:sz="2" w:space="0" w:color="D9D9E3"/>
                        <w:right w:val="single" w:sz="2" w:space="0" w:color="D9D9E3"/>
                      </w:divBdr>
                      <w:divsChild>
                        <w:div w:id="2011104838">
                          <w:marLeft w:val="0"/>
                          <w:marRight w:val="0"/>
                          <w:marTop w:val="0"/>
                          <w:marBottom w:val="0"/>
                          <w:divBdr>
                            <w:top w:val="single" w:sz="2" w:space="0" w:color="D9D9E3"/>
                            <w:left w:val="single" w:sz="2" w:space="0" w:color="D9D9E3"/>
                            <w:bottom w:val="single" w:sz="2" w:space="0" w:color="D9D9E3"/>
                            <w:right w:val="single" w:sz="2" w:space="0" w:color="D9D9E3"/>
                          </w:divBdr>
                          <w:divsChild>
                            <w:div w:id="353262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arnav@arxe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774</Words>
  <Characters>4415</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
      <vt:lpstr>/The Opportunity</vt:lpstr>
      <vt:lpstr/>
      <vt:lpstr>An excellent opportunity to work with one of the industry leaders &amp; fastest grow</vt:lpstr>
      <vt:lpstr>You will work very closely with business heads to drive organization exponential</vt:lpstr>
      <vt:lpstr>An opportunity to head entire HR function, working closely with the leadership a</vt:lpstr>
      <vt:lpstr/>
      <vt:lpstr>Client Overview</vt:lpstr>
      <vt:lpstr>        </vt:lpstr>
      <vt:lpstr>        Our client is a leading player in India's environmental infrastructure sector, p</vt:lpstr>
      <vt:lpstr>        </vt:lpstr>
      <vt:lpstr>        With over five decades of experience, our client has a proven track record of in</vt:lpstr>
      <vt:lpstr>        </vt:lpstr>
      <vt:lpstr>        Currently, our client is India's leading company in hazardous waste management, </vt:lpstr>
      <vt:lpstr>        </vt:lpstr>
      <vt:lpstr>        Our client has a clear vision of "Excellence in Sustainable Environment Infrastr</vt:lpstr>
      <vt:lpstr>        </vt:lpstr>
      <vt:lpstr>Role Overview</vt:lpstr>
      <vt:lpstr>        </vt:lpstr>
      <vt:lpstr>        A leadership role in Information Technology at corporate Office at Surat, Gujara</vt:lpstr>
      <vt:lpstr>        </vt:lpstr>
      <vt:lpstr>        </vt:lpstr>
      <vt:lpstr>        Designation: Head of Corporate Affairs</vt:lpstr>
      <vt:lpstr>        Location : Surat</vt:lpstr>
      <vt:lpstr>        Reports To : Managing Director/ Promoter</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/Key Responsibilities</vt:lpstr>
      <vt:lpstr>        </vt:lpstr>
      <vt:lpstr>        Requirements</vt:lpstr>
      <vt: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Arnav Saxena</cp:lastModifiedBy>
  <cp:revision>8</cp:revision>
  <cp:lastPrinted>2023-02-02T07:33:00Z</cp:lastPrinted>
  <dcterms:created xsi:type="dcterms:W3CDTF">2023-02-02T07:33:00Z</dcterms:created>
  <dcterms:modified xsi:type="dcterms:W3CDTF">2024-06-25T09:21:00Z</dcterms:modified>
</cp:coreProperties>
</file>