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4221" w14:textId="115B4D45" w:rsidR="00302C5D" w:rsidRPr="00302C5D" w:rsidRDefault="00302C5D">
      <w:pPr>
        <w:rPr>
          <w:lang w:val="en-US"/>
        </w:rPr>
      </w:pPr>
      <w:r>
        <w:rPr>
          <w:lang w:val="en-US"/>
        </w:rPr>
        <w:t>test</w:t>
      </w:r>
    </w:p>
    <w:sectPr w:rsidR="00302C5D" w:rsidRPr="00302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5D"/>
    <w:rsid w:val="00302C5D"/>
    <w:rsid w:val="00F6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F154"/>
  <w15:chartTrackingRefBased/>
  <w15:docId w15:val="{A3A9FDB2-816A-4105-BE5D-4F3FB525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sharma</dc:creator>
  <cp:keywords/>
  <dc:description/>
  <cp:lastModifiedBy>Arnav sharma</cp:lastModifiedBy>
  <cp:revision>1</cp:revision>
  <dcterms:created xsi:type="dcterms:W3CDTF">2026-03-24T22:44:00Z</dcterms:created>
  <dcterms:modified xsi:type="dcterms:W3CDTF">2026-03-24T22:44:00Z</dcterms:modified>
</cp:coreProperties>
</file>