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985AD9" w14:textId="0AFAA66F" w:rsidR="000B3B31" w:rsidRPr="00347BBF" w:rsidRDefault="006937B1" w:rsidP="006937B1">
      <w:pPr>
        <w:jc w:val="center"/>
        <w:rPr>
          <w:rFonts w:asciiTheme="majorHAnsi" w:hAnsiTheme="majorHAnsi"/>
          <w:b/>
          <w:bCs/>
          <w:sz w:val="32"/>
          <w:szCs w:val="32"/>
        </w:rPr>
      </w:pPr>
      <w:r w:rsidRPr="00347BBF">
        <w:rPr>
          <w:rFonts w:asciiTheme="majorHAnsi" w:hAnsiTheme="majorHAnsi"/>
          <w:b/>
          <w:bCs/>
          <w:sz w:val="32"/>
          <w:szCs w:val="32"/>
        </w:rPr>
        <w:t xml:space="preserve">Using Artificial Intelligence on </w:t>
      </w:r>
      <w:r w:rsidR="00347BBF" w:rsidRPr="00347BBF">
        <w:rPr>
          <w:rFonts w:asciiTheme="majorHAnsi" w:hAnsiTheme="majorHAnsi"/>
          <w:b/>
          <w:bCs/>
          <w:sz w:val="32"/>
          <w:szCs w:val="32"/>
        </w:rPr>
        <w:t xml:space="preserve">Sell-Side </w:t>
      </w:r>
      <w:r w:rsidRPr="00347BBF">
        <w:rPr>
          <w:rFonts w:asciiTheme="majorHAnsi" w:hAnsiTheme="majorHAnsi"/>
          <w:b/>
          <w:bCs/>
          <w:sz w:val="32"/>
          <w:szCs w:val="32"/>
        </w:rPr>
        <w:t>Broker</w:t>
      </w:r>
      <w:r w:rsidR="00347BBF" w:rsidRPr="00347BBF">
        <w:rPr>
          <w:rFonts w:asciiTheme="majorHAnsi" w:hAnsiTheme="majorHAnsi"/>
          <w:b/>
          <w:bCs/>
          <w:sz w:val="32"/>
          <w:szCs w:val="32"/>
        </w:rPr>
        <w:t>age</w:t>
      </w:r>
      <w:r w:rsidRPr="00347BBF">
        <w:rPr>
          <w:rFonts w:asciiTheme="majorHAnsi" w:hAnsiTheme="majorHAnsi"/>
          <w:b/>
          <w:bCs/>
          <w:sz w:val="32"/>
          <w:szCs w:val="32"/>
        </w:rPr>
        <w:t xml:space="preserve"> Reports</w:t>
      </w:r>
    </w:p>
    <w:p w14:paraId="57892196" w14:textId="77777777" w:rsidR="00347BBF" w:rsidRDefault="00347BBF" w:rsidP="006937B1">
      <w:pPr>
        <w:jc w:val="center"/>
        <w:rPr>
          <w:rFonts w:asciiTheme="majorHAnsi" w:hAnsiTheme="majorHAnsi"/>
          <w:b/>
          <w:bCs/>
          <w:sz w:val="36"/>
          <w:szCs w:val="36"/>
        </w:rPr>
      </w:pPr>
    </w:p>
    <w:p w14:paraId="5DC23A32" w14:textId="20E3DC22" w:rsidR="00555A34" w:rsidRPr="00555A34" w:rsidRDefault="00555A34" w:rsidP="00347BBF">
      <w:pPr>
        <w:rPr>
          <w:b/>
          <w:bCs/>
          <w:sz w:val="28"/>
          <w:szCs w:val="28"/>
        </w:rPr>
      </w:pPr>
      <w:r w:rsidRPr="00555A34">
        <w:rPr>
          <w:b/>
          <w:bCs/>
          <w:sz w:val="28"/>
          <w:szCs w:val="28"/>
        </w:rPr>
        <w:t>Introduction</w:t>
      </w:r>
    </w:p>
    <w:p w14:paraId="3FDDCE02" w14:textId="77777777" w:rsidR="00555A34" w:rsidRDefault="00555A34" w:rsidP="00347BBF"/>
    <w:p w14:paraId="7F7347E1" w14:textId="5BD6E2A8" w:rsidR="00EA6835" w:rsidRDefault="005262AF" w:rsidP="00347BBF">
      <w:r>
        <w:t xml:space="preserve">Recent advances in computational power and cost have led to large leaps in the science of large language models </w:t>
      </w:r>
      <w:r w:rsidR="007C11EF">
        <w:t xml:space="preserve">(LLMs) </w:t>
      </w:r>
      <w:r>
        <w:t xml:space="preserve">like </w:t>
      </w:r>
      <w:r w:rsidR="00347BBF">
        <w:t>ChatGPT</w:t>
      </w:r>
      <w:r>
        <w:t xml:space="preserve">. </w:t>
      </w:r>
      <w:r w:rsidR="00347BBF">
        <w:t xml:space="preserve"> </w:t>
      </w:r>
      <w:r w:rsidR="009A6E1C" w:rsidRPr="009A6E1C">
        <w:t>Due to their vast scale and parameter size, these models exhibit emergent abilities, enabling human-level reasoning</w:t>
      </w:r>
      <w:r w:rsidR="009A6E1C" w:rsidRPr="005262AF">
        <w:t xml:space="preserve"> </w:t>
      </w:r>
      <w:r w:rsidR="009A6E1C">
        <w:t>across diverse tasks</w:t>
      </w:r>
      <w:r w:rsidRPr="005262AF">
        <w:t xml:space="preserve">. </w:t>
      </w:r>
      <w:r w:rsidR="009A6E1C" w:rsidRPr="009A6E1C">
        <w:t>Th</w:t>
      </w:r>
      <w:r w:rsidR="009A6E1C">
        <w:t>e</w:t>
      </w:r>
      <w:r w:rsidR="009A6E1C" w:rsidRPr="009A6E1C">
        <w:t>s</w:t>
      </w:r>
      <w:r w:rsidR="009A6E1C">
        <w:t>e</w:t>
      </w:r>
      <w:r w:rsidR="009A6E1C" w:rsidRPr="009A6E1C">
        <w:t xml:space="preserve"> make LLMs powerful tools in frontline research and applications</w:t>
      </w:r>
      <w:r w:rsidR="009A6E1C" w:rsidRPr="005262AF">
        <w:t xml:space="preserve"> </w:t>
      </w:r>
      <w:r w:rsidR="009A6E1C">
        <w:t>including within t</w:t>
      </w:r>
      <w:r w:rsidRPr="005262AF">
        <w:t xml:space="preserve">he </w:t>
      </w:r>
      <w:r>
        <w:t>investment management</w:t>
      </w:r>
      <w:r w:rsidRPr="005262AF">
        <w:t xml:space="preserve"> industry</w:t>
      </w:r>
      <w:r w:rsidR="009A6E1C">
        <w:t>. E</w:t>
      </w:r>
      <w:r w:rsidRPr="005262AF">
        <w:t>ffective language understanding and generation</w:t>
      </w:r>
      <w:r w:rsidR="007C11EF">
        <w:t xml:space="preserve"> can inform trading, risk modeling, as well as financial statement analysis. </w:t>
      </w:r>
    </w:p>
    <w:p w14:paraId="2A18A836" w14:textId="77777777" w:rsidR="007C11EF" w:rsidRDefault="007C11EF" w:rsidP="00347BBF"/>
    <w:p w14:paraId="0AF07773" w14:textId="0648B2EE" w:rsidR="00555A34" w:rsidRPr="00021BCB" w:rsidRDefault="009A6E1C" w:rsidP="00347BBF">
      <w:pPr>
        <w:rPr>
          <w:i/>
          <w:iCs/>
        </w:rPr>
      </w:pPr>
      <w:r>
        <w:t xml:space="preserve">Text mining </w:t>
      </w:r>
      <w:r w:rsidR="00555A34">
        <w:t xml:space="preserve">is an </w:t>
      </w:r>
      <w:r w:rsidRPr="009A6E1C">
        <w:t>area where deep learning models and natural language processing techniques are extensively utilized.  Financial text mining aims to extract valuable information from large-scale unstructured data in real-time, enabling more informed decision-making in trading and risk modeling. </w:t>
      </w:r>
      <w:r w:rsidR="00021BCB">
        <w:t>See, for example, “</w:t>
      </w:r>
      <w:r w:rsidR="00021BCB" w:rsidRPr="00021BCB">
        <w:t>Large Language Models in Finance: A Survey</w:t>
      </w:r>
      <w:r w:rsidR="00021BCB">
        <w:t xml:space="preserve">,” </w:t>
      </w:r>
      <w:r w:rsidR="00857CAE">
        <w:t>Li et al., 2023</w:t>
      </w:r>
      <w:r w:rsidR="00857CAE">
        <w:rPr>
          <w:rStyle w:val="FootnoteReference"/>
        </w:rPr>
        <w:footnoteReference w:id="1"/>
      </w:r>
      <w:r w:rsidR="00857CAE">
        <w:t xml:space="preserve">. </w:t>
      </w:r>
    </w:p>
    <w:p w14:paraId="4F71C1C4" w14:textId="77777777" w:rsidR="00555A34" w:rsidRDefault="00555A34" w:rsidP="00347BBF"/>
    <w:p w14:paraId="25C45C1C" w14:textId="3EF2C141" w:rsidR="007C11EF" w:rsidRDefault="00555A34" w:rsidP="00347BBF">
      <w:r>
        <w:t>Along with LLMs, t</w:t>
      </w:r>
      <w:r w:rsidR="00C92225">
        <w:t xml:space="preserve">he science of text mining or financial sentiment analysis (FSA) has also advanced </w:t>
      </w:r>
      <w:r>
        <w:t xml:space="preserve">with considerable speed. Larger players like </w:t>
      </w:r>
      <w:proofErr w:type="spellStart"/>
      <w:r>
        <w:t>Factset</w:t>
      </w:r>
      <w:proofErr w:type="spellEnd"/>
      <w:r>
        <w:t xml:space="preserve"> and even </w:t>
      </w:r>
      <w:proofErr w:type="spellStart"/>
      <w:r>
        <w:t>Ravenpack</w:t>
      </w:r>
      <w:proofErr w:type="spellEnd"/>
      <w:r>
        <w:t xml:space="preserve"> have struggled to keep up with the pace of progress and provide bespoke solutions to problems that portfolio managers face. </w:t>
      </w:r>
    </w:p>
    <w:p w14:paraId="5577B6EC" w14:textId="77777777" w:rsidR="00555A34" w:rsidRDefault="00555A34" w:rsidP="00347BBF"/>
    <w:p w14:paraId="65EE9BDB" w14:textId="4A5A464C" w:rsidR="00555A34" w:rsidRDefault="00BB54B7" w:rsidP="00347BBF">
      <w:pPr>
        <w:rPr>
          <w:b/>
          <w:bCs/>
        </w:rPr>
      </w:pPr>
      <w:r>
        <w:rPr>
          <w:b/>
          <w:bCs/>
        </w:rPr>
        <w:t>The Problem</w:t>
      </w:r>
    </w:p>
    <w:p w14:paraId="387A64ED" w14:textId="77777777" w:rsidR="00555A34" w:rsidRDefault="00555A34" w:rsidP="00347BBF"/>
    <w:p w14:paraId="6AD092B3" w14:textId="3A4C6AE1" w:rsidR="00555A34" w:rsidRDefault="00516C9F" w:rsidP="00347BBF">
      <w:r>
        <w:t>One challenge that both portfolio managers and analysts face is the reams of data from sell-side analyst reports. These reports while tremendously informative, are also dense and time-consuming to read. We propose a bespoke product for American Century that will use a combination of text mining, sentiment analysis, and LLMs, to summarize and encapsulate the key points of these reports.</w:t>
      </w:r>
    </w:p>
    <w:p w14:paraId="28B87EC1" w14:textId="77777777" w:rsidR="00516C9F" w:rsidRDefault="00516C9F" w:rsidP="00347BBF"/>
    <w:p w14:paraId="57CB575F" w14:textId="644CCEEC" w:rsidR="00516C9F" w:rsidRDefault="00516C9F" w:rsidP="00347BBF">
      <w:pPr>
        <w:rPr>
          <w:b/>
          <w:bCs/>
        </w:rPr>
      </w:pPr>
      <w:r>
        <w:rPr>
          <w:b/>
          <w:bCs/>
        </w:rPr>
        <w:t>The Solution</w:t>
      </w:r>
    </w:p>
    <w:p w14:paraId="4EBAFDF5" w14:textId="77777777" w:rsidR="00516C9F" w:rsidRDefault="00516C9F" w:rsidP="00347BBF">
      <w:pPr>
        <w:rPr>
          <w:b/>
          <w:bCs/>
        </w:rPr>
      </w:pPr>
    </w:p>
    <w:p w14:paraId="766D790E" w14:textId="5642B77F" w:rsidR="00516C9F" w:rsidRPr="00516C9F" w:rsidRDefault="00021BCB" w:rsidP="00347BBF">
      <w:r>
        <w:t xml:space="preserve">Using a proprietary </w:t>
      </w:r>
    </w:p>
    <w:sectPr w:rsidR="00516C9F" w:rsidRPr="00516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B0FC88" w14:textId="77777777" w:rsidR="00734842" w:rsidRDefault="00734842" w:rsidP="00857CAE">
      <w:r>
        <w:separator/>
      </w:r>
    </w:p>
  </w:endnote>
  <w:endnote w:type="continuationSeparator" w:id="0">
    <w:p w14:paraId="3620CDC3" w14:textId="77777777" w:rsidR="00734842" w:rsidRDefault="00734842" w:rsidP="00857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2E1FBC" w14:textId="77777777" w:rsidR="00734842" w:rsidRDefault="00734842" w:rsidP="00857CAE">
      <w:r>
        <w:separator/>
      </w:r>
    </w:p>
  </w:footnote>
  <w:footnote w:type="continuationSeparator" w:id="0">
    <w:p w14:paraId="7B77C40E" w14:textId="77777777" w:rsidR="00734842" w:rsidRDefault="00734842" w:rsidP="00857CAE">
      <w:r>
        <w:continuationSeparator/>
      </w:r>
    </w:p>
  </w:footnote>
  <w:footnote w:id="1">
    <w:p w14:paraId="2E0503E4" w14:textId="654D0E92" w:rsidR="00857CAE" w:rsidRPr="00C946DB" w:rsidRDefault="00857CAE" w:rsidP="00C946DB">
      <w:pPr>
        <w:rPr>
          <w:i/>
          <w:iCs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 w:rsidR="00C946DB">
        <w:t>“</w:t>
      </w:r>
      <w:r w:rsidR="00C946DB" w:rsidRPr="00C946DB">
        <w:rPr>
          <w:sz w:val="20"/>
          <w:szCs w:val="20"/>
        </w:rPr>
        <w:t>Large Language Models in Finance: A Survey</w:t>
      </w:r>
      <w:r w:rsidR="00C946DB">
        <w:rPr>
          <w:sz w:val="20"/>
          <w:szCs w:val="20"/>
        </w:rPr>
        <w:t xml:space="preserve">,” </w:t>
      </w:r>
      <w:r w:rsidR="00C946DB">
        <w:rPr>
          <w:i/>
          <w:iCs/>
          <w:sz w:val="20"/>
          <w:szCs w:val="20"/>
        </w:rPr>
        <w:t xml:space="preserve">Proceedings from the </w:t>
      </w:r>
      <w:r w:rsidR="00C946DB" w:rsidRPr="00C946DB">
        <w:rPr>
          <w:i/>
          <w:iCs/>
          <w:sz w:val="20"/>
          <w:szCs w:val="20"/>
        </w:rPr>
        <w:t>4th ACM International Conference on AI in Finance, Brooklyn, NY, USA, November 2023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FD0"/>
    <w:rsid w:val="00021BCB"/>
    <w:rsid w:val="000B3B31"/>
    <w:rsid w:val="00193FD0"/>
    <w:rsid w:val="00347BBF"/>
    <w:rsid w:val="003C70B9"/>
    <w:rsid w:val="004A51CC"/>
    <w:rsid w:val="00516C9F"/>
    <w:rsid w:val="005262AF"/>
    <w:rsid w:val="00555A34"/>
    <w:rsid w:val="00581313"/>
    <w:rsid w:val="006937B1"/>
    <w:rsid w:val="00734842"/>
    <w:rsid w:val="007C11EF"/>
    <w:rsid w:val="00857CAE"/>
    <w:rsid w:val="00872E6C"/>
    <w:rsid w:val="009A6E1C"/>
    <w:rsid w:val="00A76909"/>
    <w:rsid w:val="00BB54B7"/>
    <w:rsid w:val="00C92225"/>
    <w:rsid w:val="00C946DB"/>
    <w:rsid w:val="00DE5749"/>
    <w:rsid w:val="00EA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388482"/>
  <w15:chartTrackingRefBased/>
  <w15:docId w15:val="{3FAD6CD4-E41E-374A-8154-CB71C74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F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F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F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F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F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FD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FD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FD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FD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F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F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F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F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F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F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F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F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F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FD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FD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F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FD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F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F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F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F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F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FD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6E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E1C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57CA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57CA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57CA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1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7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6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7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5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9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3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Sheth</dc:creator>
  <cp:keywords/>
  <dc:description/>
  <cp:lastModifiedBy>Arnav Sheth</cp:lastModifiedBy>
  <cp:revision>5</cp:revision>
  <dcterms:created xsi:type="dcterms:W3CDTF">2024-08-05T14:13:00Z</dcterms:created>
  <dcterms:modified xsi:type="dcterms:W3CDTF">2024-08-07T23:42:00Z</dcterms:modified>
</cp:coreProperties>
</file>