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UK Top 50 Playlist Market Structure, Artist Diversity &amp; Content Analysis</w:t>
      </w:r>
    </w:p>
    <w:p>
      <w:r>
        <w:t>Student Research Paper</w:t>
      </w:r>
    </w:p>
    <w:p>
      <w:pPr>
        <w:pStyle w:val="Heading1"/>
      </w:pPr>
      <w:r>
        <w:t>1. Introduction</w:t>
      </w:r>
    </w:p>
    <w:p>
      <w:r>
        <w:t>This project analyzes daily UK Top 50 playlist snapshots to understand the structure of the market. Instead of focusing only on which songs are popular, the analysis looks at artist concentration, diversity, collaborations, explicit content, release format and track duration.</w:t>
      </w:r>
    </w:p>
    <w:p>
      <w:pPr>
        <w:pStyle w:val="Heading1"/>
      </w:pPr>
      <w:r>
        <w:t>2. Dataset and Data Quality</w:t>
      </w:r>
    </w:p>
    <w:p>
      <w:r>
        <w:t>The raw dataset contains 27,800 rows across 555 dates from 2024-05-18 to 2025-11-27. It has 10 fields. There are 12 exact duplicate rows. After removing exact duplicates, one date still contains repeated date-position records, so the analysis keeps the first record for each date-position to preserve a 50-position daily structure.</w:t>
      </w:r>
    </w:p>
    <w:p>
      <w:pPr>
        <w:pStyle w:val="Heading1"/>
      </w:pPr>
      <w:r>
        <w:t>3. Methodology</w:t>
      </w:r>
    </w:p>
    <w:p>
      <w:r>
        <w:t>Dates and text fields were standardized. Multi-artist credits were split using the &amp; delimiter specified in the project brief. Collaboration, artist count and duration groups were created. Artist concentration was measured with an HHI-style concentration index using artist-credit shares. The top-five artist share was also calculated. Other KPIs include unique artists per day, collaboration ratio, explicit-content share, single/album ratio and a content variety index.</w:t>
      </w:r>
    </w:p>
    <w:p>
      <w:pPr>
        <w:pStyle w:val="Heading1"/>
      </w:pPr>
      <w:r>
        <w:t>4. Key Findings</w:t>
      </w:r>
    </w:p>
    <w:p>
      <w:pPr>
        <w:pStyle w:val="ListBullet"/>
      </w:pPr>
      <w:r>
        <w:t>The cleaned dataset contains 27,750 playlist entries.</w:t>
      </w:r>
    </w:p>
    <w:p>
      <w:pPr>
        <w:pStyle w:val="ListBullet"/>
      </w:pPr>
      <w:r>
        <w:t>There are 363 artist credits after splitting collaborations.</w:t>
      </w:r>
    </w:p>
    <w:p>
      <w:pPr>
        <w:pStyle w:val="ListBullet"/>
      </w:pPr>
      <w:r>
        <w:t>The average number of unique artist labels per day is 39.0.</w:t>
      </w:r>
    </w:p>
    <w:p>
      <w:pPr>
        <w:pStyle w:val="ListBullet"/>
      </w:pPr>
      <w:r>
        <w:t>The top five split artist credits account for about 19.0% of playlist entries.</w:t>
      </w:r>
    </w:p>
    <w:p>
      <w:pPr>
        <w:pStyle w:val="ListBullet"/>
      </w:pPr>
      <w:r>
        <w:t>Collaborative tracks represent about 18.4% of entries, with an average of 1.26 credited artists per song.</w:t>
      </w:r>
    </w:p>
    <w:p>
      <w:pPr>
        <w:pStyle w:val="ListBullet"/>
      </w:pPr>
      <w:r>
        <w:t>Explicit tracks represent about 32.0% of entries; the Top 10 share is 40.4%.</w:t>
      </w:r>
    </w:p>
    <w:p>
      <w:pPr>
        <w:pStyle w:val="ListBullet"/>
      </w:pPr>
      <w:r>
        <w:t>Album entries represent 60.0%, singles 39.7%, and compilations 0.3%.</w:t>
      </w:r>
    </w:p>
    <w:p>
      <w:pPr>
        <w:pStyle w:val="ListBullet"/>
      </w:pPr>
      <w:r>
        <w:t>Average track duration is 3.29 minutes, with a duration-popularity correlation of -0.073.</w:t>
      </w:r>
    </w:p>
    <w:p>
      <w:pPr>
        <w:pStyle w:val="Heading1"/>
      </w:pPr>
      <w:r>
        <w:t>5. Interpretation</w:t>
      </w:r>
    </w:p>
    <w:p>
      <w:r>
        <w:t>The results show that the UK Top 50 contains repeated artist presence while still including a substantial number of different artist labels. Collaboration is a regular part of the playlist. Explicit content is present in a meaningful share of entries, and its distribution can be compared between the Top 10 and the rest of the list. Album-type analysis shows that tracks associated with albums make up a larger share than singles in this dataset.</w:t>
      </w:r>
    </w:p>
    <w:p>
      <w:pPr>
        <w:pStyle w:val="Heading1"/>
      </w:pPr>
      <w:r>
        <w:t>6. Recommendations</w:t>
      </w:r>
    </w:p>
    <w:p>
      <w:r>
        <w:t>For music-market planning, the dashboard can be used to monitor artist concentration, collaboration activity, content mix and release format over selected dates. Teams can use these indicators as supporting evidence when considering UK-specific campaigns, artist development and release planning. These findings should be combined with other market information before making business decisions.</w:t>
      </w:r>
    </w:p>
    <w:p>
      <w:pPr>
        <w:pStyle w:val="Heading1"/>
      </w:pPr>
      <w:r>
        <w:t>7. Limitations</w:t>
      </w:r>
    </w:p>
    <w:p>
      <w:r>
        <w:t>The dataset does not include artist nationality, label, marketing spend, streams, audience demographics or causal information. Therefore, the project cannot directly prove domestic-versus-international preference or cause-and-effect relationships. The collaboration definition follows the supplied &amp; delimiter and may miss collaborations written in other formats.</w:t>
      </w:r>
    </w:p>
    <w:p>
      <w:pPr>
        <w:pStyle w:val="Heading1"/>
      </w:pPr>
      <w:r>
        <w:t>8. Conclusion</w:t>
      </w:r>
    </w:p>
    <w:p>
      <w:r>
        <w:t>This project turns daily UK Top 50 snapshots into a simple market-structure view. The Streamlit dashboard makes the analysis interactive and allows users to filter dates, artists, collaboration type and album type. The main value of the project is not prediction, but making the structure and content of the playlist easier to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