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Давтян</w:t>
      </w:r>
      <w:r>
        <w:t xml:space="preserve"> </w:t>
      </w:r>
      <w:r>
        <w:t xml:space="preserve">Артур</w:t>
      </w:r>
      <w:r>
        <w:t xml:space="preserve"> </w:t>
      </w:r>
      <w:r>
        <w:t xml:space="preserve">Арменович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Рассмотреть модель эффективности рекламы в разных случаях.</w:t>
      </w:r>
    </w:p>
    <w:p>
      <w:pPr>
        <w:numPr>
          <w:ilvl w:val="0"/>
          <w:numId w:val="1001"/>
        </w:numPr>
      </w:pPr>
      <w:r>
        <w:t xml:space="preserve">Построить график распространения рекламы о салоне красоты.</w:t>
      </w:r>
    </w:p>
    <w:p>
      <w:pPr>
        <w:numPr>
          <w:ilvl w:val="0"/>
          <w:numId w:val="1001"/>
        </w:numPr>
      </w:pPr>
      <w:r>
        <w:t xml:space="preserve">Сравнить решения, учитывающее вклад только платной рекламы и учитывающее вклад только сарафанного радио.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теоретическое-введение"/>
    <w:p>
      <w:pPr>
        <w:pStyle w:val="Heading2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</w:p>
    <w:p>
      <w:pPr>
        <w:pStyle w:val="BodyTex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купить;</w:t>
      </w:r>
    </w:p>
    <w:p>
      <w:pPr>
        <w:pStyle w:val="BodyText"/>
      </w:pPr>
      <m:oMath>
        <m:r>
          <m:t>t</m:t>
        </m:r>
      </m:oMath>
      <w:r>
        <w:t xml:space="preserve"> </w:t>
      </w:r>
      <w:r>
        <w:t xml:space="preserve">— время, прошедшее с начала рекламной кампании;</w:t>
      </w:r>
    </w:p>
    <w:p>
      <w:pPr>
        <w:pStyle w:val="BodyText"/>
      </w:pP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число уже информированных клиентов. Эта величина пропорциональна числу покупателей, еще не знающих о нем. Это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N</m:t>
        </m:r>
      </m:oMath>
      <w:r>
        <w:t xml:space="preserve"> </w:t>
      </w:r>
      <w:r>
        <w:t xml:space="preserve">— общее число потенциальных платежеспособных покупателей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— 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bookmarkEnd w:id="21"/>
    <w:bookmarkStart w:id="22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0.771</m:t>
        </m:r>
        <m:r>
          <m:rPr>
            <m:sty m:val="p"/>
          </m:rPr>
          <m:t>+</m:t>
        </m:r>
        <m:r>
          <m:t>0.000007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0.0000075</m:t>
        </m:r>
        <m:r>
          <m:rPr>
            <m:sty m:val="p"/>
          </m:rPr>
          <m:t>+</m:t>
        </m:r>
        <m:r>
          <m:t>0.32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0.52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0.32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= 1084, в начальный момент о товаре знает 5 человек.</w:t>
      </w:r>
      <w:r>
        <w:t xml:space="preserve"> </w:t>
      </w: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numPr>
          <w:ilvl w:val="0"/>
          <w:numId w:val="1003"/>
        </w:numPr>
        <w:pStyle w:val="Compact"/>
      </w:pPr>
      <w:r>
        <w:t xml:space="preserve">Построить график распространения рекламы о салоне красоты.</w:t>
      </w:r>
    </w:p>
    <w:p>
      <w:pPr>
        <w:numPr>
          <w:ilvl w:val="0"/>
          <w:numId w:val="1003"/>
        </w:numPr>
        <w:pStyle w:val="Compact"/>
      </w:pPr>
      <w:r>
        <w:t xml:space="preserve">Сравнить эффективность рекламной кампании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3"/>
        </w:numPr>
        <w:pStyle w:val="Compact"/>
      </w:pPr>
      <w:r>
        <w:t xml:space="preserve">Определить в какой момент времени эффективность рекламы будет иметь максимально быстрый рост (на вашем примере).</w:t>
      </w:r>
    </w:p>
    <w:p>
      <w:pPr>
        <w:numPr>
          <w:ilvl w:val="0"/>
          <w:numId w:val="1003"/>
        </w:numPr>
        <w:pStyle w:val="Compact"/>
      </w:pPr>
      <w:r>
        <w:t xml:space="preserve">Построить решение, если учитывать вклад только платной рекламы</w:t>
      </w:r>
    </w:p>
    <w:p>
      <w:pPr>
        <w:numPr>
          <w:ilvl w:val="0"/>
          <w:numId w:val="1003"/>
        </w:numPr>
        <w:pStyle w:val="Compact"/>
      </w:pPr>
      <w:r>
        <w:t xml:space="preserve">Построить решение, если предположить, что информация о товаре распространятся только путем «сарафанного радио», сравнить оба решения</w:t>
      </w:r>
    </w:p>
    <w:bookmarkEnd w:id="22"/>
    <w:bookmarkStart w:id="23" w:name="код-на-python"/>
    <w:p>
      <w:pPr>
        <w:pStyle w:val="Heading2"/>
      </w:pPr>
      <w:r>
        <w:t xml:space="preserve">Код на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5 # количество людей, знающих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N = 1084 # максимальное количество людей,</w:t>
      </w:r>
      <w:r>
        <w:br/>
      </w:r>
      <w:r>
        <w:rPr>
          <w:rStyle w:val="VerbatimChar"/>
        </w:rPr>
        <w:t xml:space="preserve"># которых может заинтересовать товар</w:t>
      </w:r>
      <w:r>
        <w:br/>
      </w:r>
      <w:r>
        <w:br/>
      </w:r>
      <w:r>
        <w:rPr>
          <w:rStyle w:val="VerbatimChar"/>
        </w:rPr>
        <w:t xml:space="preserve">t = np.arange(0, 12, 0.01) # временной промежуток</w:t>
      </w:r>
      <w:r>
        <w:br/>
      </w:r>
      <w:r>
        <w:rPr>
          <w:rStyle w:val="VerbatimChar"/>
        </w:rPr>
        <w:t xml:space="preserve"># (длительность рекламной компании)</w:t>
      </w:r>
      <w:r>
        <w:br/>
      </w:r>
      <w:r>
        <w:br/>
      </w:r>
      <w:r>
        <w:rPr>
          <w:rStyle w:val="VerbatimChar"/>
        </w:rPr>
        <w:t xml:space="preserve"># функция, отвечающая за платную рекламу, альфа1</w:t>
      </w:r>
      <w:r>
        <w:br/>
      </w:r>
      <w:r>
        <w:br/>
      </w:r>
      <w:r>
        <w:rPr>
          <w:rStyle w:val="VerbatimChar"/>
        </w:rPr>
        <w:t xml:space="preserve">def k1(t):</w:t>
      </w:r>
      <w:r>
        <w:br/>
      </w:r>
      <w:r>
        <w:rPr>
          <w:rStyle w:val="VerbatimChar"/>
        </w:rPr>
        <w:t xml:space="preserve">    g = 0.771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k2(t):</w:t>
      </w:r>
      <w:r>
        <w:br/>
      </w:r>
      <w:r>
        <w:rPr>
          <w:rStyle w:val="VerbatimChar"/>
        </w:rPr>
        <w:t xml:space="preserve">    g = 0.0000075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def k3(t):</w:t>
      </w:r>
      <w:r>
        <w:br/>
      </w:r>
      <w:r>
        <w:rPr>
          <w:rStyle w:val="VerbatimChar"/>
        </w:rPr>
        <w:t xml:space="preserve">    g = 0.52*np.sin(t)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# для задания из лабораторной</w:t>
      </w:r>
      <w:r>
        <w:br/>
      </w:r>
      <w:r>
        <w:br/>
      </w:r>
      <w:r>
        <w:rPr>
          <w:rStyle w:val="VerbatimChar"/>
        </w:rPr>
        <w:t xml:space="preserve">def k4(t):</w:t>
      </w:r>
      <w:r>
        <w:br/>
      </w:r>
      <w:r>
        <w:rPr>
          <w:rStyle w:val="VerbatimChar"/>
        </w:rPr>
        <w:t xml:space="preserve">    g = 0.009</w:t>
      </w:r>
      <w:r>
        <w:br/>
      </w:r>
      <w:r>
        <w:rPr>
          <w:rStyle w:val="VerbatimChar"/>
        </w:rPr>
        <w:t xml:space="preserve">    return g</w:t>
      </w:r>
      <w:r>
        <w:br/>
      </w:r>
      <w:r>
        <w:br/>
      </w:r>
      <w:r>
        <w:rPr>
          <w:rStyle w:val="VerbatimChar"/>
        </w:rPr>
        <w:t xml:space="preserve"># функция, описывающая сарафанное радио, альфа2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v = 0.000007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v = 0.32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def p3(t):</w:t>
      </w:r>
      <w:r>
        <w:br/>
      </w:r>
      <w:r>
        <w:rPr>
          <w:rStyle w:val="VerbatimChar"/>
        </w:rPr>
        <w:t xml:space="preserve">    v = 0.32*t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# для задания из лабораторной</w:t>
      </w:r>
      <w:r>
        <w:br/>
      </w:r>
      <w:r>
        <w:br/>
      </w:r>
      <w:r>
        <w:rPr>
          <w:rStyle w:val="VerbatimChar"/>
        </w:rPr>
        <w:t xml:space="preserve">def p4(t):</w:t>
      </w:r>
      <w:r>
        <w:br/>
      </w:r>
      <w:r>
        <w:rPr>
          <w:rStyle w:val="VerbatimChar"/>
        </w:rPr>
        <w:t xml:space="preserve">    v = 0.0009</w:t>
      </w:r>
      <w:r>
        <w:br/>
      </w:r>
      <w:r>
        <w:rPr>
          <w:rStyle w:val="VerbatimChar"/>
        </w:rPr>
        <w:t xml:space="preserve">    return v</w:t>
      </w:r>
      <w:r>
        <w:br/>
      </w:r>
      <w:r>
        <w:br/>
      </w:r>
      <w:r>
        <w:rPr>
          <w:rStyle w:val="VerbatimChar"/>
        </w:rPr>
        <w:t xml:space="preserve"># уравнение, описывающее распространение рекламы</w:t>
      </w:r>
      <w:r>
        <w:br/>
      </w:r>
      <w:r>
        <w:br/>
      </w:r>
      <w:r>
        <w:rPr>
          <w:rStyle w:val="VerbatimChar"/>
        </w:rPr>
        <w:t xml:space="preserve"># из задания</w:t>
      </w:r>
      <w:r>
        <w:br/>
      </w:r>
      <w:r>
        <w:br/>
      </w:r>
      <w:r>
        <w:rPr>
          <w:rStyle w:val="VerbatimChar"/>
        </w:rPr>
        <w:t xml:space="preserve">def f1(x, t):</w:t>
      </w:r>
      <w:r>
        <w:br/>
      </w:r>
      <w:r>
        <w:rPr>
          <w:rStyle w:val="VerbatimChar"/>
        </w:rPr>
        <w:t xml:space="preserve">    xd1 = ( k1(t) + p1(t)*x )*( N - x )</w:t>
      </w:r>
      <w:r>
        <w:br/>
      </w:r>
      <w:r>
        <w:rPr>
          <w:rStyle w:val="VerbatimChar"/>
        </w:rPr>
        <w:t xml:space="preserve">    return xd1</w:t>
      </w:r>
      <w:r>
        <w:br/>
      </w:r>
      <w:r>
        <w:br/>
      </w:r>
      <w:r>
        <w:rPr>
          <w:rStyle w:val="VerbatimChar"/>
        </w:rPr>
        <w:t xml:space="preserve">def f2(x, t):</w:t>
      </w:r>
      <w:r>
        <w:br/>
      </w:r>
      <w:r>
        <w:rPr>
          <w:rStyle w:val="VerbatimChar"/>
        </w:rPr>
        <w:t xml:space="preserve">    xd2 = ( k2(t) + p2(t)*x )*( N - x )</w:t>
      </w:r>
      <w:r>
        <w:br/>
      </w:r>
      <w:r>
        <w:rPr>
          <w:rStyle w:val="VerbatimChar"/>
        </w:rPr>
        <w:t xml:space="preserve">    return xd2</w:t>
      </w:r>
      <w:r>
        <w:br/>
      </w:r>
      <w:r>
        <w:br/>
      </w:r>
      <w:r>
        <w:br/>
      </w:r>
      <w:r>
        <w:rPr>
          <w:rStyle w:val="VerbatimChar"/>
        </w:rPr>
        <w:t xml:space="preserve">def f3(x, t):</w:t>
      </w:r>
      <w:r>
        <w:br/>
      </w:r>
      <w:r>
        <w:rPr>
          <w:rStyle w:val="VerbatimChar"/>
        </w:rPr>
        <w:t xml:space="preserve">    xd3 = ( k3(t) + p3(t)*x )*( N - x )</w:t>
      </w:r>
      <w:r>
        <w:br/>
      </w:r>
      <w:r>
        <w:rPr>
          <w:rStyle w:val="VerbatimChar"/>
        </w:rPr>
        <w:t xml:space="preserve">    return xd3</w:t>
      </w:r>
      <w:r>
        <w:br/>
      </w:r>
      <w:r>
        <w:br/>
      </w:r>
      <w:r>
        <w:rPr>
          <w:rStyle w:val="VerbatimChar"/>
        </w:rPr>
        <w:t xml:space="preserve"># платная реклама равна нулю</w:t>
      </w:r>
      <w:r>
        <w:br/>
      </w:r>
      <w:r>
        <w:br/>
      </w:r>
      <w:r>
        <w:rPr>
          <w:rStyle w:val="VerbatimChar"/>
        </w:rPr>
        <w:t xml:space="preserve">def f4(x, t):</w:t>
      </w:r>
      <w:r>
        <w:br/>
      </w:r>
      <w:r>
        <w:rPr>
          <w:rStyle w:val="VerbatimChar"/>
        </w:rPr>
        <w:t xml:space="preserve">    xd4 = ( p4(t)*x )*( N - x )</w:t>
      </w:r>
      <w:r>
        <w:br/>
      </w:r>
      <w:r>
        <w:rPr>
          <w:rStyle w:val="VerbatimChar"/>
        </w:rPr>
        <w:t xml:space="preserve">    return xd4</w:t>
      </w:r>
      <w:r>
        <w:br/>
      </w:r>
      <w:r>
        <w:br/>
      </w:r>
      <w:r>
        <w:rPr>
          <w:rStyle w:val="VerbatimChar"/>
        </w:rPr>
        <w:t xml:space="preserve"># сарафанное радио равно нулю</w:t>
      </w:r>
      <w:r>
        <w:br/>
      </w:r>
      <w:r>
        <w:br/>
      </w:r>
      <w:r>
        <w:rPr>
          <w:rStyle w:val="VerbatimChar"/>
        </w:rPr>
        <w:t xml:space="preserve">def f5(x, t):</w:t>
      </w:r>
      <w:r>
        <w:br/>
      </w:r>
      <w:r>
        <w:rPr>
          <w:rStyle w:val="VerbatimChar"/>
        </w:rPr>
        <w:t xml:space="preserve">    xd5 = k4(t) *( N - x )</w:t>
      </w:r>
      <w:r>
        <w:br/>
      </w:r>
      <w:r>
        <w:rPr>
          <w:rStyle w:val="VerbatimChar"/>
        </w:rPr>
        <w:t xml:space="preserve">    return xd5</w:t>
      </w:r>
      <w:r>
        <w:br/>
      </w:r>
      <w:r>
        <w:br/>
      </w:r>
      <w:r>
        <w:rPr>
          <w:rStyle w:val="VerbatimChar"/>
        </w:rPr>
        <w:t xml:space="preserve"># решение ОДУ</w:t>
      </w:r>
      <w:r>
        <w:br/>
      </w:r>
      <w:r>
        <w:rPr>
          <w:rStyle w:val="VerbatimChar"/>
        </w:rPr>
        <w:t xml:space="preserve">x1 = odeint(f1, x0, t)</w:t>
      </w:r>
      <w:r>
        <w:br/>
      </w:r>
      <w:r>
        <w:rPr>
          <w:rStyle w:val="VerbatimChar"/>
        </w:rPr>
        <w:t xml:space="preserve">x2 = odeint(f2, x0, t)</w:t>
      </w:r>
      <w:r>
        <w:br/>
      </w:r>
      <w:r>
        <w:rPr>
          <w:rStyle w:val="VerbatimChar"/>
        </w:rPr>
        <w:t xml:space="preserve">x3 = odeint(f3, x0, t)</w:t>
      </w:r>
      <w:r>
        <w:br/>
      </w:r>
      <w:r>
        <w:rPr>
          <w:rStyle w:val="VerbatimChar"/>
        </w:rPr>
        <w:t xml:space="preserve">x4 = odeint(f4, x0, t)</w:t>
      </w:r>
      <w:r>
        <w:br/>
      </w:r>
      <w:r>
        <w:rPr>
          <w:rStyle w:val="VerbatimChar"/>
        </w:rPr>
        <w:t xml:space="preserve">x5 = odeint(f5, x0, t)</w:t>
      </w:r>
      <w:r>
        <w:br/>
      </w:r>
      <w:r>
        <w:br/>
      </w:r>
      <w:r>
        <w:rPr>
          <w:rStyle w:val="VerbatimChar"/>
        </w:rPr>
        <w:t xml:space="preserve">plt.plot(t, x1) # случай 1</w:t>
      </w:r>
      <w:r>
        <w:br/>
      </w:r>
      <w:r>
        <w:br/>
      </w:r>
      <w:r>
        <w:rPr>
          <w:rStyle w:val="VerbatimChar"/>
        </w:rPr>
        <w:t xml:space="preserve">plt.plot(t, x2) # случай 2</w:t>
      </w:r>
      <w:r>
        <w:br/>
      </w:r>
      <w:r>
        <w:br/>
      </w:r>
      <w:r>
        <w:rPr>
          <w:rStyle w:val="VerbatimChar"/>
        </w:rPr>
        <w:t xml:space="preserve"># Момент времени с максимальной скоростью</w:t>
      </w:r>
      <w:r>
        <w:br/>
      </w:r>
      <w:r>
        <w:rPr>
          <w:rStyle w:val="VerbatimChar"/>
        </w:rPr>
        <w:t xml:space="preserve">t[np.argmax(x2[1:].reshape(1,1199)/t[1:]) + 1]</w:t>
      </w:r>
      <w:r>
        <w:br/>
      </w:r>
      <w:r>
        <w:br/>
      </w:r>
      <w:r>
        <w:rPr>
          <w:rStyle w:val="VerbatimChar"/>
        </w:rPr>
        <w:t xml:space="preserve">plt.plot(t, x3) # случай 3</w:t>
      </w:r>
      <w:r>
        <w:br/>
      </w:r>
      <w:r>
        <w:br/>
      </w:r>
      <w:r>
        <w:rPr>
          <w:rStyle w:val="VerbatimChar"/>
        </w:rPr>
        <w:t xml:space="preserve">plt.plot(t, x1, label='случай 1') # случай 1</w:t>
      </w:r>
      <w:r>
        <w:br/>
      </w:r>
      <w:r>
        <w:rPr>
          <w:rStyle w:val="VerbatimChar"/>
        </w:rPr>
        <w:t xml:space="preserve">plt.plot(t, x2, label='случай 2') # случай 2</w:t>
      </w:r>
      <w:r>
        <w:br/>
      </w:r>
      <w:r>
        <w:rPr>
          <w:rStyle w:val="VerbatimChar"/>
        </w:rPr>
        <w:t xml:space="preserve">plt.plot(t, x3, label='случай 3') # случай 3</w:t>
      </w:r>
      <w:r>
        <w:br/>
      </w:r>
      <w:r>
        <w:rPr>
          <w:rStyle w:val="VerbatimChar"/>
        </w:rPr>
        <w:t xml:space="preserve">plt.legend()</w:t>
      </w:r>
      <w:r>
        <w:br/>
      </w:r>
      <w:r>
        <w:br/>
      </w:r>
      <w:r>
        <w:rPr>
          <w:rStyle w:val="VerbatimChar"/>
        </w:rPr>
        <w:t xml:space="preserve">plt.plot(t, x4, label='Сарафанное') # нет платной</w:t>
      </w:r>
      <w:r>
        <w:br/>
      </w:r>
      <w:r>
        <w:rPr>
          <w:rStyle w:val="VerbatimChar"/>
        </w:rPr>
        <w:t xml:space="preserve">plt.plot(t, x5, label='Платная') # нет сарафанного</w:t>
      </w:r>
      <w:r>
        <w:br/>
      </w:r>
      <w:r>
        <w:rPr>
          <w:rStyle w:val="VerbatimChar"/>
        </w:rPr>
        <w:t xml:space="preserve">plt.legend()</w:t>
      </w:r>
    </w:p>
    <w:bookmarkEnd w:id="23"/>
    <w:bookmarkStart w:id="34" w:name="графики"/>
    <w:p>
      <w:pPr>
        <w:pStyle w:val="Heading2"/>
      </w:pPr>
      <w:r>
        <w:t xml:space="preserve">Графики</w:t>
      </w:r>
    </w:p>
    <w:p>
      <w:pPr>
        <w:pStyle w:val="FirstParagraph"/>
      </w:pPr>
      <w:r>
        <w:t xml:space="preserve">Первый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0.771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0.000007</m:t>
        </m:r>
      </m:oMath>
      <w:r>
        <w:t xml:space="preserve">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 1)</w:t>
      </w:r>
    </w:p>
    <w:p>
      <w:pPr>
        <w:pStyle w:val="CaptionedFigure"/>
      </w:pPr>
      <w:bookmarkStart w:id="25" w:name="fig:001"/>
      <w:r>
        <w:drawing>
          <wp:inline>
            <wp:extent cx="4838700" cy="3149600"/>
            <wp:effectExtent b="0" l="0" r="0" t="0"/>
            <wp:docPr descr="Figure 1: Первый случай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Первый случай</w:t>
      </w:r>
    </w:p>
    <w:p>
      <w:pPr>
        <w:pStyle w:val="BodyText"/>
      </w:pPr>
      <w:r>
        <w:t xml:space="preserve">Второй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0.0000075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0.32</m:t>
        </m:r>
      </m:oMath>
      <w:r>
        <w:t xml:space="preserve">. Наибольшая скорость достигается в момент времени 0.02.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(рис. 2)</w:t>
      </w:r>
    </w:p>
    <w:p>
      <w:pPr>
        <w:pStyle w:val="CaptionedFigure"/>
      </w:pPr>
      <w:bookmarkStart w:id="27" w:name="fig:002"/>
      <w:r>
        <w:drawing>
          <wp:inline>
            <wp:extent cx="4838700" cy="3149600"/>
            <wp:effectExtent b="0" l="0" r="0" t="0"/>
            <wp:docPr descr="Figure 2: Второй случа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2: Второй случай</w:t>
      </w:r>
    </w:p>
    <w:p>
      <w:pPr>
        <w:pStyle w:val="BodyText"/>
      </w:pPr>
      <w:r>
        <w:t xml:space="preserve">Третий случай: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0.52</m:t>
        </m:r>
        <m:r>
          <m:rPr>
            <m:sty m:val="p"/>
          </m:rPr>
          <m:t>*</m:t>
        </m:r>
        <m:r>
          <m:t>n</m:t>
        </m:r>
        <m:r>
          <m:t>p</m:t>
        </m:r>
        <m:r>
          <m:rPr>
            <m:sty m:val="p"/>
          </m:rPr>
          <m:t>.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0.32</m:t>
        </m:r>
        <m:r>
          <m:t>t</m:t>
        </m:r>
      </m:oMath>
      <w:r>
        <w:t xml:space="preserve">. (рис. 3)</w:t>
      </w:r>
    </w:p>
    <w:p>
      <w:pPr>
        <w:pStyle w:val="CaptionedFigure"/>
      </w:pPr>
      <w:bookmarkStart w:id="29" w:name="fig:003"/>
      <w:r>
        <w:drawing>
          <wp:inline>
            <wp:extent cx="4838700" cy="3149600"/>
            <wp:effectExtent b="0" l="0" r="0" t="0"/>
            <wp:docPr descr="Figure 3: Третий случай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Третий случай</w:t>
      </w:r>
    </w:p>
    <w:p>
      <w:pPr>
        <w:pStyle w:val="BodyText"/>
      </w:pPr>
      <w:r>
        <w:t xml:space="preserve">Все случаи вместе (рис. 4):</w:t>
      </w:r>
    </w:p>
    <w:p>
      <w:pPr>
        <w:pStyle w:val="CaptionedFigure"/>
      </w:pPr>
      <w:bookmarkStart w:id="31" w:name="fig:004"/>
      <w:r>
        <w:drawing>
          <wp:inline>
            <wp:extent cx="4838700" cy="3149600"/>
            <wp:effectExtent b="0" l="0" r="0" t="0"/>
            <wp:docPr descr="Figure 4: Все случа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4: Все случаи</w:t>
      </w:r>
    </w:p>
    <w:p>
      <w:pPr>
        <w:pStyle w:val="BodyText"/>
      </w:pPr>
      <w:r>
        <w:t xml:space="preserve">Для сравнения эффективности сарафанного радио и платной рекламы, предположим, что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0.0009</m:t>
        </m:r>
      </m:oMath>
      <w:r>
        <w:t xml:space="preserve">. (рис. 5)</w:t>
      </w:r>
    </w:p>
    <w:p>
      <w:pPr>
        <w:pStyle w:val="CaptionedFigure"/>
      </w:pPr>
      <w:bookmarkStart w:id="33" w:name="fig:005"/>
      <w:r>
        <w:drawing>
          <wp:inline>
            <wp:extent cx="4838700" cy="3149600"/>
            <wp:effectExtent b="0" l="0" r="0" t="0"/>
            <wp:docPr descr="Figure 5: Сравнение эффективност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5: Сравнение эффективности</w:t>
      </w:r>
    </w:p>
    <w:bookmarkEnd w:id="34"/>
    <w:bookmarkStart w:id="44" w:name="вопросы-к-лабораторной"/>
    <w:p>
      <w:pPr>
        <w:pStyle w:val="Heading2"/>
      </w:pPr>
      <w:r>
        <w:t xml:space="preserve">Вопросы к лабораторной</w:t>
      </w:r>
    </w:p>
    <w:bookmarkStart w:id="35" w:name="X59fdf31aa3bf0968b7283b30476d0b4924e2946"/>
    <w:p>
      <w:pPr>
        <w:pStyle w:val="Heading3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где</w:t>
      </w:r>
    </w:p>
    <w:p>
      <w:pPr>
        <w:numPr>
          <w:ilvl w:val="0"/>
          <w:numId w:val="1004"/>
        </w:numPr>
        <w:pStyle w:val="Compact"/>
      </w:pPr>
      <m:oMath>
        <m:r>
          <m:t>N</m:t>
        </m:r>
      </m:oMath>
      <w:r>
        <w:t xml:space="preserve"> </w:t>
      </w:r>
      <w:r>
        <w:t xml:space="preserve">— исходная численность населения,</w:t>
      </w:r>
    </w:p>
    <w:p>
      <w:pPr>
        <w:numPr>
          <w:ilvl w:val="0"/>
          <w:numId w:val="1004"/>
        </w:numPr>
        <w:pStyle w:val="Compact"/>
      </w:pPr>
      <m:oMath>
        <m:r>
          <m:t>r</m:t>
        </m:r>
      </m:oMath>
      <w:r>
        <w:t xml:space="preserve"> </w:t>
      </w:r>
      <w:r>
        <w:t xml:space="preserve">— коэффициент пропорциональности, для которого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d</m:t>
        </m:r>
      </m:oMath>
      <w:r>
        <w:t xml:space="preserve">, где</w:t>
      </w:r>
    </w:p>
    <w:p>
      <w:pPr>
        <w:numPr>
          <w:ilvl w:val="1"/>
          <w:numId w:val="1005"/>
        </w:numPr>
        <w:pStyle w:val="Compact"/>
      </w:pPr>
      <m:oMath>
        <m:r>
          <m:t>b</m:t>
        </m:r>
      </m:oMath>
      <w:r>
        <w:t xml:space="preserve"> </w:t>
      </w:r>
      <w:r>
        <w:t xml:space="preserve">— коэффициент рождаемости</w:t>
      </w:r>
    </w:p>
    <w:p>
      <w:pPr>
        <w:numPr>
          <w:ilvl w:val="1"/>
          <w:numId w:val="1005"/>
        </w:numPr>
        <w:pStyle w:val="Compact"/>
      </w:pPr>
      <m:oMath>
        <m:r>
          <m:t>d</m:t>
        </m:r>
      </m:oMath>
      <w:r>
        <w:t xml:space="preserve"> </w:t>
      </w:r>
      <w:r>
        <w:t xml:space="preserve">— коэффициент смертности</w:t>
      </w:r>
    </w:p>
    <w:p>
      <w:pPr>
        <w:numPr>
          <w:ilvl w:val="0"/>
          <w:numId w:val="1004"/>
        </w:numPr>
        <w:pStyle w:val="Compact"/>
      </w:pPr>
      <w:r>
        <w:t xml:space="preserve">t — время.</w:t>
      </w:r>
    </w:p>
    <w:p>
      <w:pPr>
        <w:pStyle w:val="FirstParagraph"/>
      </w:pPr>
      <w:r>
        <w:t xml:space="preserve">Модель используется в экологии для расчета изменения популяции особей животных.</w:t>
      </w:r>
    </w:p>
    <w:bookmarkEnd w:id="35"/>
    <w:bookmarkStart w:id="36" w:name="X03650e90140aa34b13c11aaef6789226bf249de"/>
    <w:p>
      <w:pPr>
        <w:pStyle w:val="Heading3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6"/>
        </w:numPr>
        <w:pStyle w:val="Compact"/>
      </w:pPr>
      <m:oMath>
        <m:r>
          <m:t>r</m:t>
        </m:r>
      </m:oMath>
      <w:r>
        <w:t xml:space="preserve"> </w:t>
      </w:r>
      <w:r>
        <w:t xml:space="preserve">— характеризует скорость роста (размножения)</w:t>
      </w:r>
    </w:p>
    <w:p>
      <w:pPr>
        <w:numPr>
          <w:ilvl w:val="0"/>
          <w:numId w:val="1006"/>
        </w:numPr>
        <w:pStyle w:val="Compact"/>
      </w:pPr>
      <m:oMath>
        <m:r>
          <m:t>K</m:t>
        </m:r>
      </m:oMath>
      <w:r>
        <w:t xml:space="preserve"> </w:t>
      </w:r>
      <w:r>
        <w:t xml:space="preserve">— поддерживающая ёмкость среды (то есть, максимально возможная численность популяции)</w:t>
      </w:r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bookmarkEnd w:id="36"/>
    <w:bookmarkStart w:id="37" w:name="X070e7ba82ac276055c99ce61459166daf3e3ba1"/>
    <w:p>
      <w:pPr>
        <w:pStyle w:val="Heading3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bookmarkEnd w:id="37"/>
    <w:bookmarkStart w:id="40" w:name="Xf2a674bc17c741e474a9624458ad126e933c4c8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(рис. 6):</w:t>
      </w:r>
    </w:p>
    <w:p>
      <w:pPr>
        <w:pStyle w:val="CaptionedFigure"/>
      </w:pPr>
      <w:bookmarkStart w:id="39" w:name="fig:006"/>
      <w:r>
        <w:drawing>
          <wp:inline>
            <wp:extent cx="5334000" cy="4303986"/>
            <wp:effectExtent b="0" l="0" r="0" t="0"/>
            <wp:docPr descr="Figure 6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6: График решения уравнения модели Мальтуса</w:t>
      </w:r>
    </w:p>
    <w:bookmarkEnd w:id="40"/>
    <w:bookmarkStart w:id="43" w:name="X8f2a35b844988242f1c181dbf2e4fb3445a7e9b"/>
    <w:p>
      <w:pPr>
        <w:pStyle w:val="Heading3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 7):</w:t>
      </w:r>
    </w:p>
    <w:p>
      <w:pPr>
        <w:pStyle w:val="CaptionedFigure"/>
      </w:pPr>
      <w:bookmarkStart w:id="42" w:name="fig:007"/>
      <w:r>
        <w:drawing>
          <wp:inline>
            <wp:extent cx="5334000" cy="2143890"/>
            <wp:effectExtent b="0" l="0" r="0" t="0"/>
            <wp:docPr descr="Figure 7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7: График логистической кривой</w:t>
      </w:r>
    </w:p>
    <w:bookmarkEnd w:id="43"/>
    <w:bookmarkEnd w:id="44"/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8"/>
        </w:numPr>
      </w:pPr>
      <w:r>
        <w:t xml:space="preserve">Рассмотрел модель эффективности рекламы в разных случаях.</w:t>
      </w:r>
    </w:p>
    <w:p>
      <w:pPr>
        <w:numPr>
          <w:ilvl w:val="0"/>
          <w:numId w:val="1008"/>
        </w:numPr>
      </w:pPr>
      <w:r>
        <w:t xml:space="preserve">Построил график распространения рекламы о салоне красоты.</w:t>
      </w:r>
    </w:p>
    <w:p>
      <w:pPr>
        <w:numPr>
          <w:ilvl w:val="0"/>
          <w:numId w:val="1008"/>
        </w:numPr>
      </w:pPr>
      <w:r>
        <w:t xml:space="preserve">Сравнил решения, учитывающее вклад только платной рекламы и учитывающее вклад только сарафанного радио.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Давтян Артур Арменович</dc:creator>
  <dc:language>ru-RU</dc:language>
  <cp:keywords/>
  <dcterms:created xsi:type="dcterms:W3CDTF">2021-03-22T11:31:53Z</dcterms:created>
  <dcterms:modified xsi:type="dcterms:W3CDTF">2021-03-22T11:31:53Z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Эффективность рекламы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