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4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установка-расширенного-атрибута-a"/>
    <w:p>
      <w:pPr>
        <w:pStyle w:val="Heading2"/>
      </w:pPr>
      <w:r>
        <w:t xml:space="preserve">Установка расширенного атрибута a</w:t>
      </w:r>
    </w:p>
    <w:p>
      <w:pPr>
        <w:pStyle w:val="FirstParagraph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опредяем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и в нашем случае получаем отсутствие прав для всех групп пользователей.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649827"/>
            <wp:effectExtent b="0" l="0" r="0" t="0"/>
            <wp:docPr descr="Определение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Определение расширенного атрибута</w:t>
      </w:r>
    </w:p>
    <w:p>
      <w:pPr>
        <w:pStyle w:val="BodyText"/>
      </w:pPr>
      <w:r>
        <w:t xml:space="preserve">Устанавливаем командой</w:t>
      </w:r>
      <w:r>
        <w:t xml:space="preserve"> </w:t>
      </w:r>
      <w:r>
        <w:rPr>
          <w:rStyle w:val="VerbatimChar"/>
        </w:rPr>
        <w:t xml:space="preserve">chmod 600 dir1/file1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446864"/>
            <wp:effectExtent b="0" l="0" r="0" t="0"/>
            <wp:docPr descr="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Установка прав</w:t>
      </w:r>
    </w:p>
    <w:p>
      <w:pPr>
        <w:pStyle w:val="BodyText"/>
      </w:pPr>
      <w:r>
        <w:t xml:space="preserve">Попробуем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получаем отказ от выполнения операции.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617549"/>
            <wp:effectExtent b="0" l="0" r="0" t="0"/>
            <wp:docPr descr="Расширенный атрибут от имени гост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Расширенный атрибут от имени гостя</w:t>
      </w:r>
    </w:p>
    <w:p>
      <w:pPr>
        <w:pStyle w:val="BodyText"/>
      </w:pPr>
      <w:r>
        <w:t xml:space="preserve">Тогда, зайдя на вторую консоль с правами администратора, попробуем установить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ошибку не получаем - значит всё установилось успешно.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468251"/>
            <wp:effectExtent b="0" l="0" r="0" t="0"/>
            <wp:docPr descr="Расширенный атрибут от имени администрато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Расширенный атрибут от имени администратора</w:t>
      </w:r>
    </w:p>
    <w:p>
      <w:pPr>
        <w:pStyle w:val="BodyTex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убеждаемся в правильности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628722"/>
            <wp:effectExtent b="0" l="0" r="0" t="0"/>
            <wp:docPr descr="Проверка от имени гост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Проверка от имени гостя</w:t>
      </w:r>
    </w:p>
    <w:bookmarkEnd w:id="31"/>
    <w:bookmarkStart w:id="38" w:name="X7d80bcea78effacb239555e2c8d861b6a94fa17"/>
    <w:p>
      <w:pPr>
        <w:pStyle w:val="Heading2"/>
      </w:pPr>
      <w:r>
        <w:t xml:space="preserve">Работа с файлом с расширенным атрибутом a</w:t>
      </w:r>
    </w:p>
    <w:p>
      <w:pPr>
        <w:pStyle w:val="FirstParagraph"/>
      </w:pPr>
      <w:r>
        <w:t xml:space="preserve">Выполняем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. После этого выполняем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В выводе получаем текст, записанный до выполнения предыдущей команды, а также наше слово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в конце файла.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1222093"/>
            <wp:effectExtent b="0" l="0" r="0" t="0"/>
            <wp:docPr descr="Дозапись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Дозапись</w:t>
      </w:r>
    </w:p>
    <w:p>
      <w:pPr>
        <w:pStyle w:val="BodyText"/>
      </w:pPr>
      <w:r>
        <w:t xml:space="preserve">Пробуем стереть имеющуюся в файле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Но получаем ошибку - операция не разрешена. Пробуем переименовать файл командой</w:t>
      </w:r>
      <w:r>
        <w:t xml:space="preserve"> </w:t>
      </w:r>
      <w:r>
        <w:rPr>
          <w:rStyle w:val="VerbatimChar"/>
        </w:rPr>
        <w:t xml:space="preserve">mv dir1/file1 dir1/file2</w:t>
      </w:r>
      <w:r>
        <w:t xml:space="preserve">. Также получаем сообщение об ошибке.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2310053"/>
            <wp:effectExtent b="0" l="0" r="0" t="0"/>
            <wp:docPr descr="Удаление и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Удаление и переименование</w:t>
      </w:r>
    </w:p>
    <w:p>
      <w:pPr>
        <w:pStyle w:val="BodyText"/>
      </w:pPr>
      <w:r>
        <w:t xml:space="preserve">Пробуем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например, запрещающие чтение и запись для владельца файла. И вновь получаем сообщение об ошибке.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627926"/>
            <wp:effectExtent b="0" l="0" r="0" t="0"/>
            <wp:docPr descr="Расширенный атрибут от имени гост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Расширенный атрибут от имени гостя</w:t>
      </w:r>
    </w:p>
    <w:bookmarkEnd w:id="38"/>
    <w:bookmarkStart w:id="43" w:name="Xa9f6a7a1b7a15efb5fc21cece544cdce3eb1b04"/>
    <w:p>
      <w:pPr>
        <w:pStyle w:val="Heading2"/>
      </w:pPr>
      <w:r>
        <w:t xml:space="preserve">Работа с файлом без расширенного атрибута a</w:t>
      </w:r>
    </w:p>
    <w:p>
      <w:pPr>
        <w:pStyle w:val="FirstParagraph"/>
      </w:pPr>
      <w:r>
        <w:t xml:space="preserve">Снимаем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. 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412387"/>
            <wp:effectExtent b="0" l="0" r="0" t="0"/>
            <wp:docPr descr="Расширенный атрибут от имени гостя" title="" id="1" name="Picture"/>
            <a:graphic>
              <a:graphicData uri="http://schemas.openxmlformats.org/drawingml/2006/picture">
                <pic:pic>
                  <pic:nvPicPr>
                    <pic:cNvPr descr="image/9,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Расширенный атрибут от имени гостя</w:t>
      </w:r>
    </w:p>
    <w:p>
      <w:pPr>
        <w:pStyle w:val="BodyText"/>
      </w:pPr>
      <w:r>
        <w:t xml:space="preserve">Повторяем операции, которые ранее нам не удалось выполнить. Теперь же все операции прошли успешно: мы смогли перезаписать информацию в файле, переименовать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file2</w:t>
      </w:r>
      <w:r>
        <w:t xml:space="preserve">, а также снять все атрибуты. (рис.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1239212"/>
            <wp:effectExtent b="0" l="0" r="0" t="0"/>
            <wp:docPr descr="Расширенный атрибут от имени гостя" title="" id="1" name="Picture"/>
            <a:graphic>
              <a:graphicData uri="http://schemas.openxmlformats.org/drawingml/2006/picture">
                <pic:pic>
                  <pic:nvPicPr>
                    <pic:cNvPr descr="image/9,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Расширенный атрибут от имени гостя</w:t>
      </w:r>
    </w:p>
    <w:bookmarkEnd w:id="43"/>
    <w:bookmarkStart w:id="46" w:name="Xdb9dcf0b7d72a70dc5b9aa19d2e70f4e6403d79"/>
    <w:p>
      <w:pPr>
        <w:pStyle w:val="Heading2"/>
      </w:pPr>
      <w:r>
        <w:t xml:space="preserve">Работа с файлом с расширенным атрибутом i</w:t>
      </w:r>
    </w:p>
    <w:p>
      <w:pPr>
        <w:pStyle w:val="FirstParagraph"/>
      </w:pPr>
      <w:r>
        <w:t xml:space="preserve">Установливаем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+i /home/guest/dir1/file1</w:t>
      </w:r>
      <w:r>
        <w:t xml:space="preserve">.</w:t>
      </w:r>
    </w:p>
    <w:p>
      <w:pPr>
        <w:pStyle w:val="BodyText"/>
      </w:pPr>
      <w:r>
        <w:t xml:space="preserve">Теперь повторяем все предыдущие операции над файлом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.</w:t>
      </w:r>
    </w:p>
    <w:p>
      <w:pPr>
        <w:pStyle w:val="BodyText"/>
      </w:pPr>
      <w:r>
        <w:t xml:space="preserve">Убеждаемся в правильности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Выполняем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. Получем сообщение об ошибке - отказано в доступе. После этого выполняем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В выводе получаем текст, записанный до выполнения предыдущей команды, но слова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в конце файла нет - операция не прошла.</w:t>
      </w:r>
    </w:p>
    <w:p>
      <w:pPr>
        <w:pStyle w:val="BodyText"/>
      </w:pPr>
      <w:r>
        <w:t xml:space="preserve">Также пробуем стереть имеющуюся в файле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Но получаем ошибку - операция не разрешена.</w:t>
      </w:r>
      <w:r>
        <w:t xml:space="preserve"> </w:t>
      </w:r>
      <w:r>
        <w:t xml:space="preserve">Пробуем переименоватьf файл командой</w:t>
      </w:r>
      <w:r>
        <w:t xml:space="preserve"> </w:t>
      </w:r>
      <w:r>
        <w:rPr>
          <w:rStyle w:val="VerbatimChar"/>
        </w:rPr>
        <w:t xml:space="preserve">mv dir1/file1 dir1/file2</w:t>
      </w:r>
      <w:r>
        <w:t xml:space="preserve">. Также получаем сообщение об ошибке. (рис.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5" w:name="fig:011"/>
      <w:r>
        <w:drawing>
          <wp:inline>
            <wp:extent cx="5334000" cy="3122839"/>
            <wp:effectExtent b="0" l="0" r="0" t="0"/>
            <wp:docPr descr="Повторение операций с атрибутом i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Повторение операций с атрибутом i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получили практические навыки работы в консоли с расширенными атрибутами файлов «а» и «i».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Давтян Артур Арменович</dc:creator>
  <dc:language>ru-RU</dc:language>
  <cp:keywords/>
  <dcterms:created xsi:type="dcterms:W3CDTF">2021-11-13T16:42:43Z</dcterms:created>
  <dcterms:modified xsi:type="dcterms:W3CDTF">2021-11-13T16:42:43Z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