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EC433" w14:textId="5A956DD9" w:rsidR="257D3950" w:rsidRPr="00100711" w:rsidRDefault="257D3950">
      <w:pPr>
        <w:rPr>
          <w:lang w:val="en-US"/>
        </w:rPr>
      </w:pPr>
      <w:r w:rsidRPr="00100711">
        <w:rPr>
          <w:lang w:val="en-US"/>
        </w:rPr>
        <w:t>University Leipzig</w:t>
      </w:r>
    </w:p>
    <w:p w14:paraId="17D4EC92" w14:textId="4BDB9F8C" w:rsidR="257D3950" w:rsidRPr="00A80135" w:rsidRDefault="251C3959" w:rsidP="251C3959">
      <w:pPr>
        <w:rPr>
          <w:lang w:val="en-US"/>
        </w:rPr>
      </w:pPr>
      <w:r w:rsidRPr="00A80135">
        <w:rPr>
          <w:lang w:val="en-US"/>
        </w:rPr>
        <w:t>Faculty for Mathematics and Computer Science</w:t>
      </w:r>
    </w:p>
    <w:p w14:paraId="375CEC04" w14:textId="5794761D" w:rsidR="257D3950" w:rsidRPr="00A80135" w:rsidRDefault="251C3959" w:rsidP="251C3959">
      <w:pPr>
        <w:rPr>
          <w:lang w:val="en-US"/>
        </w:rPr>
      </w:pPr>
      <w:r w:rsidRPr="00A80135">
        <w:rPr>
          <w:lang w:val="en-US"/>
        </w:rPr>
        <w:t>Institute for Computer Science</w:t>
      </w:r>
    </w:p>
    <w:p w14:paraId="4F8412EC" w14:textId="169CE6E4" w:rsidR="257D3950" w:rsidRPr="00A80135" w:rsidRDefault="251C3959" w:rsidP="251C3959">
      <w:pPr>
        <w:rPr>
          <w:lang w:val="en-US"/>
        </w:rPr>
      </w:pPr>
      <w:r w:rsidRPr="00A80135">
        <w:rPr>
          <w:lang w:val="en-US"/>
        </w:rPr>
        <w:t>Course Probabilistic Machine Learning</w:t>
      </w:r>
    </w:p>
    <w:p w14:paraId="77335482" w14:textId="22B99FE7" w:rsidR="257D3950" w:rsidRPr="00100711" w:rsidRDefault="257D3950">
      <w:pPr>
        <w:rPr>
          <w:lang w:val="en-US"/>
        </w:rPr>
      </w:pPr>
    </w:p>
    <w:p w14:paraId="577B5D87" w14:textId="17970047" w:rsidR="257D3950" w:rsidRPr="00100711" w:rsidRDefault="257D3950">
      <w:pPr>
        <w:rPr>
          <w:lang w:val="en-US"/>
        </w:rPr>
      </w:pPr>
    </w:p>
    <w:p w14:paraId="25BC076C" w14:textId="70101AFF" w:rsidR="257D3950" w:rsidRPr="00100711" w:rsidRDefault="257D3950">
      <w:pPr>
        <w:rPr>
          <w:lang w:val="en-US"/>
        </w:rPr>
      </w:pPr>
    </w:p>
    <w:p w14:paraId="24DEA062" w14:textId="448809C2" w:rsidR="257D3950" w:rsidRPr="00100711" w:rsidRDefault="257D3950">
      <w:pPr>
        <w:rPr>
          <w:lang w:val="en-US"/>
        </w:rPr>
      </w:pPr>
    </w:p>
    <w:p w14:paraId="064A8F65" w14:textId="190A1DDC" w:rsidR="257D3950" w:rsidRPr="00100711" w:rsidRDefault="257D3950">
      <w:pPr>
        <w:rPr>
          <w:lang w:val="en-US"/>
        </w:rPr>
      </w:pPr>
    </w:p>
    <w:p w14:paraId="273B24A0" w14:textId="409F5580" w:rsidR="257D3950" w:rsidRPr="00100711" w:rsidRDefault="257D3950">
      <w:pPr>
        <w:rPr>
          <w:lang w:val="en-US"/>
        </w:rPr>
      </w:pPr>
    </w:p>
    <w:p w14:paraId="12DDEAD2" w14:textId="2EB09934" w:rsidR="257D3950" w:rsidRPr="00100711" w:rsidRDefault="257D3950">
      <w:pPr>
        <w:rPr>
          <w:lang w:val="en-US"/>
        </w:rPr>
      </w:pPr>
    </w:p>
    <w:p w14:paraId="2359E696" w14:textId="02FEC1F5" w:rsidR="257D3950" w:rsidRPr="00100711" w:rsidRDefault="257D3950">
      <w:pPr>
        <w:rPr>
          <w:lang w:val="en-US"/>
        </w:rPr>
      </w:pPr>
    </w:p>
    <w:p w14:paraId="7DF96224" w14:textId="56870370" w:rsidR="257D3950" w:rsidRPr="00100711" w:rsidRDefault="257D3950" w:rsidP="257D3950">
      <w:pPr>
        <w:rPr>
          <w:lang w:val="en-US"/>
        </w:rPr>
      </w:pPr>
    </w:p>
    <w:p w14:paraId="0379906D" w14:textId="204F5344" w:rsidR="257D3950" w:rsidRPr="00A80135" w:rsidRDefault="251C3959" w:rsidP="251C3959">
      <w:pPr>
        <w:jc w:val="center"/>
        <w:rPr>
          <w:lang w:val="en-US"/>
        </w:rPr>
      </w:pPr>
      <w:r w:rsidRPr="00A80135">
        <w:rPr>
          <w:lang w:val="en-US"/>
        </w:rPr>
        <w:t>Seminar paper on the topic</w:t>
      </w:r>
    </w:p>
    <w:p w14:paraId="5CF210CE" w14:textId="6E7DA3B7" w:rsidR="257D3950" w:rsidRPr="00A80135" w:rsidRDefault="251C3959" w:rsidP="251C3959">
      <w:pPr>
        <w:jc w:val="center"/>
        <w:rPr>
          <w:rFonts w:ascii="Arial" w:eastAsia="Arial" w:hAnsi="Arial" w:cs="Arial"/>
          <w:b/>
          <w:bCs/>
          <w:sz w:val="32"/>
          <w:szCs w:val="32"/>
          <w:lang w:val="en-US"/>
        </w:rPr>
      </w:pPr>
      <w:r w:rsidRPr="00A80135">
        <w:rPr>
          <w:rFonts w:ascii="Arial" w:eastAsia="Arial" w:hAnsi="Arial" w:cs="Arial"/>
          <w:b/>
          <w:bCs/>
          <w:sz w:val="32"/>
          <w:szCs w:val="32"/>
          <w:lang w:val="en-US"/>
        </w:rPr>
        <w:t>Stock Price Prediction</w:t>
      </w:r>
    </w:p>
    <w:p w14:paraId="0A68014A" w14:textId="20A15965" w:rsidR="257D3950" w:rsidRPr="00100711" w:rsidRDefault="257D3950">
      <w:pPr>
        <w:rPr>
          <w:lang w:val="en-US"/>
        </w:rPr>
      </w:pPr>
    </w:p>
    <w:p w14:paraId="2D23B4B1" w14:textId="275167FC" w:rsidR="257D3950" w:rsidRPr="00100711" w:rsidRDefault="257D3950">
      <w:pPr>
        <w:rPr>
          <w:lang w:val="en-US"/>
        </w:rPr>
      </w:pPr>
    </w:p>
    <w:p w14:paraId="5EE17844" w14:textId="54B2DE87" w:rsidR="257D3950" w:rsidRPr="00100711" w:rsidRDefault="257D3950">
      <w:pPr>
        <w:rPr>
          <w:lang w:val="en-US"/>
        </w:rPr>
      </w:pPr>
    </w:p>
    <w:p w14:paraId="7810A04B" w14:textId="57DDB4CF" w:rsidR="257D3950" w:rsidRPr="00100711" w:rsidRDefault="257D3950">
      <w:pPr>
        <w:rPr>
          <w:lang w:val="en-US"/>
        </w:rPr>
      </w:pPr>
    </w:p>
    <w:p w14:paraId="6C267C80" w14:textId="6AB0B65A" w:rsidR="257D3950" w:rsidRPr="00100711" w:rsidRDefault="257D3950">
      <w:pPr>
        <w:rPr>
          <w:lang w:val="en-US"/>
        </w:rPr>
      </w:pPr>
    </w:p>
    <w:p w14:paraId="473543E5" w14:textId="605E2942" w:rsidR="28DF72D9" w:rsidRDefault="28DF72D9" w:rsidP="28DF72D9">
      <w:pPr>
        <w:rPr>
          <w:lang w:val="en-US"/>
        </w:rPr>
      </w:pPr>
    </w:p>
    <w:p w14:paraId="1A312B52" w14:textId="7BE8E2ED" w:rsidR="78CD0FB2" w:rsidRDefault="78CD0FB2" w:rsidP="78CD0FB2">
      <w:pPr>
        <w:rPr>
          <w:lang w:val="en-US"/>
        </w:rPr>
      </w:pPr>
    </w:p>
    <w:p w14:paraId="45312DAD" w14:textId="49DE8550" w:rsidR="257D3950" w:rsidRPr="00100711" w:rsidRDefault="257D3950">
      <w:pPr>
        <w:rPr>
          <w:lang w:val="en-US"/>
        </w:rPr>
      </w:pPr>
    </w:p>
    <w:p w14:paraId="520D76D1" w14:textId="687C5D84" w:rsidR="257D3950" w:rsidRPr="00100711" w:rsidRDefault="257D3950">
      <w:pPr>
        <w:rPr>
          <w:lang w:val="en-US"/>
        </w:rPr>
      </w:pPr>
    </w:p>
    <w:p w14:paraId="7F58559A" w14:textId="5B233BCC" w:rsidR="257D3950" w:rsidRPr="00100711" w:rsidRDefault="257D3950">
      <w:pPr>
        <w:rPr>
          <w:lang w:val="en-US"/>
        </w:rPr>
      </w:pPr>
    </w:p>
    <w:p w14:paraId="7EA077AB" w14:textId="73C52E59" w:rsidR="257D3950" w:rsidRPr="00100711" w:rsidRDefault="257D3950">
      <w:pPr>
        <w:rPr>
          <w:lang w:val="en-US"/>
        </w:rPr>
      </w:pPr>
      <w:r w:rsidRPr="00100711">
        <w:rPr>
          <w:lang w:val="en-US"/>
        </w:rPr>
        <w:t>Supervising lecturer:</w:t>
      </w:r>
      <w:r w:rsidRPr="00100711">
        <w:rPr>
          <w:lang w:val="en-US"/>
        </w:rPr>
        <w:tab/>
      </w:r>
      <w:r w:rsidRPr="00100711">
        <w:rPr>
          <w:lang w:val="en-US"/>
        </w:rPr>
        <w:tab/>
        <w:t>Dr. Alvaro Díaz Ruelas</w:t>
      </w:r>
    </w:p>
    <w:p w14:paraId="32E14301" w14:textId="27D59F70" w:rsidR="257D3950" w:rsidRPr="00100711" w:rsidRDefault="257D3950">
      <w:pPr>
        <w:rPr>
          <w:lang w:val="en-US"/>
        </w:rPr>
      </w:pPr>
      <w:r w:rsidRPr="00100711">
        <w:rPr>
          <w:lang w:val="en-US"/>
        </w:rPr>
        <w:t>Authors:</w:t>
      </w:r>
      <w:r w:rsidRPr="00100711">
        <w:rPr>
          <w:lang w:val="en-US"/>
        </w:rPr>
        <w:tab/>
      </w:r>
      <w:r w:rsidRPr="00100711">
        <w:rPr>
          <w:lang w:val="en-US"/>
        </w:rPr>
        <w:tab/>
      </w:r>
      <w:r w:rsidRPr="00100711">
        <w:rPr>
          <w:lang w:val="en-US"/>
        </w:rPr>
        <w:tab/>
        <w:t>Arne Michael Schulze (</w:t>
      </w:r>
      <w:r w:rsidR="0006034D">
        <w:rPr>
          <w:lang w:val="en-US"/>
        </w:rPr>
        <w:t>3722622</w:t>
      </w:r>
      <w:r w:rsidRPr="00100711">
        <w:rPr>
          <w:lang w:val="en-US"/>
        </w:rPr>
        <w:t>)</w:t>
      </w:r>
    </w:p>
    <w:p w14:paraId="2F7891FE" w14:textId="1704EDC5" w:rsidR="257D3950" w:rsidRPr="00A80135" w:rsidRDefault="251C3959" w:rsidP="251C3959">
      <w:pPr>
        <w:ind w:left="2124" w:firstLine="708"/>
        <w:rPr>
          <w:lang w:val="en-US"/>
        </w:rPr>
      </w:pPr>
      <w:r w:rsidRPr="00A80135">
        <w:rPr>
          <w:lang w:val="en-US"/>
        </w:rPr>
        <w:t xml:space="preserve">Joshua </w:t>
      </w:r>
      <w:proofErr w:type="spellStart"/>
      <w:r w:rsidRPr="00A80135">
        <w:rPr>
          <w:lang w:val="en-US"/>
        </w:rPr>
        <w:t>Nerling</w:t>
      </w:r>
      <w:proofErr w:type="spellEnd"/>
      <w:r w:rsidRPr="00A80135">
        <w:rPr>
          <w:lang w:val="en-US"/>
        </w:rPr>
        <w:t xml:space="preserve"> (3772226)</w:t>
      </w:r>
    </w:p>
    <w:p w14:paraId="5CC0135B" w14:textId="39CC1EBD" w:rsidR="5DD1BFF4" w:rsidRPr="0085080C" w:rsidRDefault="257D3950">
      <w:pPr>
        <w:rPr>
          <w:lang w:val="en-US"/>
        </w:rPr>
      </w:pPr>
      <w:r w:rsidRPr="00100711">
        <w:rPr>
          <w:lang w:val="en-US"/>
        </w:rPr>
        <w:t xml:space="preserve">Submitted on: </w:t>
      </w:r>
      <w:r>
        <w:tab/>
      </w:r>
      <w:r>
        <w:tab/>
      </w:r>
      <w:r w:rsidR="0085080C">
        <w:tab/>
      </w:r>
      <w:r w:rsidR="0085080C" w:rsidRPr="0085080C">
        <w:t>28</w:t>
      </w:r>
      <w:r w:rsidRPr="0085080C">
        <w:rPr>
          <w:lang w:val="en-US"/>
        </w:rPr>
        <w:t>.08.2025</w:t>
      </w:r>
      <w:r w:rsidR="5DD1BFF4">
        <w:br w:type="page"/>
      </w:r>
    </w:p>
    <w:p w14:paraId="5A5F9926" w14:textId="76F87051" w:rsidR="00580381" w:rsidRDefault="00580381" w:rsidP="5EB69CE7">
      <w:pPr>
        <w:pStyle w:val="Heading1"/>
      </w:pPr>
      <w:r>
        <w:lastRenderedPageBreak/>
        <w:t>Motivation</w:t>
      </w:r>
    </w:p>
    <w:p w14:paraId="6266CAC2" w14:textId="77777777" w:rsidR="002A6617" w:rsidRPr="001F72D6" w:rsidRDefault="002A6617" w:rsidP="00283967">
      <w:pPr>
        <w:pStyle w:val="NormalWeb"/>
        <w:spacing w:line="360" w:lineRule="auto"/>
        <w:rPr>
          <w:lang w:val="en-US"/>
        </w:rPr>
      </w:pPr>
      <w:r w:rsidRPr="001F72D6">
        <w:rPr>
          <w:lang w:val="en-US"/>
        </w:rPr>
        <w:t>The main goal of this project is to explore ways to predict the next closing price of Google stock using a lookback window of past data. Rather than aiming for long-term forecasts, our approach focuses on patterns in historical prices to estimate the most likely next price.</w:t>
      </w:r>
    </w:p>
    <w:p w14:paraId="10035D63" w14:textId="27B281AD" w:rsidR="00283967" w:rsidRDefault="00283967" w:rsidP="00283967">
      <w:pPr>
        <w:pStyle w:val="NormalWeb"/>
        <w:spacing w:line="360" w:lineRule="auto"/>
        <w:rPr>
          <w:lang w:val="en-US"/>
        </w:rPr>
      </w:pPr>
      <w:r w:rsidRPr="001F72D6">
        <w:rPr>
          <w:lang w:val="en-US"/>
        </w:rPr>
        <w:t xml:space="preserve">Stock price prediction remains a challenging task due to the inherent complexity and volatility of financial markets. Prices are shaped by a combination of stochastic behaviors, long-range dependencies, sudden jumps, and nonlinear influences from economic and external factors. To address these challenges, we investigate three distinct modeling strategies: a Bayesian Linear Regression model as a probabilistic and interpretable baseline, a Long Short-Term Memory network designed to capture nonlinear temporal dependencies, and a Bayesian variant built on the LSTM structure to incorporate uncertainty quantification. This comparative setup enables us to analyze the strengths and limitations of each approach while integrating both interpretability and advanced sequence modeling into the prediction task. </w:t>
      </w:r>
    </w:p>
    <w:p w14:paraId="7718AD9C" w14:textId="77777777" w:rsidR="00A04F0B" w:rsidRDefault="00A04F0B" w:rsidP="00283967">
      <w:pPr>
        <w:pStyle w:val="NormalWeb"/>
        <w:spacing w:line="360" w:lineRule="auto"/>
        <w:rPr>
          <w:lang w:val="en-US"/>
        </w:rPr>
      </w:pPr>
      <w:r>
        <w:rPr>
          <w:lang w:val="en-US"/>
        </w:rPr>
        <w:t xml:space="preserve">In </w:t>
      </w:r>
      <w:r w:rsidRPr="00A04F0B">
        <w:rPr>
          <w:lang w:val="en-US"/>
        </w:rPr>
        <w:t>addition, we compare the three models against each other, evaluate different lookback window lengths, and examine how the models perform in the presence of nonlinear events such as financial crises compared to periods where prices predominantly follow broader market trends.</w:t>
      </w:r>
    </w:p>
    <w:p w14:paraId="24D9D265" w14:textId="77777777" w:rsidR="008130E8" w:rsidRDefault="00283967" w:rsidP="008130E8">
      <w:pPr>
        <w:pStyle w:val="NormalWeb"/>
        <w:spacing w:line="360" w:lineRule="auto"/>
        <w:rPr>
          <w:lang w:val="en-US"/>
        </w:rPr>
      </w:pPr>
      <w:r w:rsidRPr="001F72D6">
        <w:rPr>
          <w:lang w:val="en-US"/>
        </w:rPr>
        <w:t>It is important to note, however, that our approach is limited to predicting the next price based solely on historical patterns within the data. External influences such as macroeconomic indicators, unexpected market shocks, or rare black swan events are not incorporated into our models and therefore cannot be captured in our predictions.</w:t>
      </w:r>
    </w:p>
    <w:p w14:paraId="5AB339CF" w14:textId="77777777" w:rsidR="008130E8" w:rsidRDefault="008130E8" w:rsidP="008130E8">
      <w:pPr>
        <w:pStyle w:val="NormalWeb"/>
        <w:spacing w:line="360" w:lineRule="auto"/>
        <w:rPr>
          <w:lang w:val="en-US"/>
        </w:rPr>
      </w:pPr>
      <w:r w:rsidRPr="008130E8">
        <w:rPr>
          <w:lang w:val="en-US"/>
        </w:rPr>
        <w:t xml:space="preserve">Furthermore, this project also aims to highlight the inherent uncertainty in stock price forecasting and the limitations of relying solely on historical data. </w:t>
      </w:r>
    </w:p>
    <w:p w14:paraId="0A418FE1" w14:textId="00C1CA0F" w:rsidR="077882A5" w:rsidRDefault="077882A5">
      <w:r>
        <w:br w:type="page"/>
      </w:r>
    </w:p>
    <w:p w14:paraId="57160F02" w14:textId="39762DC7" w:rsidR="002E36E5" w:rsidRPr="002E36E5" w:rsidRDefault="257D3950" w:rsidP="246CF315">
      <w:pPr>
        <w:pStyle w:val="Heading1"/>
      </w:pPr>
      <w:r>
        <w:lastRenderedPageBreak/>
        <w:t xml:space="preserve">Dataset </w:t>
      </w:r>
    </w:p>
    <w:p w14:paraId="603B123F" w14:textId="5317DF32" w:rsidR="00C84CAA" w:rsidRPr="00C84CAA" w:rsidRDefault="00C84CAA" w:rsidP="257D3950">
      <w:pPr>
        <w:spacing w:line="360" w:lineRule="auto"/>
        <w:jc w:val="both"/>
        <w:rPr>
          <w:color w:val="FFFFFF" w:themeColor="background1"/>
          <w:lang w:val="en-US"/>
        </w:rPr>
      </w:pPr>
      <w:r w:rsidRPr="00006C3E">
        <w:rPr>
          <w:highlight w:val="lightGray"/>
          <w:lang w:val="en-US"/>
        </w:rPr>
        <w:t xml:space="preserve">"The foundation of any data-driven analysis is the availability of suitable and well-prepared data. This is particularly true in the financial domain, as stock prices represent highly dynamic time series. A clear presentation of the </w:t>
      </w:r>
      <w:proofErr w:type="gramStart"/>
      <w:r w:rsidRPr="00006C3E">
        <w:rPr>
          <w:highlight w:val="lightGray"/>
          <w:lang w:val="en-US"/>
        </w:rPr>
        <w:t>dataset</w:t>
      </w:r>
      <w:proofErr w:type="gramEnd"/>
      <w:r w:rsidRPr="00006C3E">
        <w:rPr>
          <w:highlight w:val="lightGray"/>
          <w:lang w:val="en-US"/>
        </w:rPr>
        <w:t xml:space="preserve"> used, as well as the processing steps applied, is therefore crucial for the traceability and validity of the results</w:t>
      </w:r>
      <w:r w:rsidRPr="00006C3E">
        <w:rPr>
          <w:lang w:val="en-US"/>
        </w:rPr>
        <w:t xml:space="preserve">. The </w:t>
      </w:r>
      <w:r w:rsidRPr="00C84CAA">
        <w:rPr>
          <w:color w:val="FFFFFF" w:themeColor="background1"/>
          <w:lang w:val="en-US"/>
        </w:rPr>
        <w:t>underlying data and its processing will be explained in the following chapters</w:t>
      </w:r>
    </w:p>
    <w:p w14:paraId="6389B635" w14:textId="2F385BFA" w:rsidR="002E36E5" w:rsidRPr="00100711" w:rsidRDefault="257D3950" w:rsidP="257D3950">
      <w:pPr>
        <w:pStyle w:val="Heading2"/>
        <w:rPr>
          <w:lang w:val="en-US"/>
        </w:rPr>
      </w:pPr>
      <w:r w:rsidRPr="00100711">
        <w:rPr>
          <w:lang w:val="en-US"/>
        </w:rPr>
        <w:t xml:space="preserve">2.1 Google Stock </w:t>
      </w:r>
    </w:p>
    <w:p w14:paraId="4503ECB7" w14:textId="10259E88" w:rsidR="002E36E5" w:rsidRPr="002E36E5" w:rsidRDefault="002E36E5" w:rsidP="007C406C">
      <w:pPr>
        <w:spacing w:line="360" w:lineRule="auto"/>
        <w:jc w:val="both"/>
        <w:rPr>
          <w:lang w:val="en-US"/>
        </w:rPr>
      </w:pPr>
      <w:r w:rsidRPr="002E36E5">
        <w:rPr>
          <w:lang w:val="en-US"/>
        </w:rPr>
        <w:t xml:space="preserve">For this project, we use historical stock data for Google obtained from Yahoo Finance. The dataset includes daily records from 2004 to 2025, containing the Open, High, Low, Close, and Adjusted Volume for each trading day. For simplicity and interpretability, our analysis focuses exclusively on the Close price, which serves as the primary input for our models. </w:t>
      </w:r>
      <w:r>
        <w:rPr>
          <w:lang w:val="en-US"/>
        </w:rPr>
        <w:t>Our Figure</w:t>
      </w:r>
      <w:r w:rsidRPr="002E36E5">
        <w:rPr>
          <w:lang w:val="en-US"/>
        </w:rPr>
        <w:t xml:space="preserve"> shows a weekly candlestick chart of the last five years, providing a clear visualization of recent price trends.</w:t>
      </w:r>
      <w:r w:rsidR="00262247">
        <w:rPr>
          <w:lang w:val="en-US"/>
        </w:rPr>
        <w:t xml:space="preserve"> </w:t>
      </w:r>
      <w:r w:rsidR="00262247" w:rsidRPr="00262247">
        <w:t xml:space="preserve">(Yahoo Finance, </w:t>
      </w:r>
      <w:proofErr w:type="spellStart"/>
      <w:r w:rsidR="00262247" w:rsidRPr="00262247">
        <w:t>n.d</w:t>
      </w:r>
      <w:proofErr w:type="spellEnd"/>
      <w:r w:rsidR="00262247" w:rsidRPr="00262247">
        <w:t>.)</w:t>
      </w:r>
    </w:p>
    <w:p w14:paraId="07A66A2F" w14:textId="77777777" w:rsidR="00F65964" w:rsidRDefault="257D3950" w:rsidP="00F65964">
      <w:pPr>
        <w:keepNext/>
        <w:spacing w:line="360" w:lineRule="auto"/>
        <w:jc w:val="both"/>
      </w:pPr>
      <w:r>
        <w:rPr>
          <w:noProof/>
        </w:rPr>
        <w:drawing>
          <wp:inline distT="0" distB="0" distL="0" distR="0" wp14:anchorId="0F2A5EC3" wp14:editId="5206CEFF">
            <wp:extent cx="6485580" cy="3242790"/>
            <wp:effectExtent l="0" t="0" r="0" b="0"/>
            <wp:docPr id="1724345038" name="Picture 1" descr="A graph of a stock market&#10;&#10;AI-generated content may be incorrect.">
              <a:extLst xmlns:a="http://schemas.openxmlformats.org/drawingml/2006/main">
                <a:ext uri="{FF2B5EF4-FFF2-40B4-BE49-F238E27FC236}">
                  <a16:creationId xmlns:a16="http://schemas.microsoft.com/office/drawing/2014/main" id="{BB2F3941-B8DE-46AC-86ED-094878E1D7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45038" name="Picture 1" descr="A graph of a stock market&#10;&#10;AI-generated content may be incorrect."/>
                    <pic:cNvPicPr/>
                  </pic:nvPicPr>
                  <pic:blipFill>
                    <a:blip r:embed="rId5">
                      <a:extLst>
                        <a:ext uri="{28A0092B-C50C-407E-A947-70E740481C1C}">
                          <a14:useLocalDpi xmlns:a14="http://schemas.microsoft.com/office/drawing/2010/main"/>
                        </a:ext>
                      </a:extLst>
                    </a:blip>
                    <a:stretch>
                      <a:fillRect/>
                    </a:stretch>
                  </pic:blipFill>
                  <pic:spPr>
                    <a:xfrm>
                      <a:off x="0" y="0"/>
                      <a:ext cx="6485580" cy="3242790"/>
                    </a:xfrm>
                    <a:prstGeom prst="rect">
                      <a:avLst/>
                    </a:prstGeom>
                  </pic:spPr>
                </pic:pic>
              </a:graphicData>
            </a:graphic>
          </wp:inline>
        </w:drawing>
      </w:r>
    </w:p>
    <w:p w14:paraId="4D65F32D" w14:textId="7EB03346" w:rsidR="257D3950" w:rsidRDefault="00F65964" w:rsidP="00F65964">
      <w:pPr>
        <w:pStyle w:val="Caption"/>
        <w:jc w:val="both"/>
        <w:rPr>
          <w:lang w:val="en-US"/>
        </w:rPr>
      </w:pPr>
      <w:r w:rsidRPr="00F65964">
        <w:rPr>
          <w:lang w:val="en-US"/>
        </w:rPr>
        <w:t xml:space="preserve">Figure </w:t>
      </w:r>
      <w:r>
        <w:fldChar w:fldCharType="begin"/>
      </w:r>
      <w:r w:rsidRPr="00F65964">
        <w:rPr>
          <w:lang w:val="en-US"/>
        </w:rPr>
        <w:instrText xml:space="preserve"> SEQ Figure \* ARABIC </w:instrText>
      </w:r>
      <w:r>
        <w:fldChar w:fldCharType="separate"/>
      </w:r>
      <w:r w:rsidR="00C07E6D">
        <w:rPr>
          <w:noProof/>
          <w:lang w:val="en-US"/>
        </w:rPr>
        <w:t>1</w:t>
      </w:r>
      <w:r>
        <w:fldChar w:fldCharType="end"/>
      </w:r>
      <w:r w:rsidRPr="00F65964">
        <w:rPr>
          <w:lang w:val="en-US"/>
        </w:rPr>
        <w:t xml:space="preserve">: </w:t>
      </w:r>
      <w:proofErr w:type="spellStart"/>
      <w:proofErr w:type="gramStart"/>
      <w:r w:rsidRPr="00F65964">
        <w:rPr>
          <w:lang w:val="en-US"/>
        </w:rPr>
        <w:t>Googl</w:t>
      </w:r>
      <w:proofErr w:type="spellEnd"/>
      <w:r w:rsidRPr="00F65964">
        <w:rPr>
          <w:lang w:val="en-US"/>
        </w:rPr>
        <w:t xml:space="preserve">  Stock</w:t>
      </w:r>
      <w:proofErr w:type="gramEnd"/>
      <w:r w:rsidRPr="00F65964">
        <w:rPr>
          <w:lang w:val="en-US"/>
        </w:rPr>
        <w:t xml:space="preserve"> Price - 5Year</w:t>
      </w:r>
    </w:p>
    <w:p w14:paraId="722841F2" w14:textId="6F60DC93" w:rsidR="009F32DC" w:rsidRPr="00A80135" w:rsidRDefault="6C126F45" w:rsidP="257D3950">
      <w:pPr>
        <w:pStyle w:val="Heading2"/>
        <w:rPr>
          <w:lang w:val="en-US"/>
        </w:rPr>
      </w:pPr>
      <w:r w:rsidRPr="00A80135">
        <w:rPr>
          <w:lang w:val="en-US"/>
        </w:rPr>
        <w:t xml:space="preserve">2.2 Data Processing  </w:t>
      </w:r>
    </w:p>
    <w:p w14:paraId="53EA1608" w14:textId="4B618A11" w:rsidR="6C126F45" w:rsidRDefault="6C126F45" w:rsidP="6C126F45">
      <w:pPr>
        <w:spacing w:line="360" w:lineRule="auto"/>
        <w:jc w:val="both"/>
        <w:rPr>
          <w:lang w:val="en-US"/>
        </w:rPr>
      </w:pPr>
      <w:r w:rsidRPr="6C126F45">
        <w:rPr>
          <w:lang w:val="en-US"/>
        </w:rPr>
        <w:t xml:space="preserve">The data used from Yahoo Finance was already very consistent and complete at the outset like Figure </w:t>
      </w:r>
      <w:r w:rsidR="002E18CD">
        <w:rPr>
          <w:lang w:val="en-US"/>
        </w:rPr>
        <w:t>2</w:t>
      </w:r>
      <w:r w:rsidRPr="6C126F45">
        <w:rPr>
          <w:color w:val="FF0000"/>
          <w:lang w:val="en-US"/>
        </w:rPr>
        <w:t xml:space="preserve"> </w:t>
      </w:r>
      <w:r w:rsidRPr="6C126F45">
        <w:rPr>
          <w:lang w:val="en-US"/>
        </w:rPr>
        <w:t xml:space="preserve">demonstrates. To ensure that the closing prices could be processed in the best possible way for our application, they were transformed by a </w:t>
      </w:r>
      <w:proofErr w:type="spellStart"/>
      <w:r w:rsidRPr="6C126F45">
        <w:rPr>
          <w:lang w:val="en-US"/>
        </w:rPr>
        <w:t>MinMax</w:t>
      </w:r>
      <w:proofErr w:type="spellEnd"/>
      <w:r w:rsidRPr="6C126F45">
        <w:rPr>
          <w:lang w:val="en-US"/>
        </w:rPr>
        <w:t xml:space="preserve"> scaler into a value range between 0 and 1. This ensures numerical stability during training </w:t>
      </w:r>
      <w:bookmarkStart w:id="0" w:name="_Int_Wca6a38h"/>
      <w:proofErr w:type="gramStart"/>
      <w:r w:rsidRPr="6C126F45">
        <w:rPr>
          <w:lang w:val="en-US"/>
        </w:rPr>
        <w:t>and also</w:t>
      </w:r>
      <w:bookmarkEnd w:id="0"/>
      <w:proofErr w:type="gramEnd"/>
      <w:r w:rsidRPr="6C126F45">
        <w:rPr>
          <w:lang w:val="en-US"/>
        </w:rPr>
        <w:t xml:space="preserve"> prevents outliers from influencing the optimization of the models. The training and test data were then divided into an </w:t>
      </w:r>
      <w:r w:rsidRPr="6C126F45">
        <w:rPr>
          <w:lang w:val="en-US"/>
        </w:rPr>
        <w:lastRenderedPageBreak/>
        <w:t xml:space="preserve">80/20 split in terms of time. This means that 80% of the historical data is used for training purposes and 20% for evaluation. Finally, the data was stored in sequences of fixed length to integrate a temporal dependency. The last ten closing prices were used as a lookback for this purpose. This transformation forms the basis for both the linear regression models and the LSTM networks and ensures that the models can learn patterns from historical movements to predict the next value. </w:t>
      </w:r>
      <w:r w:rsidRPr="00A80135">
        <w:rPr>
          <w:lang w:val="en-US"/>
        </w:rPr>
        <w:t>To ensure that the data remains interpretable, it is transformed back to the original price unit after the prediction.</w:t>
      </w:r>
    </w:p>
    <w:p w14:paraId="64DBCFD4" w14:textId="77777777" w:rsidR="00F65964" w:rsidRDefault="005247F7" w:rsidP="00F65964">
      <w:pPr>
        <w:keepNext/>
      </w:pPr>
      <w:r>
        <w:rPr>
          <w:noProof/>
          <w:color w:val="FF0000"/>
        </w:rPr>
        <w:drawing>
          <wp:inline distT="0" distB="0" distL="0" distR="0" wp14:anchorId="1793B73A" wp14:editId="43B0AB9F">
            <wp:extent cx="5760720" cy="1565910"/>
            <wp:effectExtent l="0" t="0" r="0" b="0"/>
            <wp:docPr id="12213609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60983"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60720" cy="1565910"/>
                    </a:xfrm>
                    <a:prstGeom prst="rect">
                      <a:avLst/>
                    </a:prstGeom>
                  </pic:spPr>
                </pic:pic>
              </a:graphicData>
            </a:graphic>
          </wp:inline>
        </w:drawing>
      </w:r>
    </w:p>
    <w:p w14:paraId="58B30C81" w14:textId="2C70822A" w:rsidR="257D3950" w:rsidRPr="006054CA" w:rsidRDefault="00F65964" w:rsidP="00F65964">
      <w:pPr>
        <w:pStyle w:val="Caption"/>
        <w:rPr>
          <w:color w:val="FF0000"/>
          <w:lang w:val="en-US"/>
        </w:rPr>
      </w:pPr>
      <w:r w:rsidRPr="006054CA">
        <w:rPr>
          <w:lang w:val="en-US"/>
        </w:rPr>
        <w:t xml:space="preserve">Figure </w:t>
      </w:r>
      <w:r>
        <w:fldChar w:fldCharType="begin"/>
      </w:r>
      <w:r w:rsidRPr="006054CA">
        <w:rPr>
          <w:lang w:val="en-US"/>
        </w:rPr>
        <w:instrText xml:space="preserve"> SEQ Figure \* ARABIC </w:instrText>
      </w:r>
      <w:r>
        <w:fldChar w:fldCharType="separate"/>
      </w:r>
      <w:r w:rsidR="00C07E6D">
        <w:rPr>
          <w:noProof/>
          <w:lang w:val="en-US"/>
        </w:rPr>
        <w:t>2</w:t>
      </w:r>
      <w:r>
        <w:fldChar w:fldCharType="end"/>
      </w:r>
      <w:r w:rsidR="00006C3E" w:rsidRPr="006054CA">
        <w:rPr>
          <w:lang w:val="en-US"/>
        </w:rPr>
        <w:t xml:space="preserve">: </w:t>
      </w:r>
      <w:r w:rsidR="00097828">
        <w:rPr>
          <w:lang w:val="en-US"/>
        </w:rPr>
        <w:t>Dataset</w:t>
      </w:r>
    </w:p>
    <w:p w14:paraId="2D7C807F" w14:textId="4B27E01A" w:rsidR="488BDD87" w:rsidRPr="006054CA" w:rsidRDefault="488BDD87">
      <w:pPr>
        <w:rPr>
          <w:lang w:val="en-US"/>
        </w:rPr>
      </w:pPr>
      <w:r w:rsidRPr="006054CA">
        <w:rPr>
          <w:lang w:val="en-US"/>
        </w:rPr>
        <w:br w:type="page"/>
      </w:r>
    </w:p>
    <w:p w14:paraId="097A8F68" w14:textId="26224357" w:rsidR="00580381" w:rsidRDefault="00580381" w:rsidP="229CD373">
      <w:pPr>
        <w:pStyle w:val="Heading1"/>
      </w:pPr>
      <w:r>
        <w:lastRenderedPageBreak/>
        <w:t>Methods</w:t>
      </w:r>
    </w:p>
    <w:p w14:paraId="1ED5CD1D" w14:textId="49B98C61" w:rsidR="6D4ADAA6" w:rsidRDefault="270558A7" w:rsidP="2D8F9527">
      <w:pPr>
        <w:spacing w:line="360" w:lineRule="auto"/>
        <w:jc w:val="both"/>
        <w:rPr>
          <w:lang w:val="en-US"/>
        </w:rPr>
      </w:pPr>
      <w:r w:rsidRPr="73422F68">
        <w:rPr>
          <w:lang w:val="en-US"/>
        </w:rPr>
        <w:t>The following</w:t>
      </w:r>
      <w:r w:rsidR="033B80D6" w:rsidRPr="73422F68">
        <w:rPr>
          <w:lang w:val="en-US"/>
        </w:rPr>
        <w:t xml:space="preserve"> chapter </w:t>
      </w:r>
      <w:r w:rsidR="28B1A631" w:rsidRPr="73422F68">
        <w:rPr>
          <w:lang w:val="en-US"/>
        </w:rPr>
        <w:t xml:space="preserve">explains the </w:t>
      </w:r>
      <w:proofErr w:type="gramStart"/>
      <w:r w:rsidR="5112CEE7" w:rsidRPr="73422F68">
        <w:rPr>
          <w:lang w:val="en-US"/>
        </w:rPr>
        <w:t>used</w:t>
      </w:r>
      <w:r w:rsidR="1517B3CB" w:rsidRPr="73422F68">
        <w:rPr>
          <w:lang w:val="en-US"/>
        </w:rPr>
        <w:t xml:space="preserve"> </w:t>
      </w:r>
      <w:r w:rsidR="7A8E22F1" w:rsidRPr="73422F68">
        <w:rPr>
          <w:lang w:val="en-US"/>
        </w:rPr>
        <w:t>models</w:t>
      </w:r>
      <w:proofErr w:type="gramEnd"/>
      <w:r w:rsidR="73657330" w:rsidRPr="73422F68">
        <w:rPr>
          <w:lang w:val="en-US"/>
        </w:rPr>
        <w:t xml:space="preserve"> </w:t>
      </w:r>
      <w:r w:rsidR="0A92970B" w:rsidRPr="73422F68">
        <w:rPr>
          <w:lang w:val="en-US"/>
        </w:rPr>
        <w:t xml:space="preserve">which this </w:t>
      </w:r>
      <w:r w:rsidR="743C33B1" w:rsidRPr="743C33B1">
        <w:rPr>
          <w:lang w:val="en-US"/>
        </w:rPr>
        <w:t xml:space="preserve">project </w:t>
      </w:r>
      <w:r w:rsidR="4595B8F4" w:rsidRPr="4595B8F4">
        <w:rPr>
          <w:lang w:val="en-US"/>
        </w:rPr>
        <w:t>focuses on</w:t>
      </w:r>
      <w:r w:rsidR="390A22EB" w:rsidRPr="390A22EB">
        <w:rPr>
          <w:lang w:val="en-US"/>
        </w:rPr>
        <w:t>.</w:t>
      </w:r>
      <w:r w:rsidR="4864338D" w:rsidRPr="4864338D">
        <w:rPr>
          <w:lang w:val="en-US"/>
        </w:rPr>
        <w:t xml:space="preserve"> </w:t>
      </w:r>
      <w:r w:rsidR="630C6857" w:rsidRPr="630C6857">
        <w:rPr>
          <w:lang w:val="en-US"/>
        </w:rPr>
        <w:t xml:space="preserve">The first </w:t>
      </w:r>
      <w:r w:rsidR="1A8CBF8D" w:rsidRPr="1A8CBF8D">
        <w:rPr>
          <w:lang w:val="en-US"/>
        </w:rPr>
        <w:t xml:space="preserve">approach </w:t>
      </w:r>
      <w:r w:rsidR="309A189F" w:rsidRPr="309A189F">
        <w:rPr>
          <w:lang w:val="en-US"/>
        </w:rPr>
        <w:t>covers</w:t>
      </w:r>
      <w:r w:rsidR="0490374E" w:rsidRPr="0490374E">
        <w:rPr>
          <w:lang w:val="en-US"/>
        </w:rPr>
        <w:t xml:space="preserve"> the </w:t>
      </w:r>
      <w:r w:rsidR="06A5490A" w:rsidRPr="06A5490A">
        <w:rPr>
          <w:lang w:val="en-US"/>
        </w:rPr>
        <w:t>analysis</w:t>
      </w:r>
      <w:r w:rsidR="1CFE2D4B" w:rsidRPr="1CFE2D4B">
        <w:rPr>
          <w:lang w:val="en-US"/>
        </w:rPr>
        <w:t xml:space="preserve"> of </w:t>
      </w:r>
      <w:r w:rsidR="140D347D" w:rsidRPr="140D347D">
        <w:rPr>
          <w:lang w:val="en-US"/>
        </w:rPr>
        <w:t xml:space="preserve">LSTM </w:t>
      </w:r>
      <w:r w:rsidR="4240DF4F" w:rsidRPr="4240DF4F">
        <w:rPr>
          <w:lang w:val="en-US"/>
        </w:rPr>
        <w:t>networks</w:t>
      </w:r>
      <w:r w:rsidR="5D55A595" w:rsidRPr="5D55A595">
        <w:rPr>
          <w:lang w:val="en-US"/>
        </w:rPr>
        <w:t xml:space="preserve"> whereas the </w:t>
      </w:r>
      <w:r w:rsidR="3252325B" w:rsidRPr="3252325B">
        <w:rPr>
          <w:lang w:val="en-US"/>
        </w:rPr>
        <w:t xml:space="preserve">second method </w:t>
      </w:r>
      <w:r w:rsidR="3E4E59F8" w:rsidRPr="3E4E59F8">
        <w:rPr>
          <w:lang w:val="en-US"/>
        </w:rPr>
        <w:t xml:space="preserve">is a </w:t>
      </w:r>
      <w:proofErr w:type="spellStart"/>
      <w:r w:rsidR="75CF7BDA" w:rsidRPr="75CF7BDA">
        <w:rPr>
          <w:lang w:val="en-US"/>
        </w:rPr>
        <w:t>bayesian</w:t>
      </w:r>
      <w:proofErr w:type="spellEnd"/>
      <w:r w:rsidR="187E093E" w:rsidRPr="187E093E">
        <w:rPr>
          <w:lang w:val="en-US"/>
        </w:rPr>
        <w:t xml:space="preserve"> </w:t>
      </w:r>
      <w:r w:rsidR="0A89AFF3" w:rsidRPr="0A89AFF3">
        <w:rPr>
          <w:lang w:val="en-US"/>
        </w:rPr>
        <w:t>regression</w:t>
      </w:r>
      <w:r w:rsidR="21A36A3F" w:rsidRPr="21A36A3F">
        <w:rPr>
          <w:lang w:val="en-US"/>
        </w:rPr>
        <w:t xml:space="preserve"> </w:t>
      </w:r>
      <w:r w:rsidR="08BA30FE" w:rsidRPr="08BA30FE">
        <w:rPr>
          <w:lang w:val="en-US"/>
        </w:rPr>
        <w:t>model</w:t>
      </w:r>
      <w:r w:rsidR="7C978C56" w:rsidRPr="7C978C56">
        <w:rPr>
          <w:lang w:val="en-US"/>
        </w:rPr>
        <w:t>.</w:t>
      </w:r>
      <w:r w:rsidR="08BA30FE" w:rsidRPr="08BA30FE">
        <w:rPr>
          <w:lang w:val="en-US"/>
        </w:rPr>
        <w:t xml:space="preserve"> </w:t>
      </w:r>
    </w:p>
    <w:p w14:paraId="2351226F" w14:textId="0EDE1E9F" w:rsidR="00580381" w:rsidRPr="009B0C63" w:rsidRDefault="257D3950" w:rsidP="257D3950">
      <w:pPr>
        <w:pStyle w:val="Heading2"/>
        <w:rPr>
          <w:lang w:val="en-US"/>
        </w:rPr>
      </w:pPr>
      <w:r w:rsidRPr="257D3950">
        <w:rPr>
          <w:lang w:val="en-US"/>
        </w:rPr>
        <w:t>3.1 Long Short-Term Memory</w:t>
      </w:r>
    </w:p>
    <w:p w14:paraId="70C6DC54" w14:textId="53AE0348" w:rsidR="00363AB8" w:rsidRPr="00363AB8" w:rsidRDefault="1F9CD84C" w:rsidP="000E5834">
      <w:pPr>
        <w:pStyle w:val="NormalWeb"/>
        <w:spacing w:line="360" w:lineRule="auto"/>
        <w:rPr>
          <w:lang w:val="en-US"/>
        </w:rPr>
      </w:pPr>
      <w:r w:rsidRPr="1F9CD84C">
        <w:rPr>
          <w:lang w:val="en-US"/>
        </w:rPr>
        <w:t xml:space="preserve">Long Short-Term Memory (LSTM) networks are a type of recurrent neural network specifically designed to capture long-term dependencies in sequential data, making them well-suited for time series </w:t>
      </w:r>
      <w:proofErr w:type="gramStart"/>
      <w:r w:rsidRPr="1F9CD84C">
        <w:rPr>
          <w:lang w:val="en-US"/>
        </w:rPr>
        <w:t>prediction</w:t>
      </w:r>
      <w:proofErr w:type="gramEnd"/>
      <w:r w:rsidRPr="1F9CD84C">
        <w:rPr>
          <w:lang w:val="en-US"/>
        </w:rPr>
        <w:t xml:space="preserve"> such as stock prices.</w:t>
      </w:r>
    </w:p>
    <w:p w14:paraId="3C88AF27" w14:textId="6BFC769E" w:rsidR="00470182" w:rsidRDefault="257D3950" w:rsidP="000E5834">
      <w:pPr>
        <w:pStyle w:val="NormalWeb"/>
        <w:spacing w:line="360" w:lineRule="auto"/>
        <w:rPr>
          <w:lang w:val="en-US"/>
        </w:rPr>
      </w:pPr>
      <w:commentRangeStart w:id="1"/>
      <w:r w:rsidRPr="257D3950">
        <w:rPr>
          <w:lang w:val="en-US"/>
        </w:rPr>
        <w:t xml:space="preserve">In our preprocessing step, we use the raw closing prices without applying normalization. </w:t>
      </w:r>
      <w:commentRangeEnd w:id="1"/>
      <w:r w:rsidR="001E0BA5">
        <w:commentReference w:id="1"/>
      </w:r>
      <w:r w:rsidRPr="257D3950">
        <w:rPr>
          <w:lang w:val="en-US"/>
        </w:rPr>
        <w:t xml:space="preserve">While scaling is often recommended to stabilize training, in our case the model performed significantly better without it. Removing the </w:t>
      </w:r>
      <w:proofErr w:type="spellStart"/>
      <w:r w:rsidRPr="257D3950">
        <w:rPr>
          <w:lang w:val="en-US"/>
        </w:rPr>
        <w:t>MinMaxScaler</w:t>
      </w:r>
      <w:proofErr w:type="spellEnd"/>
      <w:r w:rsidRPr="257D3950">
        <w:rPr>
          <w:lang w:val="en-US"/>
        </w:rPr>
        <w:t xml:space="preserve"> led to a clear improvement in predictive accuracy, as shown by a reduction in MSE from 31.19 to 10.25 and MAE from 4.24 to 2.39. This suggests that the LSTM model was able to capture the underlying patterns in the original data more effectively when trained directly on unscaled values.</w:t>
      </w:r>
    </w:p>
    <w:p w14:paraId="2C6A5C95" w14:textId="77777777" w:rsidR="004673F3" w:rsidRDefault="06BF854F" w:rsidP="00147C33">
      <w:pPr>
        <w:pStyle w:val="NormalWeb"/>
        <w:spacing w:line="360" w:lineRule="auto"/>
        <w:rPr>
          <w:lang w:val="en-US"/>
        </w:rPr>
      </w:pPr>
      <w:r w:rsidRPr="00097828">
        <w:rPr>
          <w:lang w:val="en-US"/>
        </w:rPr>
        <w:t xml:space="preserve">The dataset is split into 80% training data and 20% testing data to allow the model to learn patterns from </w:t>
      </w:r>
      <w:proofErr w:type="gramStart"/>
      <w:r w:rsidRPr="00097828">
        <w:rPr>
          <w:lang w:val="en-US"/>
        </w:rPr>
        <w:t>the majority of</w:t>
      </w:r>
      <w:proofErr w:type="gramEnd"/>
      <w:r w:rsidRPr="00097828">
        <w:rPr>
          <w:lang w:val="en-US"/>
        </w:rPr>
        <w:t xml:space="preserve"> the data while keeping a separate portion for unbiased evaluation. Additionally, we use a lookback window of 10 days, meaning that the model considers the previous 10 closing prices to predict the next value. We tested different window sizes (5, 10, and 15 days) and found that the model performed best with 10 days, achieving an MSE of 10.25 and MAE of 2.39, compared to 13.87 / 2.816 for 5 days and 51.19 / 5.4 for 15 days. This result suggests that a 10-day window provides the right balance between capturing relevant short-term trends and avoiding excessive noise from longer histories.</w:t>
      </w:r>
    </w:p>
    <w:p w14:paraId="1D3E334C" w14:textId="5360BF06" w:rsidR="002E36E5" w:rsidRDefault="00147C33" w:rsidP="00147C33">
      <w:pPr>
        <w:pStyle w:val="NormalWeb"/>
        <w:spacing w:line="360" w:lineRule="auto"/>
        <w:rPr>
          <w:lang w:val="en-US"/>
        </w:rPr>
      </w:pPr>
      <w:r w:rsidRPr="00147C33">
        <w:rPr>
          <w:lang w:val="en-US"/>
        </w:rPr>
        <w:t xml:space="preserve">We use a </w:t>
      </w:r>
      <w:proofErr w:type="spellStart"/>
      <w:r w:rsidRPr="00147C33">
        <w:rPr>
          <w:lang w:val="en-US"/>
        </w:rPr>
        <w:t>TimeseriesGenerator</w:t>
      </w:r>
      <w:proofErr w:type="spellEnd"/>
      <w:r w:rsidRPr="00147C33">
        <w:rPr>
          <w:lang w:val="en-US"/>
        </w:rPr>
        <w:t xml:space="preserve"> to transform the stock price data into sequences with a lookback of 10 days, allowing the model to predict the next value from the previous 10 observations. The LSTM model consists of a single LSTM layer with 10 units and a Dense output layer with one neuron. It is compiled with the Adam optimizer and Mean Squared Error loss and trained for </w:t>
      </w:r>
      <w:r w:rsidR="00647900">
        <w:rPr>
          <w:lang w:val="en-US"/>
        </w:rPr>
        <w:t>25</w:t>
      </w:r>
      <w:r w:rsidRPr="00147C33">
        <w:rPr>
          <w:lang w:val="en-US"/>
        </w:rPr>
        <w:t xml:space="preserve"> epochs. To improve efficiency, the code first checks if a pre-trained model exists and loads it; otherwise, it trains a new model and saves it for later use.</w:t>
      </w:r>
    </w:p>
    <w:p w14:paraId="127D584D" w14:textId="7E25BDCC" w:rsidR="006F6B24" w:rsidRPr="003241AB" w:rsidRDefault="002A2538" w:rsidP="006F6B24">
      <w:pPr>
        <w:pStyle w:val="NormalWeb"/>
        <w:spacing w:line="360" w:lineRule="auto"/>
        <w:rPr>
          <w:lang w:val="en-US"/>
        </w:rPr>
      </w:pPr>
      <w:r w:rsidRPr="002A2538">
        <w:rPr>
          <w:lang w:val="en-US"/>
        </w:rPr>
        <w:lastRenderedPageBreak/>
        <w:t>While LSTMs are effective for sequence modeling, stock market data is highly volatile and noisy, making it difficult for the model to capture consistent patterns.</w:t>
      </w:r>
      <w:r w:rsidR="00DB01FB">
        <w:rPr>
          <w:lang w:val="en-US"/>
        </w:rPr>
        <w:t xml:space="preserve"> </w:t>
      </w:r>
      <w:r w:rsidR="00DB01FB" w:rsidRPr="006F6B24">
        <w:rPr>
          <w:lang w:val="en-US"/>
        </w:rPr>
        <w:t>(</w:t>
      </w:r>
      <w:r w:rsidR="003241AB">
        <w:rPr>
          <w:lang w:val="en-US"/>
        </w:rPr>
        <w:t xml:space="preserve">Hochreiter et. </w:t>
      </w:r>
      <w:proofErr w:type="gramStart"/>
      <w:r w:rsidR="003241AB">
        <w:rPr>
          <w:lang w:val="en-US"/>
        </w:rPr>
        <w:t>al</w:t>
      </w:r>
      <w:proofErr w:type="gramEnd"/>
      <w:r w:rsidR="003241AB">
        <w:rPr>
          <w:lang w:val="en-US"/>
        </w:rPr>
        <w:t>.</w:t>
      </w:r>
      <w:r w:rsidR="00DB01FB" w:rsidRPr="006F6B24">
        <w:rPr>
          <w:lang w:val="en-US"/>
        </w:rPr>
        <w:t>, 1997)</w:t>
      </w:r>
      <w:r w:rsidR="006F6B24" w:rsidRPr="006F6B24">
        <w:rPr>
          <w:lang w:val="en-US"/>
        </w:rPr>
        <w:t xml:space="preserve">, </w:t>
      </w:r>
      <w:r w:rsidR="006F6B24" w:rsidRPr="003241AB">
        <w:rPr>
          <w:lang w:val="en-US"/>
        </w:rPr>
        <w:t>(</w:t>
      </w:r>
      <w:r w:rsidR="003241AB">
        <w:rPr>
          <w:lang w:val="en-US"/>
        </w:rPr>
        <w:t xml:space="preserve">Sunny et. </w:t>
      </w:r>
      <w:proofErr w:type="gramStart"/>
      <w:r w:rsidR="003241AB">
        <w:rPr>
          <w:lang w:val="en-US"/>
        </w:rPr>
        <w:t>al</w:t>
      </w:r>
      <w:proofErr w:type="gramEnd"/>
      <w:r w:rsidR="003241AB">
        <w:rPr>
          <w:lang w:val="en-US"/>
        </w:rPr>
        <w:t>.</w:t>
      </w:r>
      <w:r w:rsidR="006F6B24" w:rsidRPr="003241AB">
        <w:rPr>
          <w:lang w:val="en-US"/>
        </w:rPr>
        <w:t>, 2020)</w:t>
      </w:r>
    </w:p>
    <w:p w14:paraId="13E73B5D" w14:textId="1F4A4317" w:rsidR="00A82B4C" w:rsidRPr="00A80135" w:rsidRDefault="6C126F45" w:rsidP="257D3950">
      <w:pPr>
        <w:pStyle w:val="Heading2"/>
        <w:rPr>
          <w:lang w:val="en-US"/>
        </w:rPr>
      </w:pPr>
      <w:r w:rsidRPr="00A80135">
        <w:rPr>
          <w:lang w:val="en-US"/>
        </w:rPr>
        <w:t>3.2 Bayesian Regression</w:t>
      </w:r>
    </w:p>
    <w:p w14:paraId="5F99E9A0" w14:textId="32E08561" w:rsidR="6C126F45" w:rsidRPr="00A80135" w:rsidRDefault="6C126F45" w:rsidP="6C126F45">
      <w:pPr>
        <w:spacing w:line="360" w:lineRule="auto"/>
        <w:jc w:val="both"/>
        <w:rPr>
          <w:lang w:val="en-US"/>
        </w:rPr>
      </w:pPr>
      <w:r w:rsidRPr="00A80135">
        <w:rPr>
          <w:lang w:val="en-US"/>
        </w:rPr>
        <w:t>In contrast to traditional machine learning approaches, the main approach pursued within this project is based on a probabilistic approach, the Bayesian model. The disadvantage of the LSTM approach lies in the significance of the deterministic predictions. Since no information is provided about the uncertainties associated with the forecast, this significantly limits the value of the model within the financial environment, as this is a decisive factor. The Bayesian approach offers a solution to this problem. It allows predictions to be viewed as complete probability distributions.</w:t>
      </w:r>
    </w:p>
    <w:p w14:paraId="2726A5E0" w14:textId="283BC867" w:rsidR="0052018E" w:rsidRDefault="6C126F45" w:rsidP="6C126F45">
      <w:pPr>
        <w:spacing w:line="360" w:lineRule="auto"/>
        <w:jc w:val="both"/>
        <w:rPr>
          <w:lang w:val="en-US"/>
        </w:rPr>
      </w:pPr>
      <w:r w:rsidRPr="00A80135">
        <w:rPr>
          <w:lang w:val="en-US"/>
        </w:rPr>
        <w:t>The probabilistic linear regression model “Bayesian Ridge Regression” is used within the project. With the help of this model, the closing price of a stock on the following day can be predicted. The historical price data in conjunction with the aforementioned “look-back” period are relevant for this. The target variable is limited to the immediately following value.</w:t>
      </w:r>
    </w:p>
    <w:p w14:paraId="3A9E4DF6" w14:textId="3DA75DE3" w:rsidR="0052018E" w:rsidRPr="0052018E" w:rsidRDefault="00D112E7" w:rsidP="6C126F45">
      <w:pPr>
        <w:spacing w:line="360" w:lineRule="auto"/>
        <w:jc w:val="both"/>
      </w:pPr>
      <w:r w:rsidRPr="00D112E7">
        <w:rPr>
          <w:lang w:val="en-US"/>
        </w:rPr>
        <w:t xml:space="preserve">This procedure corresponds to an autoregressive approach: the next value is predicted from a sliding sequence of observations. To stabilize the modeling, the price data </w:t>
      </w:r>
      <w:proofErr w:type="gramStart"/>
      <w:r w:rsidRPr="00D112E7">
        <w:rPr>
          <w:lang w:val="en-US"/>
        </w:rPr>
        <w:t>are</w:t>
      </w:r>
      <w:proofErr w:type="gramEnd"/>
      <w:r w:rsidRPr="00D112E7">
        <w:rPr>
          <w:lang w:val="en-US"/>
        </w:rPr>
        <w:t xml:space="preserve"> first scaled before training. </w:t>
      </w:r>
      <w:proofErr w:type="gramStart"/>
      <w:r w:rsidRPr="00D112E7">
        <w:rPr>
          <w:lang w:val="en-US"/>
        </w:rPr>
        <w:t>To ensure interpretability nonetheless</w:t>
      </w:r>
      <w:proofErr w:type="gramEnd"/>
      <w:r w:rsidRPr="00D112E7">
        <w:rPr>
          <w:lang w:val="en-US"/>
        </w:rPr>
        <w:t xml:space="preserve">, the data </w:t>
      </w:r>
      <w:proofErr w:type="gramStart"/>
      <w:r w:rsidRPr="00D112E7">
        <w:rPr>
          <w:lang w:val="en-US"/>
        </w:rPr>
        <w:t>are</w:t>
      </w:r>
      <w:proofErr w:type="gramEnd"/>
      <w:r w:rsidRPr="00D112E7">
        <w:rPr>
          <w:lang w:val="en-US"/>
        </w:rPr>
        <w:t xml:space="preserve"> transformed back into their original price units after the prediction.</w:t>
      </w:r>
      <w:r w:rsidRPr="00D112E7">
        <w:rPr>
          <w:lang w:val="en-US"/>
        </w:rPr>
        <w:t xml:space="preserve"> </w:t>
      </w:r>
      <w:r w:rsidR="0052018E">
        <w:t>„</w:t>
      </w:r>
    </w:p>
    <w:p w14:paraId="1AA135D9" w14:textId="6C5F68EE" w:rsidR="008E70FC" w:rsidRPr="00D112E7" w:rsidRDefault="008E70FC" w:rsidP="6C126F45">
      <w:pPr>
        <w:spacing w:line="360" w:lineRule="auto"/>
        <w:jc w:val="both"/>
        <w:rPr>
          <w:lang w:val="en-US"/>
        </w:rPr>
      </w:pPr>
      <w:r w:rsidRPr="00D112E7">
        <w:rPr>
          <w:lang w:val="en-US"/>
        </w:rPr>
        <w:t xml:space="preserve">The model used is based on classic linear </w:t>
      </w:r>
      <w:proofErr w:type="gramStart"/>
      <w:r w:rsidRPr="00D112E7">
        <w:rPr>
          <w:lang w:val="en-US"/>
        </w:rPr>
        <w:t>regression, but</w:t>
      </w:r>
      <w:proofErr w:type="gramEnd"/>
      <w:r w:rsidRPr="00D112E7">
        <w:rPr>
          <w:lang w:val="en-US"/>
        </w:rPr>
        <w:t xml:space="preserve"> extends it with a Bayesian regularization mechanism. This assumes that the regression weights are not fixed, but rather random variables with normal distributions around zero. The strength of this regularization—i.e., how strongly the weights are pulled toward zero—is automatically estimated from the data. This results in a posterior distribution over the weights, from which both expected values and uncertainties can be derived. By default, the model returns the posterior mean for predictions, but it would also be possible to output an estimate of the prediction uncertainty.</w:t>
      </w:r>
    </w:p>
    <w:p w14:paraId="19451DFA" w14:textId="20AD1A84" w:rsidR="00E0743F" w:rsidRPr="00E0743F" w:rsidRDefault="6C126F45" w:rsidP="00E0743F">
      <w:pPr>
        <w:spacing w:line="360" w:lineRule="auto"/>
        <w:jc w:val="both"/>
      </w:pPr>
      <w:r w:rsidRPr="6C126F45">
        <w:rPr>
          <w:lang w:val="en-US"/>
        </w:rPr>
        <w:t>After the model has been initialized and trained, the predictions are compared with the actual closing prices. The MSE, RSME, MAE, and R</w:t>
      </w:r>
      <w:r w:rsidRPr="6C126F45">
        <w:rPr>
          <w:vertAlign w:val="superscript"/>
          <w:lang w:val="en-US"/>
        </w:rPr>
        <w:t>2</w:t>
      </w:r>
      <w:r w:rsidRPr="6C126F45">
        <w:rPr>
          <w:lang w:val="en-US"/>
        </w:rPr>
        <w:t xml:space="preserve"> score are used to determine the performance of the Bayesian ridge regression model. These metrics explain the average accuracy and deviations of the predictions and their share of explained variance.</w:t>
      </w:r>
      <w:r w:rsidR="00E0743F">
        <w:rPr>
          <w:lang w:val="en-US"/>
        </w:rPr>
        <w:t xml:space="preserve"> </w:t>
      </w:r>
      <w:r w:rsidR="00E0743F" w:rsidRPr="00E0743F">
        <w:t>(Klauenberg et al., 2015)</w:t>
      </w:r>
      <w:r w:rsidR="00F75B93">
        <w:t>, (Minka et al., 2000)</w:t>
      </w:r>
    </w:p>
    <w:p w14:paraId="2F9CA89D" w14:textId="0B9BC9B4" w:rsidR="6C126F45" w:rsidRPr="00A80135" w:rsidRDefault="6C126F45" w:rsidP="6C126F45">
      <w:pPr>
        <w:spacing w:line="360" w:lineRule="auto"/>
        <w:jc w:val="both"/>
        <w:rPr>
          <w:lang w:val="en-US"/>
        </w:rPr>
      </w:pPr>
    </w:p>
    <w:p w14:paraId="5343978A" w14:textId="766959C0" w:rsidR="6C126F45" w:rsidRPr="00A80135" w:rsidRDefault="6C126F45" w:rsidP="6C126F45">
      <w:pPr>
        <w:spacing w:line="360" w:lineRule="auto"/>
        <w:jc w:val="both"/>
        <w:rPr>
          <w:lang w:val="en-US"/>
        </w:rPr>
      </w:pPr>
    </w:p>
    <w:p w14:paraId="5208EC87" w14:textId="39AEF0A9" w:rsidR="257D3950" w:rsidRPr="00A80135" w:rsidRDefault="6C126F45" w:rsidP="5C61E360">
      <w:pPr>
        <w:pStyle w:val="Heading2"/>
        <w:rPr>
          <w:lang w:val="en-US"/>
        </w:rPr>
      </w:pPr>
      <w:r w:rsidRPr="00A80135">
        <w:rPr>
          <w:lang w:val="en-US"/>
        </w:rPr>
        <w:t>3.3 Bayesian Neural Network</w:t>
      </w:r>
    </w:p>
    <w:p w14:paraId="064CC4C5" w14:textId="492B81D1" w:rsidR="6C126F45" w:rsidRPr="00A80135" w:rsidRDefault="6C126F45" w:rsidP="6C126F45">
      <w:pPr>
        <w:spacing w:line="360" w:lineRule="auto"/>
        <w:jc w:val="both"/>
        <w:rPr>
          <w:lang w:val="en-US"/>
        </w:rPr>
      </w:pPr>
      <w:r w:rsidRPr="00A80135">
        <w:rPr>
          <w:lang w:val="en-US"/>
        </w:rPr>
        <w:t>As a further model for comparison, the BNN is used as a third pillar for predicting stocks. The Bayesian Neural Network is an extension of the classic neural network to include the probabilistic approach. The weights are modeled as probability distributions instead of fixed parameters and can thus calculate a prediction distribution instead of a point prediction. This allows both the target values to be estimated and the uncertainty to be calculated. As a result, uncertainties can be recorded more robustly, which is particularly important in the field of finance.</w:t>
      </w:r>
    </w:p>
    <w:p w14:paraId="07724E7A" w14:textId="66506237" w:rsidR="6C126F45" w:rsidRDefault="6C126F45" w:rsidP="6C126F45">
      <w:pPr>
        <w:spacing w:line="360" w:lineRule="auto"/>
        <w:jc w:val="both"/>
        <w:rPr>
          <w:lang w:val="en-US"/>
        </w:rPr>
      </w:pPr>
      <w:r w:rsidRPr="00A80135">
        <w:rPr>
          <w:lang w:val="en-US"/>
        </w:rPr>
        <w:t xml:space="preserve">The implemented BNN combines an LSTM encoder with a Bayesian approach. The LSTM layer is stabilized by a dense layer, followed by distribution through the Bayesian dense </w:t>
      </w:r>
      <w:proofErr w:type="spellStart"/>
      <w:r w:rsidRPr="00A80135">
        <w:rPr>
          <w:lang w:val="en-US"/>
        </w:rPr>
        <w:t>flipout</w:t>
      </w:r>
      <w:proofErr w:type="spellEnd"/>
      <w:r w:rsidRPr="00A80135">
        <w:rPr>
          <w:lang w:val="en-US"/>
        </w:rPr>
        <w:t xml:space="preserve"> layer. To verify the correct quantification of uncertainty, the loss function is used as NLL (negative log likelihood). Unlike deterministic networks, this structure allows explicit calibration of the prediction intervals and thus provides valuable metrics for risk assessment.</w:t>
      </w:r>
    </w:p>
    <w:p w14:paraId="0205D56E" w14:textId="2BDF0209" w:rsidR="008E70FC" w:rsidRDefault="008E70FC" w:rsidP="008E70FC">
      <w:pPr>
        <w:spacing w:line="360" w:lineRule="auto"/>
        <w:jc w:val="both"/>
        <w:rPr>
          <w:lang w:val="en-US"/>
        </w:rPr>
      </w:pPr>
      <w:commentRangeStart w:id="2"/>
      <w:r w:rsidRPr="00D112E7">
        <w:rPr>
          <w:lang w:val="en-US"/>
        </w:rPr>
        <w:t>In this project, a BNN with Bayes-by-Backprop was implemented. This approach is based on variational inference, in which the unknown posterior distribution of the model parameters is approximated by an approximate distribution. Optimization is achieved by minimizing the Kullback-</w:t>
      </w:r>
      <w:proofErr w:type="spellStart"/>
      <w:r w:rsidRPr="00D112E7">
        <w:rPr>
          <w:lang w:val="en-US"/>
        </w:rPr>
        <w:t>Leibler</w:t>
      </w:r>
      <w:proofErr w:type="spellEnd"/>
      <w:r w:rsidRPr="00D112E7">
        <w:rPr>
          <w:lang w:val="en-US"/>
        </w:rPr>
        <w:t xml:space="preserve"> divergence between the approximation and the posterior. In practice, this is implemented in TensorFlow Probability using special Bayesian layers, such as </w:t>
      </w:r>
      <w:proofErr w:type="spellStart"/>
      <w:r w:rsidRPr="00D112E7">
        <w:rPr>
          <w:lang w:val="en-US"/>
        </w:rPr>
        <w:t>DenseFlipout</w:t>
      </w:r>
      <w:proofErr w:type="spellEnd"/>
      <w:r w:rsidRPr="00D112E7">
        <w:rPr>
          <w:lang w:val="en-US"/>
        </w:rPr>
        <w:t>, which draw stochastic samples of the weights during each forward pass. This integrates the uncertainties directly into the prediction.</w:t>
      </w:r>
      <w:commentRangeEnd w:id="2"/>
      <w:r w:rsidRPr="00D112E7">
        <w:rPr>
          <w:rStyle w:val="CommentReference"/>
        </w:rPr>
        <w:commentReference w:id="2"/>
      </w:r>
      <w:r w:rsidR="00152395">
        <w:rPr>
          <w:lang w:val="en-US"/>
        </w:rPr>
        <w:t xml:space="preserve"> (</w:t>
      </w:r>
      <w:r w:rsidR="00152395" w:rsidRPr="00E0743F">
        <w:rPr>
          <w:lang w:val="en-US"/>
        </w:rPr>
        <w:t>Jospin</w:t>
      </w:r>
      <w:r w:rsidR="00152395">
        <w:rPr>
          <w:lang w:val="en-US"/>
        </w:rPr>
        <w:t xml:space="preserve"> et. al</w:t>
      </w:r>
      <w:r w:rsidR="00F75B93">
        <w:rPr>
          <w:lang w:val="en-US"/>
        </w:rPr>
        <w:t>.</w:t>
      </w:r>
      <w:r w:rsidR="00152395">
        <w:rPr>
          <w:lang w:val="en-US"/>
        </w:rPr>
        <w:t>, 2022)</w:t>
      </w:r>
    </w:p>
    <w:p w14:paraId="601E35E1" w14:textId="77777777" w:rsidR="008E70FC" w:rsidRPr="00A80135" w:rsidRDefault="008E70FC" w:rsidP="6C126F45">
      <w:pPr>
        <w:spacing w:line="360" w:lineRule="auto"/>
        <w:jc w:val="both"/>
        <w:rPr>
          <w:lang w:val="en-US"/>
        </w:rPr>
      </w:pPr>
    </w:p>
    <w:p w14:paraId="1C702BED" w14:textId="760A0235" w:rsidR="6C126F45" w:rsidRPr="00A80135" w:rsidRDefault="6C126F45" w:rsidP="6C126F45">
      <w:pPr>
        <w:spacing w:line="360" w:lineRule="auto"/>
        <w:jc w:val="both"/>
        <w:rPr>
          <w:lang w:val="en-US"/>
        </w:rPr>
      </w:pPr>
    </w:p>
    <w:p w14:paraId="58269E83" w14:textId="7C36EDAC" w:rsidR="06BF854F" w:rsidRPr="00A80135" w:rsidRDefault="06BF854F">
      <w:pPr>
        <w:rPr>
          <w:lang w:val="en-US"/>
        </w:rPr>
      </w:pPr>
      <w:r w:rsidRPr="00A80135">
        <w:rPr>
          <w:lang w:val="en-US"/>
        </w:rPr>
        <w:br w:type="page"/>
      </w:r>
    </w:p>
    <w:p w14:paraId="0A0CA007" w14:textId="5D2542C4" w:rsidR="00F42762" w:rsidRDefault="224FF66E" w:rsidP="56E8C8EA">
      <w:pPr>
        <w:pStyle w:val="Heading1"/>
      </w:pPr>
      <w:proofErr w:type="spellStart"/>
      <w:r>
        <w:lastRenderedPageBreak/>
        <w:t>Results</w:t>
      </w:r>
      <w:proofErr w:type="spellEnd"/>
      <w:r>
        <w:t xml:space="preserve"> </w:t>
      </w:r>
    </w:p>
    <w:p w14:paraId="4B75EE48" w14:textId="5C1468CB" w:rsidR="00A82B4C" w:rsidRPr="002861DE" w:rsidRDefault="002861DE" w:rsidP="002861DE">
      <w:pPr>
        <w:spacing w:line="360" w:lineRule="auto"/>
        <w:jc w:val="both"/>
        <w:rPr>
          <w:lang w:val="en-US"/>
        </w:rPr>
      </w:pPr>
      <w:r w:rsidRPr="002861DE">
        <w:rPr>
          <w:lang w:val="en-US"/>
        </w:rPr>
        <w:t>The performance of the individual models will be examined in detail in the following chapter</w:t>
      </w:r>
      <w:r w:rsidRPr="002861DE">
        <w:rPr>
          <w:lang w:val="en-US"/>
        </w:rPr>
        <w:t xml:space="preserve">. </w:t>
      </w:r>
    </w:p>
    <w:p w14:paraId="54F2FB79" w14:textId="6EBB976F" w:rsidR="00765D36" w:rsidRPr="00407D3A" w:rsidRDefault="224FF66E" w:rsidP="00407D3A">
      <w:pPr>
        <w:pStyle w:val="Heading2"/>
        <w:rPr>
          <w:color w:val="EE0000"/>
        </w:rPr>
      </w:pPr>
      <w:r>
        <w:t xml:space="preserve">4.1 </w:t>
      </w:r>
      <w:r w:rsidR="00797DAB" w:rsidRPr="00797DAB">
        <w:t xml:space="preserve">Connection </w:t>
      </w:r>
      <w:proofErr w:type="spellStart"/>
      <w:r w:rsidR="00797DAB" w:rsidRPr="00797DAB">
        <w:t>with</w:t>
      </w:r>
      <w:proofErr w:type="spellEnd"/>
      <w:r w:rsidR="00797DAB" w:rsidRPr="00797DAB">
        <w:t xml:space="preserve"> real </w:t>
      </w:r>
      <w:proofErr w:type="spellStart"/>
      <w:r w:rsidR="00797DAB" w:rsidRPr="00797DAB">
        <w:t>events</w:t>
      </w:r>
      <w:proofErr w:type="spellEnd"/>
    </w:p>
    <w:p w14:paraId="2F8B110E" w14:textId="3C6E9381" w:rsidR="00392AB0" w:rsidRDefault="00E861A6" w:rsidP="00392AB0">
      <w:pPr>
        <w:spacing w:line="360" w:lineRule="auto"/>
        <w:jc w:val="both"/>
        <w:rPr>
          <w:lang w:val="en-US"/>
        </w:rPr>
      </w:pPr>
      <w:r w:rsidRPr="00E861A6">
        <w:rPr>
          <w:lang w:val="en-US"/>
        </w:rPr>
        <w:t>In this study, our three models</w:t>
      </w:r>
      <w:r w:rsidR="00C7770C">
        <w:rPr>
          <w:lang w:val="en-US"/>
        </w:rPr>
        <w:t xml:space="preserve">: </w:t>
      </w:r>
      <w:r w:rsidRPr="00E861A6">
        <w:rPr>
          <w:lang w:val="en-US"/>
        </w:rPr>
        <w:t>LSTM (Long Short-Term Memory network), Bayesian Regression, and BNN (Bayesian Neural Network)</w:t>
      </w:r>
      <w:r w:rsidR="00C7770C">
        <w:rPr>
          <w:lang w:val="en-US"/>
        </w:rPr>
        <w:t>,</w:t>
      </w:r>
      <w:r w:rsidRPr="00E861A6">
        <w:rPr>
          <w:lang w:val="en-US"/>
        </w:rPr>
        <w:t xml:space="preserve"> were evaluated across five distinct periods that reflect different market conditions</w:t>
      </w:r>
      <w:r w:rsidR="00204667" w:rsidRPr="00204667">
        <w:rPr>
          <w:lang w:val="en-US"/>
        </w:rPr>
        <w:t xml:space="preserve">: the Global Financial Crisis </w:t>
      </w:r>
      <w:r w:rsidR="00204667">
        <w:rPr>
          <w:lang w:val="en-US"/>
        </w:rPr>
        <w:t>from</w:t>
      </w:r>
      <w:r w:rsidR="00A3052E">
        <w:rPr>
          <w:lang w:val="en-US"/>
        </w:rPr>
        <w:t xml:space="preserve"> 2008-09-01 to 2009-06-30</w:t>
      </w:r>
      <w:r w:rsidR="00204667" w:rsidRPr="00204667">
        <w:rPr>
          <w:lang w:val="en-US"/>
        </w:rPr>
        <w:t xml:space="preserve">, the COVID-19 Crisis </w:t>
      </w:r>
      <w:r w:rsidR="00A3052E">
        <w:rPr>
          <w:lang w:val="en-US"/>
        </w:rPr>
        <w:t>from 20202-02-01 to 20</w:t>
      </w:r>
      <w:r w:rsidR="00765D36">
        <w:rPr>
          <w:lang w:val="en-US"/>
        </w:rPr>
        <w:t>20-12-31</w:t>
      </w:r>
      <w:r w:rsidR="00204667" w:rsidRPr="00204667">
        <w:rPr>
          <w:lang w:val="en-US"/>
        </w:rPr>
        <w:t xml:space="preserve">, the Russia–Ukraine War </w:t>
      </w:r>
      <w:r w:rsidR="00765D36">
        <w:rPr>
          <w:lang w:val="en-US"/>
        </w:rPr>
        <w:t>from 2022-02-24 to 2022-06-30</w:t>
      </w:r>
      <w:r w:rsidR="00204667" w:rsidRPr="00204667">
        <w:rPr>
          <w:lang w:val="en-US"/>
        </w:rPr>
        <w:t xml:space="preserve">, a Stable Uptrend </w:t>
      </w:r>
      <w:r w:rsidR="00765D36">
        <w:rPr>
          <w:lang w:val="en-US"/>
        </w:rPr>
        <w:t>from 2017-01-01 to 2017-12-31</w:t>
      </w:r>
      <w:r w:rsidR="00204667" w:rsidRPr="00204667">
        <w:rPr>
          <w:lang w:val="en-US"/>
        </w:rPr>
        <w:t xml:space="preserve"> and the Last Four Years </w:t>
      </w:r>
      <w:r w:rsidR="00DB4AA4">
        <w:rPr>
          <w:lang w:val="en-US"/>
        </w:rPr>
        <w:t xml:space="preserve">2021-01 to </w:t>
      </w:r>
      <w:r w:rsidR="00204667" w:rsidRPr="00204667">
        <w:rPr>
          <w:lang w:val="en-US"/>
        </w:rPr>
        <w:t>202</w:t>
      </w:r>
      <w:r w:rsidR="00981422">
        <w:rPr>
          <w:lang w:val="en-US"/>
        </w:rPr>
        <w:t>5</w:t>
      </w:r>
      <w:r w:rsidR="00DB4AA4">
        <w:rPr>
          <w:lang w:val="en-US"/>
        </w:rPr>
        <w:t>-01</w:t>
      </w:r>
      <w:r w:rsidR="00204667" w:rsidRPr="00204667">
        <w:rPr>
          <w:lang w:val="en-US"/>
        </w:rPr>
        <w:t>) representing the most recent developments.</w:t>
      </w:r>
      <w:r w:rsidR="00765D36">
        <w:rPr>
          <w:lang w:val="en-US"/>
        </w:rPr>
        <w:t xml:space="preserve"> </w:t>
      </w:r>
    </w:p>
    <w:p w14:paraId="1D9F028B" w14:textId="0D280222" w:rsidR="00F25A7A" w:rsidRDefault="00F25A7A" w:rsidP="00392AB0">
      <w:pPr>
        <w:spacing w:line="360" w:lineRule="auto"/>
        <w:jc w:val="both"/>
        <w:rPr>
          <w:lang w:val="en-US"/>
        </w:rPr>
      </w:pPr>
      <w:r w:rsidRPr="00F25A7A">
        <w:rPr>
          <w:lang w:val="en-US"/>
        </w:rPr>
        <w:t>For model assessment, three key performance metrics were applied. The Root Mean Squared Error (RMSE) measures the absolute prediction error in the same unit as the stock price, providing insight into the scale of deviations between predicted and actual values. The Mean Absolute Percentage Error (MAPE), in contrast, expresses the prediction error relative to the actual price, which allows results to be compared across different price levels and market phases. Finally, the Coefficient of Determination (R²) indicates how well the model explains the variance in the data, with values closer to 1 reflecting a stronger explanatory power and overall model fit</w:t>
      </w:r>
    </w:p>
    <w:p w14:paraId="6D2B7CFE" w14:textId="67569BEA" w:rsidR="00F65964" w:rsidRPr="002861DE" w:rsidRDefault="00F65964" w:rsidP="00F65964">
      <w:pPr>
        <w:pStyle w:val="Caption"/>
        <w:keepNext/>
        <w:rPr>
          <w:lang w:val="en-US"/>
        </w:rPr>
      </w:pPr>
      <w:r w:rsidRPr="002861DE">
        <w:rPr>
          <w:lang w:val="en-US"/>
        </w:rPr>
        <w:t xml:space="preserve">Table </w:t>
      </w:r>
      <w:r>
        <w:fldChar w:fldCharType="begin"/>
      </w:r>
      <w:r w:rsidRPr="002861DE">
        <w:rPr>
          <w:lang w:val="en-US"/>
        </w:rPr>
        <w:instrText xml:space="preserve"> SEQ Table \* ARABIC </w:instrText>
      </w:r>
      <w:r>
        <w:fldChar w:fldCharType="separate"/>
      </w:r>
      <w:r w:rsidR="002861DE">
        <w:rPr>
          <w:noProof/>
          <w:lang w:val="en-US"/>
        </w:rPr>
        <w:t>1</w:t>
      </w:r>
      <w:r>
        <w:fldChar w:fldCharType="end"/>
      </w:r>
      <w:r w:rsidRPr="002861DE">
        <w:rPr>
          <w:lang w:val="en-US"/>
        </w:rPr>
        <w:t>: R</w:t>
      </w:r>
      <w:r w:rsidR="002861DE" w:rsidRPr="002861DE">
        <w:rPr>
          <w:lang w:val="en-US"/>
        </w:rPr>
        <w:t>oot Mean Squared Er</w:t>
      </w:r>
      <w:r w:rsidR="002861DE">
        <w:rPr>
          <w:lang w:val="en-US"/>
        </w:rPr>
        <w:t>ror</w:t>
      </w:r>
    </w:p>
    <w:tbl>
      <w:tblPr>
        <w:tblStyle w:val="TableGrid"/>
        <w:tblW w:w="0" w:type="auto"/>
        <w:tblLook w:val="04A0" w:firstRow="1" w:lastRow="0" w:firstColumn="1" w:lastColumn="0" w:noHBand="0" w:noVBand="1"/>
      </w:tblPr>
      <w:tblGrid>
        <w:gridCol w:w="1620"/>
        <w:gridCol w:w="1661"/>
        <w:gridCol w:w="1611"/>
        <w:gridCol w:w="1390"/>
        <w:gridCol w:w="1390"/>
        <w:gridCol w:w="1390"/>
      </w:tblGrid>
      <w:tr w:rsidR="00E0785A" w14:paraId="4A59D7BF" w14:textId="0CCC5BCD" w:rsidTr="00E0785A">
        <w:tc>
          <w:tcPr>
            <w:tcW w:w="1620" w:type="dxa"/>
          </w:tcPr>
          <w:p w14:paraId="1C42760E" w14:textId="7893B469" w:rsidR="00E0785A" w:rsidRDefault="004355CE" w:rsidP="224FF66E">
            <w:pPr>
              <w:rPr>
                <w:lang w:val="en-US"/>
              </w:rPr>
            </w:pPr>
            <w:r>
              <w:rPr>
                <w:lang w:val="en-US"/>
              </w:rPr>
              <w:t>RMSE</w:t>
            </w:r>
            <w:r w:rsidR="0058605E">
              <w:rPr>
                <w:lang w:val="en-US"/>
              </w:rPr>
              <w:t xml:space="preserve"> in USD</w:t>
            </w:r>
          </w:p>
        </w:tc>
        <w:tc>
          <w:tcPr>
            <w:tcW w:w="1661" w:type="dxa"/>
          </w:tcPr>
          <w:p w14:paraId="004AFBE1" w14:textId="77777777" w:rsidR="00E0785A" w:rsidRDefault="00E0785A" w:rsidP="224FF66E">
            <w:pPr>
              <w:rPr>
                <w:lang w:val="en-US"/>
              </w:rPr>
            </w:pPr>
            <w:r>
              <w:rPr>
                <w:lang w:val="en-US"/>
              </w:rPr>
              <w:t>Financial Crises</w:t>
            </w:r>
          </w:p>
          <w:p w14:paraId="3CB7AC49" w14:textId="387D6D3E" w:rsidR="00E0785A" w:rsidRDefault="00E0785A" w:rsidP="224FF66E">
            <w:pPr>
              <w:rPr>
                <w:lang w:val="en-US"/>
              </w:rPr>
            </w:pPr>
            <w:r>
              <w:rPr>
                <w:lang w:val="en-US"/>
              </w:rPr>
              <w:t>2008/2009</w:t>
            </w:r>
          </w:p>
        </w:tc>
        <w:tc>
          <w:tcPr>
            <w:tcW w:w="1611" w:type="dxa"/>
          </w:tcPr>
          <w:p w14:paraId="6D594502" w14:textId="7F6D4E3E" w:rsidR="00E0785A" w:rsidRDefault="00E0785A" w:rsidP="224FF66E">
            <w:pPr>
              <w:rPr>
                <w:lang w:val="en-US"/>
              </w:rPr>
            </w:pPr>
            <w:r>
              <w:rPr>
                <w:lang w:val="en-US"/>
              </w:rPr>
              <w:t>COVID-19 Crises 2020</w:t>
            </w:r>
          </w:p>
        </w:tc>
        <w:tc>
          <w:tcPr>
            <w:tcW w:w="1390" w:type="dxa"/>
          </w:tcPr>
          <w:p w14:paraId="14B94B6D" w14:textId="00908953" w:rsidR="00E0785A" w:rsidRDefault="00E0785A" w:rsidP="224FF66E">
            <w:pPr>
              <w:rPr>
                <w:lang w:val="en-US"/>
              </w:rPr>
            </w:pPr>
            <w:r>
              <w:rPr>
                <w:lang w:val="en-US"/>
              </w:rPr>
              <w:t>Rus-</w:t>
            </w:r>
            <w:proofErr w:type="spellStart"/>
            <w:r>
              <w:rPr>
                <w:lang w:val="en-US"/>
              </w:rPr>
              <w:t>Ukr</w:t>
            </w:r>
            <w:proofErr w:type="spellEnd"/>
            <w:r>
              <w:rPr>
                <w:lang w:val="en-US"/>
              </w:rPr>
              <w:t>. War 2022</w:t>
            </w:r>
          </w:p>
        </w:tc>
        <w:tc>
          <w:tcPr>
            <w:tcW w:w="1390" w:type="dxa"/>
          </w:tcPr>
          <w:p w14:paraId="238F4514" w14:textId="115C070D" w:rsidR="00E0785A" w:rsidRDefault="00E0785A" w:rsidP="224FF66E">
            <w:pPr>
              <w:rPr>
                <w:lang w:val="en-US"/>
              </w:rPr>
            </w:pPr>
            <w:r>
              <w:rPr>
                <w:lang w:val="en-US"/>
              </w:rPr>
              <w:t xml:space="preserve">Uptrend </w:t>
            </w:r>
            <w:r w:rsidR="004355CE">
              <w:rPr>
                <w:lang w:val="en-US"/>
              </w:rPr>
              <w:t>2017</w:t>
            </w:r>
          </w:p>
        </w:tc>
        <w:tc>
          <w:tcPr>
            <w:tcW w:w="1390" w:type="dxa"/>
          </w:tcPr>
          <w:p w14:paraId="16EA8165" w14:textId="04114CD6" w:rsidR="00E0785A" w:rsidRDefault="004355CE" w:rsidP="224FF66E">
            <w:pPr>
              <w:rPr>
                <w:lang w:val="en-US"/>
              </w:rPr>
            </w:pPr>
            <w:r>
              <w:rPr>
                <w:lang w:val="en-US"/>
              </w:rPr>
              <w:t xml:space="preserve">Last 4 Years </w:t>
            </w:r>
          </w:p>
        </w:tc>
      </w:tr>
      <w:tr w:rsidR="00E0785A" w14:paraId="55FBEF0B" w14:textId="4EBB6BC9" w:rsidTr="00E0785A">
        <w:tc>
          <w:tcPr>
            <w:tcW w:w="1620" w:type="dxa"/>
          </w:tcPr>
          <w:p w14:paraId="73B69F2A" w14:textId="7F419EB4" w:rsidR="00E0785A" w:rsidRDefault="00E0785A" w:rsidP="224FF66E">
            <w:pPr>
              <w:rPr>
                <w:lang w:val="en-US"/>
              </w:rPr>
            </w:pPr>
            <w:r>
              <w:rPr>
                <w:lang w:val="en-US"/>
              </w:rPr>
              <w:t>LSTM</w:t>
            </w:r>
          </w:p>
        </w:tc>
        <w:tc>
          <w:tcPr>
            <w:tcW w:w="1661" w:type="dxa"/>
          </w:tcPr>
          <w:p w14:paraId="4004F3DC" w14:textId="0BDC6D4D" w:rsidR="00E0785A" w:rsidRDefault="00BA4066" w:rsidP="224FF66E">
            <w:pPr>
              <w:rPr>
                <w:lang w:val="en-US"/>
              </w:rPr>
            </w:pPr>
            <w:r>
              <w:rPr>
                <w:lang w:val="en-US"/>
              </w:rPr>
              <w:t>0,11</w:t>
            </w:r>
          </w:p>
        </w:tc>
        <w:tc>
          <w:tcPr>
            <w:tcW w:w="1611" w:type="dxa"/>
          </w:tcPr>
          <w:p w14:paraId="190C2474" w14:textId="5D2DACB6" w:rsidR="00E0785A" w:rsidRDefault="0058605E" w:rsidP="224FF66E">
            <w:pPr>
              <w:rPr>
                <w:lang w:val="en-US"/>
              </w:rPr>
            </w:pPr>
            <w:r>
              <w:rPr>
                <w:lang w:val="en-US"/>
              </w:rPr>
              <w:t>3,63</w:t>
            </w:r>
          </w:p>
        </w:tc>
        <w:tc>
          <w:tcPr>
            <w:tcW w:w="1390" w:type="dxa"/>
          </w:tcPr>
          <w:p w14:paraId="01DF2E57" w14:textId="7ED8FDE4" w:rsidR="00E0785A" w:rsidRDefault="0058605E" w:rsidP="224FF66E">
            <w:pPr>
              <w:rPr>
                <w:lang w:val="en-US"/>
              </w:rPr>
            </w:pPr>
            <w:r>
              <w:rPr>
                <w:lang w:val="en-US"/>
              </w:rPr>
              <w:t>8,32</w:t>
            </w:r>
          </w:p>
        </w:tc>
        <w:tc>
          <w:tcPr>
            <w:tcW w:w="1390" w:type="dxa"/>
          </w:tcPr>
          <w:p w14:paraId="6A017BEC" w14:textId="22F3808D" w:rsidR="00E0785A" w:rsidRDefault="0058605E" w:rsidP="224FF66E">
            <w:pPr>
              <w:rPr>
                <w:lang w:val="en-US"/>
              </w:rPr>
            </w:pPr>
            <w:r>
              <w:rPr>
                <w:lang w:val="en-US"/>
              </w:rPr>
              <w:t>0,24</w:t>
            </w:r>
          </w:p>
        </w:tc>
        <w:tc>
          <w:tcPr>
            <w:tcW w:w="1390" w:type="dxa"/>
          </w:tcPr>
          <w:p w14:paraId="0722CDF9" w14:textId="4DA90B36" w:rsidR="00E0785A" w:rsidRDefault="0058605E" w:rsidP="224FF66E">
            <w:pPr>
              <w:rPr>
                <w:lang w:val="en-US"/>
              </w:rPr>
            </w:pPr>
            <w:r>
              <w:rPr>
                <w:lang w:val="en-US"/>
              </w:rPr>
              <w:t>6,55</w:t>
            </w:r>
          </w:p>
        </w:tc>
      </w:tr>
      <w:tr w:rsidR="00E0785A" w14:paraId="51F0EA47" w14:textId="3979F822" w:rsidTr="00E0785A">
        <w:tc>
          <w:tcPr>
            <w:tcW w:w="1620" w:type="dxa"/>
          </w:tcPr>
          <w:p w14:paraId="3D0E4F77" w14:textId="5DDF4870" w:rsidR="00E0785A" w:rsidRDefault="00E0785A" w:rsidP="224FF66E">
            <w:pPr>
              <w:rPr>
                <w:lang w:val="en-US"/>
              </w:rPr>
            </w:pPr>
            <w:r>
              <w:rPr>
                <w:lang w:val="en-US"/>
              </w:rPr>
              <w:t>Bayesian</w:t>
            </w:r>
          </w:p>
        </w:tc>
        <w:tc>
          <w:tcPr>
            <w:tcW w:w="1661" w:type="dxa"/>
          </w:tcPr>
          <w:p w14:paraId="690B533B" w14:textId="2D16A059" w:rsidR="00E0785A" w:rsidRDefault="00BA4066" w:rsidP="224FF66E">
            <w:pPr>
              <w:rPr>
                <w:lang w:val="en-US"/>
              </w:rPr>
            </w:pPr>
            <w:r>
              <w:rPr>
                <w:lang w:val="en-US"/>
              </w:rPr>
              <w:t>0,33</w:t>
            </w:r>
          </w:p>
        </w:tc>
        <w:tc>
          <w:tcPr>
            <w:tcW w:w="1611" w:type="dxa"/>
          </w:tcPr>
          <w:p w14:paraId="7284F7D1" w14:textId="423C7B8D" w:rsidR="00E0785A" w:rsidRDefault="0058605E" w:rsidP="224FF66E">
            <w:pPr>
              <w:rPr>
                <w:lang w:val="en-US"/>
              </w:rPr>
            </w:pPr>
            <w:r>
              <w:rPr>
                <w:lang w:val="en-US"/>
              </w:rPr>
              <w:t>1,93</w:t>
            </w:r>
          </w:p>
        </w:tc>
        <w:tc>
          <w:tcPr>
            <w:tcW w:w="1390" w:type="dxa"/>
          </w:tcPr>
          <w:p w14:paraId="7223F0A7" w14:textId="14BE929C" w:rsidR="00E0785A" w:rsidRDefault="0058605E" w:rsidP="224FF66E">
            <w:pPr>
              <w:rPr>
                <w:lang w:val="en-US"/>
              </w:rPr>
            </w:pPr>
            <w:r>
              <w:rPr>
                <w:lang w:val="en-US"/>
              </w:rPr>
              <w:t>2,98</w:t>
            </w:r>
          </w:p>
        </w:tc>
        <w:tc>
          <w:tcPr>
            <w:tcW w:w="1390" w:type="dxa"/>
          </w:tcPr>
          <w:p w14:paraId="67D42DE0" w14:textId="5284DF56" w:rsidR="00E0785A" w:rsidRDefault="0058605E" w:rsidP="224FF66E">
            <w:pPr>
              <w:rPr>
                <w:lang w:val="en-US"/>
              </w:rPr>
            </w:pPr>
            <w:r>
              <w:rPr>
                <w:lang w:val="en-US"/>
              </w:rPr>
              <w:t>0,21</w:t>
            </w:r>
          </w:p>
        </w:tc>
        <w:tc>
          <w:tcPr>
            <w:tcW w:w="1390" w:type="dxa"/>
          </w:tcPr>
          <w:p w14:paraId="1731009A" w14:textId="59374340" w:rsidR="00E0785A" w:rsidRDefault="0058605E" w:rsidP="224FF66E">
            <w:pPr>
              <w:rPr>
                <w:lang w:val="en-US"/>
              </w:rPr>
            </w:pPr>
            <w:r>
              <w:rPr>
                <w:lang w:val="en-US"/>
              </w:rPr>
              <w:t>2,46</w:t>
            </w:r>
          </w:p>
        </w:tc>
      </w:tr>
      <w:tr w:rsidR="00E0785A" w14:paraId="4D833015" w14:textId="26539C9B" w:rsidTr="00E0785A">
        <w:tc>
          <w:tcPr>
            <w:tcW w:w="1620" w:type="dxa"/>
          </w:tcPr>
          <w:p w14:paraId="225881F5" w14:textId="4F205C6F" w:rsidR="00E0785A" w:rsidRDefault="00E0785A" w:rsidP="224FF66E">
            <w:pPr>
              <w:rPr>
                <w:lang w:val="en-US"/>
              </w:rPr>
            </w:pPr>
            <w:r>
              <w:rPr>
                <w:lang w:val="en-US"/>
              </w:rPr>
              <w:t>BNN</w:t>
            </w:r>
          </w:p>
        </w:tc>
        <w:tc>
          <w:tcPr>
            <w:tcW w:w="1661" w:type="dxa"/>
          </w:tcPr>
          <w:p w14:paraId="387E5784" w14:textId="307DB953" w:rsidR="00E0785A" w:rsidRDefault="00CC7A0D" w:rsidP="224FF66E">
            <w:pPr>
              <w:rPr>
                <w:lang w:val="en-US"/>
              </w:rPr>
            </w:pPr>
            <w:r>
              <w:rPr>
                <w:lang w:val="en-US"/>
              </w:rPr>
              <w:t>2,5</w:t>
            </w:r>
          </w:p>
        </w:tc>
        <w:tc>
          <w:tcPr>
            <w:tcW w:w="1611" w:type="dxa"/>
          </w:tcPr>
          <w:p w14:paraId="61F02FAE" w14:textId="58AE5C70" w:rsidR="00E0785A" w:rsidRDefault="0058605E" w:rsidP="224FF66E">
            <w:pPr>
              <w:rPr>
                <w:lang w:val="en-US"/>
              </w:rPr>
            </w:pPr>
            <w:r>
              <w:rPr>
                <w:lang w:val="en-US"/>
              </w:rPr>
              <w:t>2,8</w:t>
            </w:r>
          </w:p>
        </w:tc>
        <w:tc>
          <w:tcPr>
            <w:tcW w:w="1390" w:type="dxa"/>
          </w:tcPr>
          <w:p w14:paraId="5662000D" w14:textId="757B5C8D" w:rsidR="00E0785A" w:rsidRDefault="0058605E" w:rsidP="224FF66E">
            <w:pPr>
              <w:rPr>
                <w:lang w:val="en-US"/>
              </w:rPr>
            </w:pPr>
            <w:r>
              <w:rPr>
                <w:lang w:val="en-US"/>
              </w:rPr>
              <w:t>4,73</w:t>
            </w:r>
          </w:p>
        </w:tc>
        <w:tc>
          <w:tcPr>
            <w:tcW w:w="1390" w:type="dxa"/>
          </w:tcPr>
          <w:p w14:paraId="08A8C466" w14:textId="4FCF790F" w:rsidR="00E0785A" w:rsidRDefault="0058605E" w:rsidP="224FF66E">
            <w:pPr>
              <w:rPr>
                <w:lang w:val="en-US"/>
              </w:rPr>
            </w:pPr>
            <w:r>
              <w:rPr>
                <w:lang w:val="en-US"/>
              </w:rPr>
              <w:t>0,90</w:t>
            </w:r>
          </w:p>
        </w:tc>
        <w:tc>
          <w:tcPr>
            <w:tcW w:w="1390" w:type="dxa"/>
          </w:tcPr>
          <w:p w14:paraId="70ABA878" w14:textId="04F90AA3" w:rsidR="00E0785A" w:rsidRDefault="0058605E" w:rsidP="224FF66E">
            <w:pPr>
              <w:rPr>
                <w:lang w:val="en-US"/>
              </w:rPr>
            </w:pPr>
            <w:r>
              <w:rPr>
                <w:lang w:val="en-US"/>
              </w:rPr>
              <w:t>5,014</w:t>
            </w:r>
          </w:p>
        </w:tc>
      </w:tr>
    </w:tbl>
    <w:p w14:paraId="03F8DA2E" w14:textId="6B69A85C" w:rsidR="224FF66E" w:rsidRDefault="224FF66E" w:rsidP="224FF66E">
      <w:pPr>
        <w:rPr>
          <w:lang w:val="en-US"/>
        </w:rPr>
      </w:pPr>
    </w:p>
    <w:p w14:paraId="21E6C700" w14:textId="7F5C959C" w:rsidR="002861DE" w:rsidRPr="002861DE" w:rsidRDefault="002861DE" w:rsidP="002861DE">
      <w:pPr>
        <w:pStyle w:val="Caption"/>
        <w:keepNext/>
        <w:rPr>
          <w:lang w:val="en-US"/>
        </w:rPr>
      </w:pPr>
      <w:r w:rsidRPr="002861DE">
        <w:rPr>
          <w:lang w:val="en-US"/>
        </w:rPr>
        <w:t xml:space="preserve">Table </w:t>
      </w:r>
      <w:r>
        <w:fldChar w:fldCharType="begin"/>
      </w:r>
      <w:r w:rsidRPr="002861DE">
        <w:rPr>
          <w:lang w:val="en-US"/>
        </w:rPr>
        <w:instrText xml:space="preserve"> SEQ Table \* ARABIC </w:instrText>
      </w:r>
      <w:r>
        <w:fldChar w:fldCharType="separate"/>
      </w:r>
      <w:r w:rsidRPr="002861DE">
        <w:rPr>
          <w:noProof/>
          <w:lang w:val="en-US"/>
        </w:rPr>
        <w:t>2</w:t>
      </w:r>
      <w:r>
        <w:fldChar w:fldCharType="end"/>
      </w:r>
      <w:r w:rsidRPr="002861DE">
        <w:rPr>
          <w:lang w:val="en-US"/>
        </w:rPr>
        <w:t>: Mean Absolute Percentage Error</w:t>
      </w:r>
    </w:p>
    <w:tbl>
      <w:tblPr>
        <w:tblStyle w:val="TableGrid"/>
        <w:tblW w:w="0" w:type="auto"/>
        <w:tblLook w:val="04A0" w:firstRow="1" w:lastRow="0" w:firstColumn="1" w:lastColumn="0" w:noHBand="0" w:noVBand="1"/>
      </w:tblPr>
      <w:tblGrid>
        <w:gridCol w:w="1620"/>
        <w:gridCol w:w="1661"/>
        <w:gridCol w:w="1611"/>
        <w:gridCol w:w="1390"/>
        <w:gridCol w:w="1390"/>
        <w:gridCol w:w="1390"/>
      </w:tblGrid>
      <w:tr w:rsidR="0058605E" w14:paraId="4741CDB0" w14:textId="77777777" w:rsidTr="001936DD">
        <w:tc>
          <w:tcPr>
            <w:tcW w:w="1620" w:type="dxa"/>
          </w:tcPr>
          <w:p w14:paraId="6AD7CE96" w14:textId="0971EB64" w:rsidR="0058605E" w:rsidRDefault="00392AB0" w:rsidP="001936DD">
            <w:pPr>
              <w:rPr>
                <w:lang w:val="en-US"/>
              </w:rPr>
            </w:pPr>
            <w:r>
              <w:rPr>
                <w:lang w:val="en-US"/>
              </w:rPr>
              <w:t xml:space="preserve">MAPE </w:t>
            </w:r>
          </w:p>
        </w:tc>
        <w:tc>
          <w:tcPr>
            <w:tcW w:w="1661" w:type="dxa"/>
          </w:tcPr>
          <w:p w14:paraId="741D350B" w14:textId="77777777" w:rsidR="0058605E" w:rsidRDefault="0058605E" w:rsidP="001936DD">
            <w:pPr>
              <w:rPr>
                <w:lang w:val="en-US"/>
              </w:rPr>
            </w:pPr>
            <w:r>
              <w:rPr>
                <w:lang w:val="en-US"/>
              </w:rPr>
              <w:t>Financial Crises</w:t>
            </w:r>
          </w:p>
          <w:p w14:paraId="1F88DE36" w14:textId="77777777" w:rsidR="0058605E" w:rsidRDefault="0058605E" w:rsidP="001936DD">
            <w:pPr>
              <w:rPr>
                <w:lang w:val="en-US"/>
              </w:rPr>
            </w:pPr>
            <w:r>
              <w:rPr>
                <w:lang w:val="en-US"/>
              </w:rPr>
              <w:t>2008/2009</w:t>
            </w:r>
          </w:p>
        </w:tc>
        <w:tc>
          <w:tcPr>
            <w:tcW w:w="1611" w:type="dxa"/>
          </w:tcPr>
          <w:p w14:paraId="60C170CB" w14:textId="77777777" w:rsidR="0058605E" w:rsidRDefault="0058605E" w:rsidP="001936DD">
            <w:pPr>
              <w:rPr>
                <w:lang w:val="en-US"/>
              </w:rPr>
            </w:pPr>
            <w:r>
              <w:rPr>
                <w:lang w:val="en-US"/>
              </w:rPr>
              <w:t>COVID-19 Crises 2020</w:t>
            </w:r>
          </w:p>
        </w:tc>
        <w:tc>
          <w:tcPr>
            <w:tcW w:w="1390" w:type="dxa"/>
          </w:tcPr>
          <w:p w14:paraId="7810F7E8" w14:textId="77777777" w:rsidR="0058605E" w:rsidRDefault="0058605E" w:rsidP="001936DD">
            <w:pPr>
              <w:rPr>
                <w:lang w:val="en-US"/>
              </w:rPr>
            </w:pPr>
            <w:r>
              <w:rPr>
                <w:lang w:val="en-US"/>
              </w:rPr>
              <w:t>Rus-</w:t>
            </w:r>
            <w:proofErr w:type="spellStart"/>
            <w:r>
              <w:rPr>
                <w:lang w:val="en-US"/>
              </w:rPr>
              <w:t>Ukr</w:t>
            </w:r>
            <w:proofErr w:type="spellEnd"/>
            <w:r>
              <w:rPr>
                <w:lang w:val="en-US"/>
              </w:rPr>
              <w:t>. War 2022</w:t>
            </w:r>
          </w:p>
        </w:tc>
        <w:tc>
          <w:tcPr>
            <w:tcW w:w="1390" w:type="dxa"/>
          </w:tcPr>
          <w:p w14:paraId="3E036928" w14:textId="77777777" w:rsidR="0058605E" w:rsidRDefault="0058605E" w:rsidP="001936DD">
            <w:pPr>
              <w:rPr>
                <w:lang w:val="en-US"/>
              </w:rPr>
            </w:pPr>
            <w:r>
              <w:rPr>
                <w:lang w:val="en-US"/>
              </w:rPr>
              <w:t>Uptrend 2017</w:t>
            </w:r>
          </w:p>
        </w:tc>
        <w:tc>
          <w:tcPr>
            <w:tcW w:w="1390" w:type="dxa"/>
          </w:tcPr>
          <w:p w14:paraId="23E5F056" w14:textId="77777777" w:rsidR="0058605E" w:rsidRDefault="0058605E" w:rsidP="001936DD">
            <w:pPr>
              <w:rPr>
                <w:lang w:val="en-US"/>
              </w:rPr>
            </w:pPr>
            <w:r>
              <w:rPr>
                <w:lang w:val="en-US"/>
              </w:rPr>
              <w:t xml:space="preserve">Last 4 Years </w:t>
            </w:r>
          </w:p>
        </w:tc>
      </w:tr>
      <w:tr w:rsidR="0058605E" w14:paraId="175A145A" w14:textId="77777777" w:rsidTr="001936DD">
        <w:tc>
          <w:tcPr>
            <w:tcW w:w="1620" w:type="dxa"/>
          </w:tcPr>
          <w:p w14:paraId="427CA67D" w14:textId="77777777" w:rsidR="0058605E" w:rsidRDefault="0058605E" w:rsidP="001936DD">
            <w:pPr>
              <w:rPr>
                <w:lang w:val="en-US"/>
              </w:rPr>
            </w:pPr>
            <w:r>
              <w:rPr>
                <w:lang w:val="en-US"/>
              </w:rPr>
              <w:t>LSTM</w:t>
            </w:r>
          </w:p>
        </w:tc>
        <w:tc>
          <w:tcPr>
            <w:tcW w:w="1661" w:type="dxa"/>
          </w:tcPr>
          <w:p w14:paraId="430BE32D" w14:textId="3A1FF056" w:rsidR="0058605E" w:rsidRDefault="00392AB0" w:rsidP="001936DD">
            <w:pPr>
              <w:rPr>
                <w:lang w:val="en-US"/>
              </w:rPr>
            </w:pPr>
            <w:r>
              <w:rPr>
                <w:lang w:val="en-US"/>
              </w:rPr>
              <w:t>3,16%</w:t>
            </w:r>
          </w:p>
        </w:tc>
        <w:tc>
          <w:tcPr>
            <w:tcW w:w="1611" w:type="dxa"/>
          </w:tcPr>
          <w:p w14:paraId="3A17000D" w14:textId="674360AC" w:rsidR="0058605E" w:rsidRDefault="000E5BDF" w:rsidP="001936DD">
            <w:pPr>
              <w:rPr>
                <w:lang w:val="en-US"/>
              </w:rPr>
            </w:pPr>
            <w:r>
              <w:rPr>
                <w:lang w:val="en-US"/>
              </w:rPr>
              <w:t>2,14%</w:t>
            </w:r>
          </w:p>
        </w:tc>
        <w:tc>
          <w:tcPr>
            <w:tcW w:w="1390" w:type="dxa"/>
          </w:tcPr>
          <w:p w14:paraId="1F69D03C" w14:textId="3A3C1F1F" w:rsidR="0058605E" w:rsidRDefault="000E5BDF" w:rsidP="001936DD">
            <w:pPr>
              <w:rPr>
                <w:lang w:val="en-US"/>
              </w:rPr>
            </w:pPr>
            <w:r>
              <w:rPr>
                <w:lang w:val="en-US"/>
              </w:rPr>
              <w:t>2%</w:t>
            </w:r>
          </w:p>
        </w:tc>
        <w:tc>
          <w:tcPr>
            <w:tcW w:w="1390" w:type="dxa"/>
          </w:tcPr>
          <w:p w14:paraId="39665BA6" w14:textId="0973C6B8" w:rsidR="0058605E" w:rsidRDefault="004A35EE" w:rsidP="001936DD">
            <w:pPr>
              <w:rPr>
                <w:lang w:val="en-US"/>
              </w:rPr>
            </w:pPr>
            <w:r>
              <w:rPr>
                <w:lang w:val="en-US"/>
              </w:rPr>
              <w:t>0,78%</w:t>
            </w:r>
          </w:p>
        </w:tc>
        <w:tc>
          <w:tcPr>
            <w:tcW w:w="1390" w:type="dxa"/>
          </w:tcPr>
          <w:p w14:paraId="26D6BE95" w14:textId="7A3A251D" w:rsidR="0058605E" w:rsidRDefault="004A35EE" w:rsidP="001936DD">
            <w:pPr>
              <w:rPr>
                <w:lang w:val="en-US"/>
              </w:rPr>
            </w:pPr>
            <w:r>
              <w:rPr>
                <w:lang w:val="en-US"/>
              </w:rPr>
              <w:t>1,48%</w:t>
            </w:r>
          </w:p>
        </w:tc>
      </w:tr>
      <w:tr w:rsidR="0058605E" w14:paraId="1929C292" w14:textId="77777777" w:rsidTr="001936DD">
        <w:tc>
          <w:tcPr>
            <w:tcW w:w="1620" w:type="dxa"/>
          </w:tcPr>
          <w:p w14:paraId="75CB7957" w14:textId="77777777" w:rsidR="0058605E" w:rsidRDefault="0058605E" w:rsidP="001936DD">
            <w:pPr>
              <w:rPr>
                <w:lang w:val="en-US"/>
              </w:rPr>
            </w:pPr>
            <w:r>
              <w:rPr>
                <w:lang w:val="en-US"/>
              </w:rPr>
              <w:t>Bayesian</w:t>
            </w:r>
          </w:p>
        </w:tc>
        <w:tc>
          <w:tcPr>
            <w:tcW w:w="1661" w:type="dxa"/>
          </w:tcPr>
          <w:p w14:paraId="19FAE4BC" w14:textId="1D8A0C80" w:rsidR="0058605E" w:rsidRDefault="00392AB0" w:rsidP="001936DD">
            <w:pPr>
              <w:rPr>
                <w:lang w:val="en-US"/>
              </w:rPr>
            </w:pPr>
            <w:r>
              <w:rPr>
                <w:lang w:val="en-US"/>
              </w:rPr>
              <w:t>2,99%</w:t>
            </w:r>
          </w:p>
        </w:tc>
        <w:tc>
          <w:tcPr>
            <w:tcW w:w="1611" w:type="dxa"/>
          </w:tcPr>
          <w:p w14:paraId="4925C9F3" w14:textId="77F00830" w:rsidR="0058605E" w:rsidRDefault="000E5BDF" w:rsidP="001936DD">
            <w:pPr>
              <w:rPr>
                <w:lang w:val="en-US"/>
              </w:rPr>
            </w:pPr>
            <w:r>
              <w:rPr>
                <w:lang w:val="en-US"/>
              </w:rPr>
              <w:t>2,22%</w:t>
            </w:r>
          </w:p>
        </w:tc>
        <w:tc>
          <w:tcPr>
            <w:tcW w:w="1390" w:type="dxa"/>
          </w:tcPr>
          <w:p w14:paraId="49C15E52" w14:textId="56A54FCF" w:rsidR="0058605E" w:rsidRDefault="000E5BDF" w:rsidP="001936DD">
            <w:pPr>
              <w:rPr>
                <w:lang w:val="en-US"/>
              </w:rPr>
            </w:pPr>
            <w:r>
              <w:rPr>
                <w:lang w:val="en-US"/>
              </w:rPr>
              <w:t>2,06%</w:t>
            </w:r>
          </w:p>
        </w:tc>
        <w:tc>
          <w:tcPr>
            <w:tcW w:w="1390" w:type="dxa"/>
          </w:tcPr>
          <w:p w14:paraId="1A4C50F9" w14:textId="0185F3C4" w:rsidR="0058605E" w:rsidRDefault="0058605E" w:rsidP="001936DD">
            <w:pPr>
              <w:rPr>
                <w:lang w:val="en-US"/>
              </w:rPr>
            </w:pPr>
            <w:r>
              <w:rPr>
                <w:lang w:val="en-US"/>
              </w:rPr>
              <w:t>0</w:t>
            </w:r>
            <w:r w:rsidR="004A35EE">
              <w:rPr>
                <w:lang w:val="en-US"/>
              </w:rPr>
              <w:t>,7%</w:t>
            </w:r>
          </w:p>
        </w:tc>
        <w:tc>
          <w:tcPr>
            <w:tcW w:w="1390" w:type="dxa"/>
          </w:tcPr>
          <w:p w14:paraId="7CCB2A7C" w14:textId="6925D4C9" w:rsidR="0058605E" w:rsidRDefault="004A35EE" w:rsidP="001936DD">
            <w:pPr>
              <w:rPr>
                <w:lang w:val="en-US"/>
              </w:rPr>
            </w:pPr>
            <w:r>
              <w:rPr>
                <w:lang w:val="en-US"/>
              </w:rPr>
              <w:t>1,42%</w:t>
            </w:r>
          </w:p>
        </w:tc>
      </w:tr>
      <w:tr w:rsidR="0058605E" w14:paraId="5287E5F9" w14:textId="77777777" w:rsidTr="001936DD">
        <w:tc>
          <w:tcPr>
            <w:tcW w:w="1620" w:type="dxa"/>
          </w:tcPr>
          <w:p w14:paraId="721A27B0" w14:textId="77777777" w:rsidR="0058605E" w:rsidRDefault="0058605E" w:rsidP="001936DD">
            <w:pPr>
              <w:rPr>
                <w:lang w:val="en-US"/>
              </w:rPr>
            </w:pPr>
            <w:r>
              <w:rPr>
                <w:lang w:val="en-US"/>
              </w:rPr>
              <w:t>BNN</w:t>
            </w:r>
          </w:p>
        </w:tc>
        <w:tc>
          <w:tcPr>
            <w:tcW w:w="1661" w:type="dxa"/>
          </w:tcPr>
          <w:p w14:paraId="7071842B" w14:textId="31D39EBF" w:rsidR="0058605E" w:rsidRDefault="00CC7A0D" w:rsidP="001936DD">
            <w:pPr>
              <w:rPr>
                <w:lang w:val="en-US"/>
              </w:rPr>
            </w:pPr>
            <w:r>
              <w:rPr>
                <w:lang w:val="en-US"/>
              </w:rPr>
              <w:t>3,5%</w:t>
            </w:r>
          </w:p>
        </w:tc>
        <w:tc>
          <w:tcPr>
            <w:tcW w:w="1611" w:type="dxa"/>
          </w:tcPr>
          <w:p w14:paraId="4DE861ED" w14:textId="77E79B2C" w:rsidR="0058605E" w:rsidRDefault="000E5BDF" w:rsidP="001936DD">
            <w:pPr>
              <w:rPr>
                <w:lang w:val="en-US"/>
              </w:rPr>
            </w:pPr>
            <w:r>
              <w:rPr>
                <w:lang w:val="en-US"/>
              </w:rPr>
              <w:t>3,11%</w:t>
            </w:r>
          </w:p>
        </w:tc>
        <w:tc>
          <w:tcPr>
            <w:tcW w:w="1390" w:type="dxa"/>
          </w:tcPr>
          <w:p w14:paraId="6701A81F" w14:textId="7F9DA2E9" w:rsidR="0058605E" w:rsidRDefault="000E5BDF" w:rsidP="001936DD">
            <w:pPr>
              <w:rPr>
                <w:lang w:val="en-US"/>
              </w:rPr>
            </w:pPr>
            <w:r>
              <w:rPr>
                <w:lang w:val="en-US"/>
              </w:rPr>
              <w:t>3,31%</w:t>
            </w:r>
          </w:p>
        </w:tc>
        <w:tc>
          <w:tcPr>
            <w:tcW w:w="1390" w:type="dxa"/>
          </w:tcPr>
          <w:p w14:paraId="459BA419" w14:textId="35F0984B" w:rsidR="0058605E" w:rsidRDefault="004A35EE" w:rsidP="001936DD">
            <w:pPr>
              <w:rPr>
                <w:lang w:val="en-US"/>
              </w:rPr>
            </w:pPr>
            <w:r>
              <w:rPr>
                <w:lang w:val="en-US"/>
              </w:rPr>
              <w:t>1,54%</w:t>
            </w:r>
          </w:p>
        </w:tc>
        <w:tc>
          <w:tcPr>
            <w:tcW w:w="1390" w:type="dxa"/>
          </w:tcPr>
          <w:p w14:paraId="7EF33011" w14:textId="35425D58" w:rsidR="0058605E" w:rsidRDefault="004A35EE" w:rsidP="001936DD">
            <w:pPr>
              <w:rPr>
                <w:lang w:val="en-US"/>
              </w:rPr>
            </w:pPr>
            <w:r>
              <w:rPr>
                <w:lang w:val="en-US"/>
              </w:rPr>
              <w:t>3,2%</w:t>
            </w:r>
          </w:p>
        </w:tc>
      </w:tr>
    </w:tbl>
    <w:p w14:paraId="38AD490A" w14:textId="77777777" w:rsidR="0058605E" w:rsidRDefault="0058605E" w:rsidP="224FF66E">
      <w:pPr>
        <w:rPr>
          <w:lang w:val="en-US"/>
        </w:rPr>
      </w:pPr>
    </w:p>
    <w:p w14:paraId="0F70AF5A" w14:textId="77777777" w:rsidR="002861DE" w:rsidRDefault="002861DE" w:rsidP="224FF66E">
      <w:pPr>
        <w:rPr>
          <w:lang w:val="en-US"/>
        </w:rPr>
      </w:pPr>
    </w:p>
    <w:p w14:paraId="3420BE81" w14:textId="761E55BA" w:rsidR="002861DE" w:rsidRDefault="002861DE" w:rsidP="002861DE">
      <w:pPr>
        <w:pStyle w:val="Caption"/>
        <w:keepNext/>
      </w:pPr>
      <w:r>
        <w:lastRenderedPageBreak/>
        <w:t xml:space="preserve">Table </w:t>
      </w:r>
      <w:r>
        <w:fldChar w:fldCharType="begin"/>
      </w:r>
      <w:r>
        <w:instrText xml:space="preserve"> SEQ Table \* ARABIC </w:instrText>
      </w:r>
      <w:r>
        <w:fldChar w:fldCharType="separate"/>
      </w:r>
      <w:r>
        <w:rPr>
          <w:noProof/>
        </w:rPr>
        <w:t>3</w:t>
      </w:r>
      <w:r>
        <w:fldChar w:fldCharType="end"/>
      </w:r>
      <w:r>
        <w:t>:</w:t>
      </w:r>
      <w:r w:rsidRPr="002861DE">
        <w:rPr>
          <w:lang w:val="en-US"/>
        </w:rPr>
        <w:t xml:space="preserve"> </w:t>
      </w:r>
      <w:r w:rsidRPr="00F25A7A">
        <w:rPr>
          <w:lang w:val="en-US"/>
        </w:rPr>
        <w:t>R²</w:t>
      </w:r>
      <w:r>
        <w:t xml:space="preserve"> </w:t>
      </w:r>
      <w:proofErr w:type="spellStart"/>
      <w:r w:rsidR="00CB636B" w:rsidRPr="00CB636B">
        <w:t>coefficient</w:t>
      </w:r>
      <w:proofErr w:type="spellEnd"/>
    </w:p>
    <w:tbl>
      <w:tblPr>
        <w:tblStyle w:val="TableGrid"/>
        <w:tblW w:w="0" w:type="auto"/>
        <w:tblLook w:val="04A0" w:firstRow="1" w:lastRow="0" w:firstColumn="1" w:lastColumn="0" w:noHBand="0" w:noVBand="1"/>
      </w:tblPr>
      <w:tblGrid>
        <w:gridCol w:w="1620"/>
        <w:gridCol w:w="1661"/>
        <w:gridCol w:w="1611"/>
        <w:gridCol w:w="1390"/>
        <w:gridCol w:w="1390"/>
        <w:gridCol w:w="1390"/>
      </w:tblGrid>
      <w:tr w:rsidR="004A35EE" w14:paraId="433F4A2D" w14:textId="77777777" w:rsidTr="001936DD">
        <w:tc>
          <w:tcPr>
            <w:tcW w:w="1620" w:type="dxa"/>
          </w:tcPr>
          <w:p w14:paraId="4E835D67" w14:textId="4923E603" w:rsidR="004A35EE" w:rsidRDefault="00F25A7A" w:rsidP="001936DD">
            <w:pPr>
              <w:rPr>
                <w:lang w:val="en-US"/>
              </w:rPr>
            </w:pPr>
            <w:r w:rsidRPr="00F25A7A">
              <w:rPr>
                <w:lang w:val="en-US"/>
              </w:rPr>
              <w:t>R²</w:t>
            </w:r>
          </w:p>
        </w:tc>
        <w:tc>
          <w:tcPr>
            <w:tcW w:w="1661" w:type="dxa"/>
          </w:tcPr>
          <w:p w14:paraId="20A31E9F" w14:textId="77777777" w:rsidR="004A35EE" w:rsidRDefault="004A35EE" w:rsidP="001936DD">
            <w:pPr>
              <w:rPr>
                <w:lang w:val="en-US"/>
              </w:rPr>
            </w:pPr>
            <w:r>
              <w:rPr>
                <w:lang w:val="en-US"/>
              </w:rPr>
              <w:t>Financial Crises</w:t>
            </w:r>
          </w:p>
          <w:p w14:paraId="2CDA8A50" w14:textId="77777777" w:rsidR="004A35EE" w:rsidRDefault="004A35EE" w:rsidP="001936DD">
            <w:pPr>
              <w:rPr>
                <w:lang w:val="en-US"/>
              </w:rPr>
            </w:pPr>
            <w:r>
              <w:rPr>
                <w:lang w:val="en-US"/>
              </w:rPr>
              <w:t>2008/2009</w:t>
            </w:r>
          </w:p>
        </w:tc>
        <w:tc>
          <w:tcPr>
            <w:tcW w:w="1611" w:type="dxa"/>
          </w:tcPr>
          <w:p w14:paraId="56F8DCA7" w14:textId="77777777" w:rsidR="004A35EE" w:rsidRDefault="004A35EE" w:rsidP="001936DD">
            <w:pPr>
              <w:rPr>
                <w:lang w:val="en-US"/>
              </w:rPr>
            </w:pPr>
            <w:r>
              <w:rPr>
                <w:lang w:val="en-US"/>
              </w:rPr>
              <w:t>COVID-19 Crises 2020</w:t>
            </w:r>
          </w:p>
        </w:tc>
        <w:tc>
          <w:tcPr>
            <w:tcW w:w="1390" w:type="dxa"/>
          </w:tcPr>
          <w:p w14:paraId="2435D859" w14:textId="77777777" w:rsidR="004A35EE" w:rsidRDefault="004A35EE" w:rsidP="001936DD">
            <w:pPr>
              <w:rPr>
                <w:lang w:val="en-US"/>
              </w:rPr>
            </w:pPr>
            <w:r>
              <w:rPr>
                <w:lang w:val="en-US"/>
              </w:rPr>
              <w:t>Rus-</w:t>
            </w:r>
            <w:proofErr w:type="spellStart"/>
            <w:r>
              <w:rPr>
                <w:lang w:val="en-US"/>
              </w:rPr>
              <w:t>Ukr</w:t>
            </w:r>
            <w:proofErr w:type="spellEnd"/>
            <w:r>
              <w:rPr>
                <w:lang w:val="en-US"/>
              </w:rPr>
              <w:t>. War 2022</w:t>
            </w:r>
          </w:p>
        </w:tc>
        <w:tc>
          <w:tcPr>
            <w:tcW w:w="1390" w:type="dxa"/>
          </w:tcPr>
          <w:p w14:paraId="40B99477" w14:textId="77777777" w:rsidR="004A35EE" w:rsidRDefault="004A35EE" w:rsidP="001936DD">
            <w:pPr>
              <w:rPr>
                <w:lang w:val="en-US"/>
              </w:rPr>
            </w:pPr>
            <w:r>
              <w:rPr>
                <w:lang w:val="en-US"/>
              </w:rPr>
              <w:t>Uptrend 2017</w:t>
            </w:r>
          </w:p>
        </w:tc>
        <w:tc>
          <w:tcPr>
            <w:tcW w:w="1390" w:type="dxa"/>
          </w:tcPr>
          <w:p w14:paraId="2A8173AC" w14:textId="77777777" w:rsidR="004A35EE" w:rsidRDefault="004A35EE" w:rsidP="001936DD">
            <w:pPr>
              <w:rPr>
                <w:lang w:val="en-US"/>
              </w:rPr>
            </w:pPr>
            <w:r>
              <w:rPr>
                <w:lang w:val="en-US"/>
              </w:rPr>
              <w:t xml:space="preserve">Last 4 Years </w:t>
            </w:r>
          </w:p>
        </w:tc>
      </w:tr>
      <w:tr w:rsidR="004A35EE" w14:paraId="54B48120" w14:textId="77777777" w:rsidTr="001936DD">
        <w:tc>
          <w:tcPr>
            <w:tcW w:w="1620" w:type="dxa"/>
          </w:tcPr>
          <w:p w14:paraId="6E0D7F21" w14:textId="77777777" w:rsidR="004A35EE" w:rsidRDefault="004A35EE" w:rsidP="001936DD">
            <w:pPr>
              <w:rPr>
                <w:lang w:val="en-US"/>
              </w:rPr>
            </w:pPr>
            <w:r>
              <w:rPr>
                <w:lang w:val="en-US"/>
              </w:rPr>
              <w:t>LSTM</w:t>
            </w:r>
          </w:p>
        </w:tc>
        <w:tc>
          <w:tcPr>
            <w:tcW w:w="1661" w:type="dxa"/>
          </w:tcPr>
          <w:p w14:paraId="16D30C94" w14:textId="28FE6BA4" w:rsidR="004A35EE" w:rsidRDefault="004A35EE" w:rsidP="001936DD">
            <w:pPr>
              <w:rPr>
                <w:lang w:val="en-US"/>
              </w:rPr>
            </w:pPr>
            <w:r>
              <w:rPr>
                <w:lang w:val="en-US"/>
              </w:rPr>
              <w:t>0,8995</w:t>
            </w:r>
          </w:p>
        </w:tc>
        <w:tc>
          <w:tcPr>
            <w:tcW w:w="1611" w:type="dxa"/>
          </w:tcPr>
          <w:p w14:paraId="39963959" w14:textId="7A34A0AA" w:rsidR="004A35EE" w:rsidRDefault="007503F1" w:rsidP="001936DD">
            <w:pPr>
              <w:rPr>
                <w:lang w:val="en-US"/>
              </w:rPr>
            </w:pPr>
            <w:r>
              <w:rPr>
                <w:lang w:val="en-US"/>
              </w:rPr>
              <w:t>0,9055</w:t>
            </w:r>
          </w:p>
        </w:tc>
        <w:tc>
          <w:tcPr>
            <w:tcW w:w="1390" w:type="dxa"/>
          </w:tcPr>
          <w:p w14:paraId="5322CBEB" w14:textId="55EAC95E" w:rsidR="004A35EE" w:rsidRDefault="007503F1" w:rsidP="001936DD">
            <w:pPr>
              <w:rPr>
                <w:lang w:val="en-US"/>
              </w:rPr>
            </w:pPr>
            <w:r>
              <w:rPr>
                <w:lang w:val="en-US"/>
              </w:rPr>
              <w:t>0,9055</w:t>
            </w:r>
          </w:p>
        </w:tc>
        <w:tc>
          <w:tcPr>
            <w:tcW w:w="1390" w:type="dxa"/>
          </w:tcPr>
          <w:p w14:paraId="78F5E63C" w14:textId="01AC0769" w:rsidR="004A35EE" w:rsidRDefault="001C3983" w:rsidP="001936DD">
            <w:pPr>
              <w:rPr>
                <w:lang w:val="en-US"/>
              </w:rPr>
            </w:pPr>
            <w:r>
              <w:rPr>
                <w:lang w:val="en-US"/>
              </w:rPr>
              <w:t>0,9815</w:t>
            </w:r>
          </w:p>
        </w:tc>
        <w:tc>
          <w:tcPr>
            <w:tcW w:w="1390" w:type="dxa"/>
          </w:tcPr>
          <w:p w14:paraId="0C8E9345" w14:textId="4C6DD357" w:rsidR="004A35EE" w:rsidRDefault="001C3983" w:rsidP="001936DD">
            <w:pPr>
              <w:rPr>
                <w:lang w:val="en-US"/>
              </w:rPr>
            </w:pPr>
            <w:r>
              <w:rPr>
                <w:lang w:val="en-US"/>
              </w:rPr>
              <w:t>0,9902</w:t>
            </w:r>
          </w:p>
        </w:tc>
      </w:tr>
      <w:tr w:rsidR="004A35EE" w14:paraId="0103E2D1" w14:textId="77777777" w:rsidTr="001936DD">
        <w:tc>
          <w:tcPr>
            <w:tcW w:w="1620" w:type="dxa"/>
          </w:tcPr>
          <w:p w14:paraId="2BCA9845" w14:textId="77777777" w:rsidR="004A35EE" w:rsidRDefault="004A35EE" w:rsidP="001936DD">
            <w:pPr>
              <w:rPr>
                <w:lang w:val="en-US"/>
              </w:rPr>
            </w:pPr>
            <w:r>
              <w:rPr>
                <w:lang w:val="en-US"/>
              </w:rPr>
              <w:t>Bayesian</w:t>
            </w:r>
          </w:p>
        </w:tc>
        <w:tc>
          <w:tcPr>
            <w:tcW w:w="1661" w:type="dxa"/>
          </w:tcPr>
          <w:p w14:paraId="16405B45" w14:textId="544023D2" w:rsidR="004A35EE" w:rsidRDefault="007503F1" w:rsidP="001936DD">
            <w:pPr>
              <w:rPr>
                <w:lang w:val="en-US"/>
              </w:rPr>
            </w:pPr>
            <w:r>
              <w:rPr>
                <w:lang w:val="en-US"/>
              </w:rPr>
              <w:t>0,99001</w:t>
            </w:r>
          </w:p>
        </w:tc>
        <w:tc>
          <w:tcPr>
            <w:tcW w:w="1611" w:type="dxa"/>
          </w:tcPr>
          <w:p w14:paraId="3DFA357E" w14:textId="6CE7EB52" w:rsidR="004A35EE" w:rsidRDefault="007503F1" w:rsidP="001936DD">
            <w:pPr>
              <w:rPr>
                <w:lang w:val="en-US"/>
              </w:rPr>
            </w:pPr>
            <w:r>
              <w:rPr>
                <w:lang w:val="en-US"/>
              </w:rPr>
              <w:t>0,9024</w:t>
            </w:r>
          </w:p>
        </w:tc>
        <w:tc>
          <w:tcPr>
            <w:tcW w:w="1390" w:type="dxa"/>
          </w:tcPr>
          <w:p w14:paraId="42E2EAEE" w14:textId="26729F6D" w:rsidR="004A35EE" w:rsidRDefault="007503F1" w:rsidP="001936DD">
            <w:pPr>
              <w:rPr>
                <w:lang w:val="en-US"/>
              </w:rPr>
            </w:pPr>
            <w:r>
              <w:rPr>
                <w:lang w:val="en-US"/>
              </w:rPr>
              <w:t>0,9284</w:t>
            </w:r>
          </w:p>
        </w:tc>
        <w:tc>
          <w:tcPr>
            <w:tcW w:w="1390" w:type="dxa"/>
          </w:tcPr>
          <w:p w14:paraId="165B833B" w14:textId="09A91E83" w:rsidR="004A35EE" w:rsidRDefault="004A35EE" w:rsidP="001936DD">
            <w:pPr>
              <w:rPr>
                <w:lang w:val="en-US"/>
              </w:rPr>
            </w:pPr>
            <w:r>
              <w:rPr>
                <w:lang w:val="en-US"/>
              </w:rPr>
              <w:t>0,</w:t>
            </w:r>
            <w:r w:rsidR="001C3983">
              <w:rPr>
                <w:lang w:val="en-US"/>
              </w:rPr>
              <w:t>99843</w:t>
            </w:r>
          </w:p>
        </w:tc>
        <w:tc>
          <w:tcPr>
            <w:tcW w:w="1390" w:type="dxa"/>
          </w:tcPr>
          <w:p w14:paraId="4FC62EF2" w14:textId="5779997A" w:rsidR="004A35EE" w:rsidRDefault="001C3983" w:rsidP="001936DD">
            <w:pPr>
              <w:rPr>
                <w:lang w:val="en-US"/>
              </w:rPr>
            </w:pPr>
            <w:r>
              <w:rPr>
                <w:lang w:val="en-US"/>
              </w:rPr>
              <w:t>0,9909</w:t>
            </w:r>
          </w:p>
        </w:tc>
      </w:tr>
      <w:tr w:rsidR="004A35EE" w14:paraId="117F2C08" w14:textId="77777777" w:rsidTr="001936DD">
        <w:tc>
          <w:tcPr>
            <w:tcW w:w="1620" w:type="dxa"/>
          </w:tcPr>
          <w:p w14:paraId="0D212ACB" w14:textId="77777777" w:rsidR="004A35EE" w:rsidRDefault="004A35EE" w:rsidP="001936DD">
            <w:pPr>
              <w:rPr>
                <w:lang w:val="en-US"/>
              </w:rPr>
            </w:pPr>
            <w:r>
              <w:rPr>
                <w:lang w:val="en-US"/>
              </w:rPr>
              <w:t>BNN</w:t>
            </w:r>
          </w:p>
        </w:tc>
        <w:tc>
          <w:tcPr>
            <w:tcW w:w="1661" w:type="dxa"/>
          </w:tcPr>
          <w:p w14:paraId="4C73706F" w14:textId="1E38ED9D" w:rsidR="004A35EE" w:rsidRDefault="00CC7A0D" w:rsidP="001936DD">
            <w:pPr>
              <w:rPr>
                <w:lang w:val="en-US"/>
              </w:rPr>
            </w:pPr>
            <w:r>
              <w:rPr>
                <w:lang w:val="en-US"/>
              </w:rPr>
              <w:t>0,9</w:t>
            </w:r>
          </w:p>
        </w:tc>
        <w:tc>
          <w:tcPr>
            <w:tcW w:w="1611" w:type="dxa"/>
          </w:tcPr>
          <w:p w14:paraId="03AD2AA2" w14:textId="77E63D9F" w:rsidR="004A35EE" w:rsidRDefault="007503F1" w:rsidP="001936DD">
            <w:pPr>
              <w:rPr>
                <w:lang w:val="en-US"/>
              </w:rPr>
            </w:pPr>
            <w:r>
              <w:rPr>
                <w:lang w:val="en-US"/>
              </w:rPr>
              <w:t>0,904</w:t>
            </w:r>
          </w:p>
        </w:tc>
        <w:tc>
          <w:tcPr>
            <w:tcW w:w="1390" w:type="dxa"/>
          </w:tcPr>
          <w:p w14:paraId="25492B9F" w14:textId="2DD82E34" w:rsidR="004A35EE" w:rsidRDefault="007503F1" w:rsidP="001936DD">
            <w:pPr>
              <w:rPr>
                <w:lang w:val="en-US"/>
              </w:rPr>
            </w:pPr>
            <w:r>
              <w:rPr>
                <w:lang w:val="en-US"/>
              </w:rPr>
              <w:t>0,82</w:t>
            </w:r>
          </w:p>
        </w:tc>
        <w:tc>
          <w:tcPr>
            <w:tcW w:w="1390" w:type="dxa"/>
          </w:tcPr>
          <w:p w14:paraId="031B3108" w14:textId="1DCED4BB" w:rsidR="004A35EE" w:rsidRDefault="004A35EE" w:rsidP="001936DD">
            <w:pPr>
              <w:rPr>
                <w:lang w:val="en-US"/>
              </w:rPr>
            </w:pPr>
            <w:r>
              <w:rPr>
                <w:lang w:val="en-US"/>
              </w:rPr>
              <w:t>0,</w:t>
            </w:r>
            <w:r w:rsidR="001C3983">
              <w:rPr>
                <w:lang w:val="en-US"/>
              </w:rPr>
              <w:t>941</w:t>
            </w:r>
          </w:p>
        </w:tc>
        <w:tc>
          <w:tcPr>
            <w:tcW w:w="1390" w:type="dxa"/>
          </w:tcPr>
          <w:p w14:paraId="4534B136" w14:textId="7BAA44F2" w:rsidR="004A35EE" w:rsidRDefault="001C3983" w:rsidP="001936DD">
            <w:pPr>
              <w:rPr>
                <w:lang w:val="en-US"/>
              </w:rPr>
            </w:pPr>
            <w:r>
              <w:rPr>
                <w:lang w:val="en-US"/>
              </w:rPr>
              <w:t>0,9622</w:t>
            </w:r>
          </w:p>
        </w:tc>
      </w:tr>
    </w:tbl>
    <w:p w14:paraId="04731899" w14:textId="68A9348B" w:rsidR="004A35EE" w:rsidRDefault="004A35EE" w:rsidP="224FF66E">
      <w:pPr>
        <w:rPr>
          <w:lang w:val="en-US"/>
        </w:rPr>
      </w:pPr>
    </w:p>
    <w:p w14:paraId="3FF6DF7F" w14:textId="77777777" w:rsidR="004B7C2A" w:rsidRDefault="004B7C2A" w:rsidP="004B7C2A">
      <w:pPr>
        <w:spacing w:line="360" w:lineRule="auto"/>
        <w:rPr>
          <w:lang w:val="en-US"/>
        </w:rPr>
      </w:pPr>
      <w:r w:rsidRPr="004B7C2A">
        <w:rPr>
          <w:lang w:val="en-US"/>
        </w:rPr>
        <w:t>During periods of crisis, such as the financial crisis of 2008/2009, the COVID-19 pandemic in 2020, and the Russia–Ukraine war in 2022, Bayesian Regression consistently demonstrates the most robust and stable performance. While LSTM achieves slightly lower RMSE values in some instances, Bayesian Regression provides a superior overall balance between accuracy and reliability, as reflected in its consistently lower MAPE and higher R² values. This indicates that the Bayesian model not only forecasts with precision but also explains market variance more effectively. BNN, by contrast, performs significantly weaker under crisis conditions, with high RMSE values and declining R², particularly evident during the Russia–Ukraine war.</w:t>
      </w:r>
    </w:p>
    <w:p w14:paraId="1F995EDE" w14:textId="19D28936" w:rsidR="00740C02" w:rsidRPr="004B7C2A" w:rsidRDefault="00740C02" w:rsidP="004B7C2A">
      <w:pPr>
        <w:spacing w:line="360" w:lineRule="auto"/>
        <w:rPr>
          <w:lang w:val="en-US"/>
        </w:rPr>
      </w:pPr>
      <w:r w:rsidRPr="007C6F71">
        <w:rPr>
          <w:lang w:val="en-US"/>
        </w:rPr>
        <w:t xml:space="preserve">In the case of the financial crisis and the COVID-19 pandemic, all models were able to adapt relatively quickly to the changing market conditions and returned to delivering accurate forecasts after a short adjustment period (Figures 3 and 4). During the Russia–Ukraine war, however, the models faced persistent difficulties in generating reliable predictions over the entire crisis window (Figure 6). </w:t>
      </w:r>
      <w:r w:rsidRPr="00C77598">
        <w:rPr>
          <w:lang w:val="en-US"/>
        </w:rPr>
        <w:t>During the stable uptrend in 2017, the Bayesian Regression model often predicted values that were too low, showing a cautious bias in strong bullish markets (Figure 7).</w:t>
      </w:r>
      <w:r>
        <w:rPr>
          <w:lang w:val="en-US"/>
        </w:rPr>
        <w:t xml:space="preserve"> </w:t>
      </w:r>
    </w:p>
    <w:p w14:paraId="7CE8D04B" w14:textId="77777777" w:rsidR="004B7C2A" w:rsidRDefault="004B7C2A" w:rsidP="004B7C2A">
      <w:pPr>
        <w:spacing w:line="360" w:lineRule="auto"/>
        <w:rPr>
          <w:lang w:val="en-US"/>
        </w:rPr>
      </w:pPr>
      <w:r w:rsidRPr="004B7C2A">
        <w:rPr>
          <w:lang w:val="en-US"/>
        </w:rPr>
        <w:t>In phases of relative market stability, such as the 2017 uptrend and the aggregated results of the last four years, Bayesian Regression again proves to be the most reliable approach. Although LSTM shows competitive RMSE results and benefits from its ability to capture clear trends, the Bayesian model remains superior in terms of predictive consistency. Across both short-term trends and longer time horizons, it achieves excellent MAPE values and maintains nearly perfect R² scores, thereby offering stronger robustness against fluctuations in data quality or changing dynamics. BNN once again falls behind, with higher error levels and weaker explanatory power compared to both Bayesian Regression and LSTM.</w:t>
      </w:r>
    </w:p>
    <w:p w14:paraId="023FFE04" w14:textId="325D61EA" w:rsidR="224FF66E" w:rsidRPr="005B73E0" w:rsidRDefault="004B7C2A" w:rsidP="005B73E0">
      <w:pPr>
        <w:spacing w:line="360" w:lineRule="auto"/>
        <w:rPr>
          <w:lang w:val="en-US"/>
        </w:rPr>
      </w:pPr>
      <w:r w:rsidRPr="004B7C2A">
        <w:rPr>
          <w:lang w:val="en-US"/>
        </w:rPr>
        <w:t xml:space="preserve">Looking at the overall comparison, Bayesian Regression emerges as the most effective and reliable method across all scenarios. It provides the best trade-off between error minimization and model stability, outperforming LSTM in terms of consistency and robustness, while </w:t>
      </w:r>
      <w:r w:rsidRPr="004B7C2A">
        <w:rPr>
          <w:lang w:val="en-US"/>
        </w:rPr>
        <w:lastRenderedPageBreak/>
        <w:t>clearly surpassing BNN in every respect. LSTM remains a strong competitor, particularly in environments dominated by clear trends, but it lacks the stability and resilience that Bayesian Regression demonstrates across both crises and stable markets.</w:t>
      </w:r>
    </w:p>
    <w:p w14:paraId="30CFBDBE" w14:textId="14B97BB0" w:rsidR="224FF66E" w:rsidRPr="001651D8" w:rsidRDefault="224FF66E" w:rsidP="224FF66E">
      <w:pPr>
        <w:pStyle w:val="Heading2"/>
        <w:rPr>
          <w:lang w:val="en-US"/>
        </w:rPr>
      </w:pPr>
      <w:r w:rsidRPr="001651D8">
        <w:rPr>
          <w:lang w:val="en-US"/>
        </w:rPr>
        <w:t>4.</w:t>
      </w:r>
      <w:r w:rsidR="0026758D" w:rsidRPr="001651D8">
        <w:rPr>
          <w:lang w:val="en-US"/>
        </w:rPr>
        <w:t>2</w:t>
      </w:r>
      <w:r w:rsidRPr="001651D8">
        <w:rPr>
          <w:lang w:val="en-US"/>
        </w:rPr>
        <w:t xml:space="preserve"> </w:t>
      </w:r>
      <w:r w:rsidR="001651D8" w:rsidRPr="001651D8">
        <w:rPr>
          <w:lang w:val="en-US"/>
        </w:rPr>
        <w:t>Final comparison of the models</w:t>
      </w:r>
    </w:p>
    <w:p w14:paraId="6A30FC04" w14:textId="44ECCDD2" w:rsidR="224FF66E" w:rsidRPr="00A80135" w:rsidRDefault="6C126F45" w:rsidP="224FF66E">
      <w:pPr>
        <w:spacing w:line="360" w:lineRule="auto"/>
        <w:jc w:val="both"/>
        <w:rPr>
          <w:lang w:val="en-US"/>
        </w:rPr>
      </w:pPr>
      <w:r w:rsidRPr="6C126F45">
        <w:rPr>
          <w:lang w:val="en-US"/>
        </w:rPr>
        <w:t xml:space="preserve">The Bayesian regression model is transparent and computationally efficient, as no complex hyperparameter tests are required. At the same time, uncertainties in the parameters and predictions are systematically </w:t>
      </w:r>
      <w:proofErr w:type="gramStart"/>
      <w:r w:rsidRPr="6C126F45">
        <w:rPr>
          <w:lang w:val="en-US"/>
        </w:rPr>
        <w:t>taken into account</w:t>
      </w:r>
      <w:proofErr w:type="gramEnd"/>
      <w:r w:rsidRPr="6C126F45">
        <w:rPr>
          <w:lang w:val="en-US"/>
        </w:rPr>
        <w:t>, which is a significant advantage over purely deterministic linear methods. This makes Bayesian ridge regression particularly well suited as a probabilistic base model and provides a robust basis for comparison with more complex methods such as recurrent neural networks.</w:t>
      </w:r>
    </w:p>
    <w:p w14:paraId="3DD678E4" w14:textId="28D55695" w:rsidR="224FF66E" w:rsidRDefault="6C126F45" w:rsidP="00381E7C">
      <w:pPr>
        <w:spacing w:line="360" w:lineRule="auto"/>
        <w:jc w:val="both"/>
        <w:rPr>
          <w:lang w:val="en-US"/>
        </w:rPr>
      </w:pPr>
      <w:r w:rsidRPr="6C126F45">
        <w:rPr>
          <w:lang w:val="en-US"/>
        </w:rPr>
        <w:t>However overall, the BNN provides higher point errors but significantly more meaningful uncertainty information than deterministic models, making it a robust tool for forecasts with risk assessment.</w:t>
      </w:r>
      <w:r w:rsidR="00525274">
        <w:rPr>
          <w:lang w:val="en-US"/>
        </w:rPr>
        <w:t xml:space="preserve"> </w:t>
      </w:r>
      <w:r w:rsidR="00525274" w:rsidRPr="00525274">
        <w:rPr>
          <w:lang w:val="en-US"/>
        </w:rPr>
        <w:t>In contrast, LSTM models often suffer from strong overfitting tendencies, especially in financial time series with limited training data, and they do not provide any intrinsic uncertainty estimates. This lack of probabilistic information limits their applicability in risk-sensitive forecasting tasks, even though they can achieve high accuracy in certain trend-following scenarios.</w:t>
      </w:r>
      <w:r w:rsidR="000F6F2E">
        <w:rPr>
          <w:lang w:val="en-US"/>
        </w:rPr>
        <w:t xml:space="preserve"> </w:t>
      </w:r>
    </w:p>
    <w:p w14:paraId="76E9FB50" w14:textId="77777777" w:rsidR="00A81A15" w:rsidRDefault="00A81A15" w:rsidP="00381E7C">
      <w:pPr>
        <w:spacing w:line="360" w:lineRule="auto"/>
        <w:jc w:val="both"/>
        <w:rPr>
          <w:lang w:val="en-US"/>
        </w:rPr>
      </w:pPr>
    </w:p>
    <w:p w14:paraId="0AF75048" w14:textId="77777777" w:rsidR="00A81A15" w:rsidRDefault="00A81A15" w:rsidP="00381E7C">
      <w:pPr>
        <w:spacing w:line="360" w:lineRule="auto"/>
        <w:jc w:val="both"/>
        <w:rPr>
          <w:lang w:val="en-US"/>
        </w:rPr>
      </w:pPr>
    </w:p>
    <w:p w14:paraId="53145F07" w14:textId="77777777" w:rsidR="00A81A15" w:rsidRDefault="00A81A15" w:rsidP="00381E7C">
      <w:pPr>
        <w:spacing w:line="360" w:lineRule="auto"/>
        <w:jc w:val="both"/>
        <w:rPr>
          <w:lang w:val="en-US"/>
        </w:rPr>
      </w:pPr>
    </w:p>
    <w:p w14:paraId="29085CC3" w14:textId="77777777" w:rsidR="00A81A15" w:rsidRDefault="00A81A15" w:rsidP="00381E7C">
      <w:pPr>
        <w:spacing w:line="360" w:lineRule="auto"/>
        <w:jc w:val="both"/>
        <w:rPr>
          <w:lang w:val="en-US"/>
        </w:rPr>
      </w:pPr>
    </w:p>
    <w:p w14:paraId="3CC06B9A" w14:textId="77777777" w:rsidR="00A81A15" w:rsidRDefault="00A81A15" w:rsidP="00381E7C">
      <w:pPr>
        <w:spacing w:line="360" w:lineRule="auto"/>
        <w:jc w:val="both"/>
        <w:rPr>
          <w:lang w:val="en-US"/>
        </w:rPr>
      </w:pPr>
    </w:p>
    <w:p w14:paraId="104E2F31" w14:textId="77777777" w:rsidR="00FB7BD3" w:rsidRDefault="00FB7BD3" w:rsidP="00381E7C">
      <w:pPr>
        <w:spacing w:line="360" w:lineRule="auto"/>
        <w:jc w:val="both"/>
        <w:rPr>
          <w:lang w:val="en-US"/>
        </w:rPr>
      </w:pPr>
    </w:p>
    <w:p w14:paraId="4179D832" w14:textId="77777777" w:rsidR="001651D8" w:rsidRDefault="001651D8" w:rsidP="00381E7C">
      <w:pPr>
        <w:spacing w:line="360" w:lineRule="auto"/>
        <w:jc w:val="both"/>
        <w:rPr>
          <w:lang w:val="en-US"/>
        </w:rPr>
      </w:pPr>
    </w:p>
    <w:p w14:paraId="7A111A23" w14:textId="77777777" w:rsidR="001651D8" w:rsidRDefault="001651D8" w:rsidP="00381E7C">
      <w:pPr>
        <w:spacing w:line="360" w:lineRule="auto"/>
        <w:jc w:val="both"/>
        <w:rPr>
          <w:lang w:val="en-US"/>
        </w:rPr>
      </w:pPr>
    </w:p>
    <w:p w14:paraId="03D1F70D" w14:textId="77777777" w:rsidR="001651D8" w:rsidRDefault="001651D8" w:rsidP="00381E7C">
      <w:pPr>
        <w:spacing w:line="360" w:lineRule="auto"/>
        <w:jc w:val="both"/>
        <w:rPr>
          <w:lang w:val="en-US"/>
        </w:rPr>
      </w:pPr>
    </w:p>
    <w:p w14:paraId="6ADB9531" w14:textId="77777777" w:rsidR="001651D8" w:rsidRDefault="001651D8" w:rsidP="00381E7C">
      <w:pPr>
        <w:spacing w:line="360" w:lineRule="auto"/>
        <w:jc w:val="both"/>
        <w:rPr>
          <w:lang w:val="en-US"/>
        </w:rPr>
      </w:pPr>
    </w:p>
    <w:p w14:paraId="254BA8B7" w14:textId="77777777" w:rsidR="001651D8" w:rsidRPr="00A80135" w:rsidRDefault="001651D8" w:rsidP="00381E7C">
      <w:pPr>
        <w:spacing w:line="360" w:lineRule="auto"/>
        <w:jc w:val="both"/>
        <w:rPr>
          <w:lang w:val="en-US"/>
        </w:rPr>
      </w:pPr>
    </w:p>
    <w:p w14:paraId="3BBA3FAC" w14:textId="6BB22151" w:rsidR="009659A7" w:rsidRDefault="5C61E360" w:rsidP="009659A7">
      <w:pPr>
        <w:pStyle w:val="Heading1"/>
      </w:pPr>
      <w:proofErr w:type="spellStart"/>
      <w:r>
        <w:lastRenderedPageBreak/>
        <w:t>Discussion</w:t>
      </w:r>
      <w:proofErr w:type="spellEnd"/>
    </w:p>
    <w:p w14:paraId="3A868FF9" w14:textId="77777777" w:rsidR="002B5B61" w:rsidRPr="002B5B61" w:rsidRDefault="000B37DD" w:rsidP="002B5B61">
      <w:pPr>
        <w:spacing w:line="360" w:lineRule="auto"/>
        <w:rPr>
          <w:lang w:val="en-US"/>
        </w:rPr>
      </w:pPr>
      <w:r w:rsidRPr="000B37DD">
        <w:rPr>
          <w:lang w:val="en-US"/>
        </w:rPr>
        <w:t xml:space="preserve">Overall, the dataset proved to be clean and easy to preprocess, which facilitated the implementation of different models. Among the tested approaches, the </w:t>
      </w:r>
      <w:r>
        <w:rPr>
          <w:lang w:val="en-US"/>
        </w:rPr>
        <w:t>Bayesian</w:t>
      </w:r>
      <w:r w:rsidRPr="000B37DD">
        <w:rPr>
          <w:lang w:val="en-US"/>
        </w:rPr>
        <w:t xml:space="preserve"> was able to generate reasonably accurate forecasts and adapt well to underlying data patterns.</w:t>
      </w:r>
      <w:r w:rsidR="0034229F">
        <w:rPr>
          <w:lang w:val="en-US"/>
        </w:rPr>
        <w:t xml:space="preserve"> </w:t>
      </w:r>
      <w:r w:rsidR="002B5B61" w:rsidRPr="002B5B61">
        <w:rPr>
          <w:lang w:val="en-US"/>
        </w:rPr>
        <w:t>However, our analysis had some limitations: we only used daily candlestick data, without incorporating technical indicators or other market signals, and we did not consider the broader macroeconomic context in our evaluations.</w:t>
      </w:r>
    </w:p>
    <w:p w14:paraId="2173F1A1" w14:textId="33DCFF49" w:rsidR="007D17C1" w:rsidRPr="00103765" w:rsidRDefault="00103765" w:rsidP="00381E7C">
      <w:pPr>
        <w:spacing w:line="360" w:lineRule="auto"/>
        <w:rPr>
          <w:lang w:val="en-US"/>
        </w:rPr>
      </w:pPr>
      <w:r w:rsidRPr="00103765">
        <w:rPr>
          <w:lang w:val="en-US"/>
        </w:rPr>
        <w:t xml:space="preserve">Two open questions arise from our results and limitations. First, how can probabilistic forecasts be better evaluated beyond point-wise error metrics such as Mean Squared Error or the Mean Absolute Percentage Error? While these measures are intuitive and widely used, they do not adequately capture the probabilistic nature of forecasts. Alternative time series evaluation methods that account for predictive distributions and uncertainty could therefore provide a more comprehensive assessment, but a detailed investigation of such approaches lies beyond the scope of </w:t>
      </w:r>
      <w:r w:rsidR="00A93083">
        <w:rPr>
          <w:lang w:val="en-US"/>
        </w:rPr>
        <w:t>our</w:t>
      </w:r>
      <w:r w:rsidRPr="00103765">
        <w:rPr>
          <w:lang w:val="en-US"/>
        </w:rPr>
        <w:t xml:space="preserve"> study.</w:t>
      </w:r>
    </w:p>
    <w:p w14:paraId="79A51154" w14:textId="26E4021A" w:rsidR="224FF66E" w:rsidRPr="000B37DD" w:rsidRDefault="007D17C1" w:rsidP="00381E7C">
      <w:pPr>
        <w:spacing w:line="360" w:lineRule="auto"/>
        <w:rPr>
          <w:lang w:val="en-US"/>
        </w:rPr>
      </w:pPr>
      <w:r>
        <w:rPr>
          <w:lang w:val="en-US"/>
        </w:rPr>
        <w:t>S</w:t>
      </w:r>
      <w:r w:rsidRPr="007D17C1">
        <w:rPr>
          <w:lang w:val="en-US"/>
        </w:rPr>
        <w:t>econd, we considered whether a hybrid approach could combine the strengths of LSTM and Bayesian methods. While this idea is conceptually feasible and even explored in existing research through Bayesian neural networks on top of LSTM architectures, our own attempt to implement such a hybrid model did not yield superior results. In practice, the Bayesian regression model alone still delivered the most consistent and reliable performance across the evaluated scenarios.</w:t>
      </w:r>
      <w:r w:rsidR="224FF66E" w:rsidRPr="000B37DD">
        <w:rPr>
          <w:lang w:val="en-US"/>
        </w:rPr>
        <w:br w:type="page"/>
      </w:r>
    </w:p>
    <w:p w14:paraId="32697F64" w14:textId="35F26EC2" w:rsidR="5C61E360" w:rsidRDefault="00C07E6D" w:rsidP="5C61E360">
      <w:pPr>
        <w:pStyle w:val="Heading1"/>
      </w:pPr>
      <w:r>
        <w:lastRenderedPageBreak/>
        <w:t>Sources</w:t>
      </w:r>
    </w:p>
    <w:p w14:paraId="19DCCC43" w14:textId="77777777" w:rsidR="00314D37" w:rsidRDefault="00314D37" w:rsidP="00314D37"/>
    <w:p w14:paraId="1ED754D3" w14:textId="77777777" w:rsidR="00453616" w:rsidRPr="0010408D" w:rsidRDefault="00453616" w:rsidP="00956780">
      <w:pPr>
        <w:rPr>
          <w:lang w:val="en-US"/>
        </w:rPr>
      </w:pPr>
      <w:r w:rsidRPr="0010408D">
        <w:rPr>
          <w:lang w:val="en-US"/>
        </w:rPr>
        <w:t xml:space="preserve">Hochreiter, </w:t>
      </w:r>
      <w:proofErr w:type="gramStart"/>
      <w:r w:rsidRPr="0010408D">
        <w:rPr>
          <w:lang w:val="en-US"/>
        </w:rPr>
        <w:t>S. ,</w:t>
      </w:r>
      <w:r w:rsidRPr="0010408D">
        <w:rPr>
          <w:lang w:val="en-US"/>
        </w:rPr>
        <w:t>Long</w:t>
      </w:r>
      <w:proofErr w:type="gramEnd"/>
      <w:r w:rsidRPr="0010408D">
        <w:rPr>
          <w:lang w:val="en-US"/>
        </w:rPr>
        <w:t xml:space="preserve"> Short-Term memory. (1997, 15. November). </w:t>
      </w:r>
      <w:r w:rsidRPr="0010408D">
        <w:t xml:space="preserve">MIT Press Journals &amp; Magazine | IEEE </w:t>
      </w:r>
      <w:proofErr w:type="spellStart"/>
      <w:r w:rsidRPr="0010408D">
        <w:t>Xplore</w:t>
      </w:r>
      <w:proofErr w:type="spellEnd"/>
      <w:r w:rsidRPr="0010408D">
        <w:t>. </w:t>
      </w:r>
      <w:hyperlink r:id="rId11" w:history="1">
        <w:r w:rsidRPr="0010408D">
          <w:rPr>
            <w:rStyle w:val="Hyperlink"/>
            <w:u w:val="none"/>
            <w:lang w:val="en-US"/>
          </w:rPr>
          <w:t>https://ieeexplore.ieee.org/abstract/document/6795963</w:t>
        </w:r>
      </w:hyperlink>
    </w:p>
    <w:p w14:paraId="45DDEFFA" w14:textId="77777777" w:rsidR="00453616" w:rsidRPr="0010408D" w:rsidRDefault="00453616" w:rsidP="00956780">
      <w:r w:rsidRPr="00E0743F">
        <w:rPr>
          <w:lang w:val="en-US"/>
        </w:rPr>
        <w:t xml:space="preserve">Jospin, L. V., Laga, H., Boussaid, F., Buntine, W., &amp; </w:t>
      </w:r>
      <w:proofErr w:type="spellStart"/>
      <w:r w:rsidRPr="00E0743F">
        <w:rPr>
          <w:lang w:val="en-US"/>
        </w:rPr>
        <w:t>Bennamoun</w:t>
      </w:r>
      <w:proofErr w:type="spellEnd"/>
      <w:r w:rsidRPr="00E0743F">
        <w:rPr>
          <w:lang w:val="en-US"/>
        </w:rPr>
        <w:t xml:space="preserve">, M. (2022). Hands-on Bayesian neural networks—A tutorial for deep learning users. </w:t>
      </w:r>
      <w:r w:rsidRPr="00E0743F">
        <w:t xml:space="preserve">IEEE Computational </w:t>
      </w:r>
      <w:proofErr w:type="spellStart"/>
      <w:r w:rsidRPr="00E0743F">
        <w:t>Intelligence</w:t>
      </w:r>
      <w:proofErr w:type="spellEnd"/>
      <w:r w:rsidRPr="00E0743F">
        <w:t xml:space="preserve"> Magazine, 17(2), 29-48.</w:t>
      </w:r>
    </w:p>
    <w:p w14:paraId="6E4C350A" w14:textId="77777777" w:rsidR="00453616" w:rsidRPr="0010408D" w:rsidRDefault="00453616" w:rsidP="00314D37">
      <w:pPr>
        <w:rPr>
          <w:lang w:val="en-US"/>
        </w:rPr>
      </w:pPr>
      <w:r w:rsidRPr="0010408D">
        <w:t xml:space="preserve">Klauenberg, K., </w:t>
      </w:r>
      <w:proofErr w:type="spellStart"/>
      <w:r w:rsidRPr="0010408D">
        <w:t>Wübbeler</w:t>
      </w:r>
      <w:proofErr w:type="spellEnd"/>
      <w:r w:rsidRPr="0010408D">
        <w:t xml:space="preserve">, G., Mickan, B., Harris, P. &amp; Elster, C. (2015). </w:t>
      </w:r>
      <w:r w:rsidRPr="0010408D">
        <w:rPr>
          <w:lang w:val="en-US"/>
        </w:rPr>
        <w:t>A tutorial on Bayesian Normal linear regression. </w:t>
      </w:r>
      <w:proofErr w:type="spellStart"/>
      <w:r w:rsidRPr="0010408D">
        <w:rPr>
          <w:lang w:val="en-US"/>
        </w:rPr>
        <w:t>Metrologia</w:t>
      </w:r>
      <w:proofErr w:type="spellEnd"/>
      <w:r w:rsidRPr="0010408D">
        <w:rPr>
          <w:lang w:val="en-US"/>
        </w:rPr>
        <w:t>, 52(6), 878–892. </w:t>
      </w:r>
      <w:r w:rsidRPr="0010408D">
        <w:rPr>
          <w:lang w:val="en-US"/>
        </w:rPr>
        <w:t xml:space="preserve"> </w:t>
      </w:r>
    </w:p>
    <w:p w14:paraId="7C9BBE0F" w14:textId="77777777" w:rsidR="00453616" w:rsidRPr="0010408D" w:rsidRDefault="00453616" w:rsidP="00956780">
      <w:r w:rsidRPr="0010408D">
        <w:rPr>
          <w:lang w:val="en-US"/>
        </w:rPr>
        <w:t xml:space="preserve">Minka, T. (2000). Bayesian linear regression (pp. 1-12). </w:t>
      </w:r>
      <w:r w:rsidRPr="0010408D">
        <w:t xml:space="preserve">Technical </w:t>
      </w:r>
      <w:proofErr w:type="spellStart"/>
      <w:r w:rsidRPr="0010408D">
        <w:t>report</w:t>
      </w:r>
      <w:proofErr w:type="spellEnd"/>
      <w:r w:rsidRPr="0010408D">
        <w:t>, MIT.</w:t>
      </w:r>
    </w:p>
    <w:p w14:paraId="7DD74858" w14:textId="77777777" w:rsidR="00453616" w:rsidRPr="00E0743F" w:rsidRDefault="00453616" w:rsidP="00956780">
      <w:pPr>
        <w:rPr>
          <w:lang w:val="en-US"/>
        </w:rPr>
      </w:pPr>
      <w:r w:rsidRPr="0010408D">
        <w:rPr>
          <w:lang w:val="en-US"/>
        </w:rPr>
        <w:t xml:space="preserve">Sunny, A. I, </w:t>
      </w:r>
      <w:r w:rsidRPr="0010408D">
        <w:rPr>
          <w:lang w:val="en-US"/>
        </w:rPr>
        <w:t>Deep Learning-Based Stock Price Prediction Using LSTM and Bi-Directional LSTM Model. (2020, 24. Oktober). IEEE Conference Publication | IEEE Xplore. https://ieeexplore.ieee.org/abstract/document/9257950</w:t>
      </w:r>
    </w:p>
    <w:p w14:paraId="46FF64C2" w14:textId="77777777" w:rsidR="00453616" w:rsidRPr="0010408D" w:rsidRDefault="00453616" w:rsidP="00956780">
      <w:r w:rsidRPr="0010408D">
        <w:rPr>
          <w:lang w:val="en-US"/>
        </w:rPr>
        <w:t xml:space="preserve">Yahoo Finance. (n.d.). Alphabet Inc. (GOOG) stock historical prices &amp; data. Yahoo. Retrieved August 28, 2025, from </w:t>
      </w:r>
      <w:hyperlink r:id="rId12" w:tgtFrame="_new" w:history="1">
        <w:r w:rsidRPr="0010408D">
          <w:rPr>
            <w:rStyle w:val="Hyperlink"/>
            <w:u w:val="none"/>
            <w:lang w:val="en-US"/>
          </w:rPr>
          <w:t>https://finance.yahoo.com/quote/GOOG/history/</w:t>
        </w:r>
      </w:hyperlink>
    </w:p>
    <w:p w14:paraId="52213BC4" w14:textId="77777777" w:rsidR="00E0743F" w:rsidRDefault="00E0743F" w:rsidP="00956780">
      <w:pPr>
        <w:rPr>
          <w:lang w:val="en-US"/>
        </w:rPr>
      </w:pPr>
    </w:p>
    <w:p w14:paraId="43D948E0" w14:textId="77777777" w:rsidR="0085080C" w:rsidRDefault="0085080C" w:rsidP="00956780">
      <w:pPr>
        <w:rPr>
          <w:lang w:val="en-US"/>
        </w:rPr>
      </w:pPr>
    </w:p>
    <w:p w14:paraId="45258735" w14:textId="77777777" w:rsidR="0085080C" w:rsidRDefault="0085080C" w:rsidP="00956780">
      <w:pPr>
        <w:rPr>
          <w:lang w:val="en-US"/>
        </w:rPr>
      </w:pPr>
    </w:p>
    <w:p w14:paraId="3E6110B9" w14:textId="77777777" w:rsidR="0085080C" w:rsidRDefault="0085080C" w:rsidP="00956780">
      <w:pPr>
        <w:rPr>
          <w:lang w:val="en-US"/>
        </w:rPr>
      </w:pPr>
    </w:p>
    <w:p w14:paraId="127B2B56" w14:textId="77777777" w:rsidR="0085080C" w:rsidRDefault="0085080C" w:rsidP="00956780">
      <w:pPr>
        <w:rPr>
          <w:lang w:val="en-US"/>
        </w:rPr>
      </w:pPr>
    </w:p>
    <w:p w14:paraId="45C70A0B" w14:textId="77777777" w:rsidR="0085080C" w:rsidRDefault="0085080C" w:rsidP="00956780">
      <w:pPr>
        <w:rPr>
          <w:lang w:val="en-US"/>
        </w:rPr>
      </w:pPr>
    </w:p>
    <w:p w14:paraId="46811119" w14:textId="77777777" w:rsidR="0085080C" w:rsidRDefault="0085080C" w:rsidP="00956780">
      <w:pPr>
        <w:rPr>
          <w:lang w:val="en-US"/>
        </w:rPr>
      </w:pPr>
    </w:p>
    <w:p w14:paraId="39CA8A7F" w14:textId="77777777" w:rsidR="0085080C" w:rsidRDefault="0085080C" w:rsidP="00956780">
      <w:pPr>
        <w:rPr>
          <w:lang w:val="en-US"/>
        </w:rPr>
      </w:pPr>
    </w:p>
    <w:p w14:paraId="0B720966" w14:textId="77777777" w:rsidR="0085080C" w:rsidRDefault="0085080C" w:rsidP="00956780">
      <w:pPr>
        <w:rPr>
          <w:lang w:val="en-US"/>
        </w:rPr>
      </w:pPr>
    </w:p>
    <w:p w14:paraId="7EB11DC8" w14:textId="77777777" w:rsidR="0085080C" w:rsidRDefault="0085080C" w:rsidP="00956780">
      <w:pPr>
        <w:rPr>
          <w:lang w:val="en-US"/>
        </w:rPr>
      </w:pPr>
    </w:p>
    <w:p w14:paraId="3B3A8DD7" w14:textId="77777777" w:rsidR="0085080C" w:rsidRDefault="0085080C" w:rsidP="00956780">
      <w:pPr>
        <w:rPr>
          <w:lang w:val="en-US"/>
        </w:rPr>
      </w:pPr>
    </w:p>
    <w:p w14:paraId="168D1598" w14:textId="77777777" w:rsidR="0085080C" w:rsidRDefault="0085080C" w:rsidP="00956780">
      <w:pPr>
        <w:rPr>
          <w:lang w:val="en-US"/>
        </w:rPr>
      </w:pPr>
    </w:p>
    <w:p w14:paraId="42E91349" w14:textId="77777777" w:rsidR="0085080C" w:rsidRDefault="0085080C" w:rsidP="00956780">
      <w:pPr>
        <w:rPr>
          <w:lang w:val="en-US"/>
        </w:rPr>
      </w:pPr>
    </w:p>
    <w:p w14:paraId="435A6CC0" w14:textId="77777777" w:rsidR="0085080C" w:rsidRPr="00E0743F" w:rsidRDefault="0085080C" w:rsidP="00956780">
      <w:pPr>
        <w:rPr>
          <w:lang w:val="en-US"/>
        </w:rPr>
      </w:pPr>
    </w:p>
    <w:p w14:paraId="679AB30F" w14:textId="77777777" w:rsidR="00E0743F" w:rsidRPr="006F6B24" w:rsidRDefault="00E0743F" w:rsidP="00314D37">
      <w:pPr>
        <w:rPr>
          <w:lang w:val="en-US"/>
        </w:rPr>
      </w:pPr>
    </w:p>
    <w:p w14:paraId="04B173A9" w14:textId="0EDE94EF" w:rsidR="00C07E6D" w:rsidRDefault="00C07E6D" w:rsidP="00C07E6D">
      <w:pPr>
        <w:pStyle w:val="Heading1"/>
      </w:pPr>
      <w:r>
        <w:lastRenderedPageBreak/>
        <w:t>A</w:t>
      </w:r>
      <w:r w:rsidR="00186FAC">
        <w:t>ppendix</w:t>
      </w:r>
    </w:p>
    <w:p w14:paraId="65D6AA54" w14:textId="0C046108" w:rsidR="00C07E6D" w:rsidRPr="00C07E6D" w:rsidRDefault="00C07E6D" w:rsidP="00C07E6D"/>
    <w:p w14:paraId="721596B3" w14:textId="5270841B" w:rsidR="00C07E6D" w:rsidRDefault="00C07E6D" w:rsidP="00C07E6D">
      <w:pPr>
        <w:keepNext/>
      </w:pPr>
      <w:r>
        <w:rPr>
          <w:noProof/>
        </w:rPr>
        <w:drawing>
          <wp:inline distT="0" distB="0" distL="0" distR="0" wp14:anchorId="46114B02" wp14:editId="58BA4655">
            <wp:extent cx="5760720" cy="2880360"/>
            <wp:effectExtent l="0" t="0" r="0" b="0"/>
            <wp:docPr id="619714642" name="Picture 2" descr="A graph of a pul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14642" name="Picture 2" descr="A graph of a puls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414344A4" w14:textId="00CE230E" w:rsidR="00C07E6D" w:rsidRPr="00C07E6D" w:rsidRDefault="00C07E6D" w:rsidP="00C07E6D">
      <w:pPr>
        <w:pStyle w:val="Caption"/>
        <w:rPr>
          <w:lang w:val="en-US"/>
        </w:rPr>
      </w:pPr>
      <w:r w:rsidRPr="00C07E6D">
        <w:rPr>
          <w:lang w:val="en-US"/>
        </w:rPr>
        <w:t xml:space="preserve">Figure </w:t>
      </w:r>
      <w:r>
        <w:fldChar w:fldCharType="begin"/>
      </w:r>
      <w:r w:rsidRPr="00C07E6D">
        <w:rPr>
          <w:lang w:val="en-US"/>
        </w:rPr>
        <w:instrText xml:space="preserve"> SEQ Figure \* ARABIC </w:instrText>
      </w:r>
      <w:r>
        <w:fldChar w:fldCharType="separate"/>
      </w:r>
      <w:r w:rsidRPr="00C07E6D">
        <w:rPr>
          <w:noProof/>
          <w:lang w:val="en-US"/>
        </w:rPr>
        <w:t>3</w:t>
      </w:r>
      <w:r>
        <w:fldChar w:fldCharType="end"/>
      </w:r>
      <w:r w:rsidRPr="00C07E6D">
        <w:rPr>
          <w:lang w:val="en-US"/>
        </w:rPr>
        <w:t>: Residuals - Corona Crises</w:t>
      </w:r>
    </w:p>
    <w:p w14:paraId="609E10A4" w14:textId="4F5A23E5" w:rsidR="00C07E6D" w:rsidRPr="00C07E6D" w:rsidRDefault="00C07E6D" w:rsidP="00C07E6D">
      <w:pPr>
        <w:keepNext/>
        <w:rPr>
          <w:lang w:val="en-US"/>
        </w:rPr>
      </w:pPr>
      <w:r>
        <w:rPr>
          <w:noProof/>
        </w:rPr>
        <w:drawing>
          <wp:inline distT="0" distB="0" distL="0" distR="0" wp14:anchorId="501FF0DE" wp14:editId="35CEC722">
            <wp:extent cx="5760720" cy="2880360"/>
            <wp:effectExtent l="0" t="0" r="0" b="0"/>
            <wp:docPr id="1895273757" name="Picture 3" descr="A graph showing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73757" name="Picture 3" descr="A graph showing a number of data&#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2AF15535" w14:textId="287DC851" w:rsidR="00C07E6D" w:rsidRPr="00C07E6D" w:rsidRDefault="00C07E6D" w:rsidP="00C07E6D">
      <w:pPr>
        <w:pStyle w:val="Caption"/>
        <w:rPr>
          <w:lang w:val="en-US"/>
        </w:rPr>
      </w:pPr>
      <w:r w:rsidRPr="00C07E6D">
        <w:rPr>
          <w:lang w:val="en-US"/>
        </w:rPr>
        <w:t xml:space="preserve">Figure </w:t>
      </w:r>
      <w:r>
        <w:fldChar w:fldCharType="begin"/>
      </w:r>
      <w:r w:rsidRPr="00C07E6D">
        <w:rPr>
          <w:lang w:val="en-US"/>
        </w:rPr>
        <w:instrText xml:space="preserve"> SEQ Figure \* ARABIC </w:instrText>
      </w:r>
      <w:r>
        <w:fldChar w:fldCharType="separate"/>
      </w:r>
      <w:r w:rsidRPr="00C07E6D">
        <w:rPr>
          <w:noProof/>
          <w:lang w:val="en-US"/>
        </w:rPr>
        <w:t>4</w:t>
      </w:r>
      <w:r>
        <w:fldChar w:fldCharType="end"/>
      </w:r>
      <w:r w:rsidRPr="00C07E6D">
        <w:rPr>
          <w:lang w:val="en-US"/>
        </w:rPr>
        <w:t>: Financial Crises</w:t>
      </w:r>
    </w:p>
    <w:p w14:paraId="49415696" w14:textId="77777777" w:rsidR="00C07E6D" w:rsidRDefault="00C07E6D" w:rsidP="00C07E6D">
      <w:pPr>
        <w:keepNext/>
      </w:pPr>
      <w:r>
        <w:rPr>
          <w:noProof/>
        </w:rPr>
        <w:lastRenderedPageBreak/>
        <w:drawing>
          <wp:inline distT="0" distB="0" distL="0" distR="0" wp14:anchorId="119E5B11" wp14:editId="7D0B4E7B">
            <wp:extent cx="5760720" cy="2880360"/>
            <wp:effectExtent l="0" t="0" r="0" b="0"/>
            <wp:docPr id="903385637" name="Picture 4" descr="A graph of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85637" name="Picture 4" descr="A graph of orange and blue lines&#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6AA38764" w14:textId="20688FFF" w:rsidR="00C07E6D" w:rsidRDefault="00C07E6D" w:rsidP="00C07E6D">
      <w:pPr>
        <w:pStyle w:val="Caption"/>
      </w:pPr>
      <w:r>
        <w:t xml:space="preserve">Figure </w:t>
      </w:r>
      <w:r>
        <w:fldChar w:fldCharType="begin"/>
      </w:r>
      <w:r>
        <w:instrText xml:space="preserve"> SEQ Figure \* ARABIC </w:instrText>
      </w:r>
      <w:r>
        <w:fldChar w:fldCharType="separate"/>
      </w:r>
      <w:r>
        <w:rPr>
          <w:noProof/>
        </w:rPr>
        <w:t>5</w:t>
      </w:r>
      <w:r>
        <w:fldChar w:fldCharType="end"/>
      </w:r>
      <w:r>
        <w:t>: 80/20 Testsplit</w:t>
      </w:r>
    </w:p>
    <w:p w14:paraId="2278426F" w14:textId="77777777" w:rsidR="00C07E6D" w:rsidRDefault="00C07E6D" w:rsidP="00C07E6D">
      <w:pPr>
        <w:keepNext/>
      </w:pPr>
      <w:r>
        <w:rPr>
          <w:noProof/>
        </w:rPr>
        <w:drawing>
          <wp:inline distT="0" distB="0" distL="0" distR="0" wp14:anchorId="319381BF" wp14:editId="0F02E4AC">
            <wp:extent cx="5760720" cy="2880360"/>
            <wp:effectExtent l="0" t="0" r="0" b="0"/>
            <wp:docPr id="1472362736" name="Picture 5" descr="A graph with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62736" name="Picture 5" descr="A graph with orange line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7A99691F" w14:textId="03433B94" w:rsidR="00C07E6D" w:rsidRDefault="00C07E6D" w:rsidP="00C07E6D">
      <w:pPr>
        <w:pStyle w:val="Caption"/>
      </w:pPr>
      <w:r>
        <w:t xml:space="preserve">Figure </w:t>
      </w:r>
      <w:r>
        <w:fldChar w:fldCharType="begin"/>
      </w:r>
      <w:r>
        <w:instrText xml:space="preserve"> SEQ Figure \* ARABIC </w:instrText>
      </w:r>
      <w:r>
        <w:fldChar w:fldCharType="separate"/>
      </w:r>
      <w:r>
        <w:rPr>
          <w:noProof/>
        </w:rPr>
        <w:t>6</w:t>
      </w:r>
      <w:r>
        <w:fldChar w:fldCharType="end"/>
      </w:r>
      <w:r>
        <w:t>: Russian-</w:t>
      </w:r>
      <w:proofErr w:type="spellStart"/>
      <w:r>
        <w:t>Ukraini</w:t>
      </w:r>
      <w:r w:rsidR="00E933DC">
        <w:t>ne</w:t>
      </w:r>
      <w:proofErr w:type="spellEnd"/>
      <w:r>
        <w:t xml:space="preserve"> War</w:t>
      </w:r>
    </w:p>
    <w:p w14:paraId="746D1C7E" w14:textId="77777777" w:rsidR="00C07E6D" w:rsidRDefault="00C07E6D" w:rsidP="00C07E6D">
      <w:pPr>
        <w:keepNext/>
      </w:pPr>
      <w:r>
        <w:rPr>
          <w:noProof/>
        </w:rPr>
        <w:lastRenderedPageBreak/>
        <w:drawing>
          <wp:inline distT="0" distB="0" distL="0" distR="0" wp14:anchorId="0F9D7D89" wp14:editId="11268D2E">
            <wp:extent cx="5760720" cy="2880360"/>
            <wp:effectExtent l="0" t="0" r="0" b="0"/>
            <wp:docPr id="1051324986" name="Picture 6" descr="A graph showing a line of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24986" name="Picture 6" descr="A graph showing a line of orange line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6C1371FC" w14:textId="0DE83640" w:rsidR="00F65964" w:rsidRDefault="00C07E6D" w:rsidP="00C07E6D">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Strong </w:t>
      </w:r>
      <w:proofErr w:type="spellStart"/>
      <w:r>
        <w:t>Uptrend</w:t>
      </w:r>
      <w:proofErr w:type="spellEnd"/>
    </w:p>
    <w:p w14:paraId="5A96E380" w14:textId="57FD8A1F" w:rsidR="00F65964" w:rsidRPr="00BE7D5C" w:rsidRDefault="00F65964" w:rsidP="06BF854F">
      <w:pPr>
        <w:rPr>
          <w:lang w:val="en-US"/>
        </w:rPr>
      </w:pPr>
    </w:p>
    <w:sectPr w:rsidR="00F65964" w:rsidRPr="00BE7D5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Gastbenutzer" w:date="2025-08-21T14:51:00Z" w:initials="Ga">
    <w:p w14:paraId="4A40B35C" w14:textId="5D995F15" w:rsidR="008E794B" w:rsidRDefault="008E794B">
      <w:r>
        <w:annotationRef/>
      </w:r>
      <w:r w:rsidRPr="41D35AE5">
        <w:t>wenn wir den dritten schritt bei der data processing drin lassen würde ich das hier denke rausnehmen, weil ja dann beide Modelle so vorverarbeitet werden</w:t>
      </w:r>
    </w:p>
  </w:comment>
  <w:comment w:id="2" w:author="Gastbenutzer" w:date="2025-08-22T18:28:00Z" w:initials="Ga">
    <w:p w14:paraId="34D98486" w14:textId="77777777" w:rsidR="008E70FC" w:rsidRDefault="008E70FC" w:rsidP="008E70FC">
      <w:pPr>
        <w:pStyle w:val="CommentText"/>
      </w:pPr>
      <w:r>
        <w:rPr>
          <w:rStyle w:val="CommentReference"/>
        </w:rPr>
        <w:annotationRef/>
      </w:r>
      <w:r w:rsidRPr="26D1A6A7">
        <w:t>geht das zu deep? Rauskürzen wenn wir es nicht mehr vom Umfang brauchen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40B35C" w15:done="0"/>
  <w15:commentEx w15:paraId="34D98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0930FC" w16cex:dateUtc="2025-08-21T12:51:00Z"/>
  <w16cex:commentExtensible w16cex:durableId="2C74148E" w16cex:dateUtc="2025-08-22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40B35C" w16cid:durableId="0A0930FC"/>
  <w16cid:commentId w16cid:paraId="34D98486" w16cid:durableId="2C7414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Wca6a38h" int2:invalidationBookmarkName="" int2:hashCode="oDKeFME1Nby2NZ" int2:id="idj1H14y">
      <int2:state int2:value="Rejected" int2:type="styl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C8851"/>
    <w:multiLevelType w:val="hybridMultilevel"/>
    <w:tmpl w:val="FFFFFFFF"/>
    <w:lvl w:ilvl="0" w:tplc="FB4AE4E8">
      <w:start w:val="1"/>
      <w:numFmt w:val="decimal"/>
      <w:lvlText w:val="%1."/>
      <w:lvlJc w:val="left"/>
      <w:pPr>
        <w:ind w:left="720" w:hanging="360"/>
      </w:pPr>
    </w:lvl>
    <w:lvl w:ilvl="1" w:tplc="5CD260BE">
      <w:start w:val="1"/>
      <w:numFmt w:val="lowerLetter"/>
      <w:lvlText w:val="%2."/>
      <w:lvlJc w:val="left"/>
      <w:pPr>
        <w:ind w:left="1440" w:hanging="360"/>
      </w:pPr>
    </w:lvl>
    <w:lvl w:ilvl="2" w:tplc="E9F26A58">
      <w:start w:val="1"/>
      <w:numFmt w:val="lowerRoman"/>
      <w:lvlText w:val="%3."/>
      <w:lvlJc w:val="right"/>
      <w:pPr>
        <w:ind w:left="2160" w:hanging="180"/>
      </w:pPr>
    </w:lvl>
    <w:lvl w:ilvl="3" w:tplc="291A4202">
      <w:start w:val="1"/>
      <w:numFmt w:val="decimal"/>
      <w:lvlText w:val="%4."/>
      <w:lvlJc w:val="left"/>
      <w:pPr>
        <w:ind w:left="2880" w:hanging="360"/>
      </w:pPr>
    </w:lvl>
    <w:lvl w:ilvl="4" w:tplc="D9483878">
      <w:start w:val="1"/>
      <w:numFmt w:val="lowerLetter"/>
      <w:lvlText w:val="%5."/>
      <w:lvlJc w:val="left"/>
      <w:pPr>
        <w:ind w:left="3600" w:hanging="360"/>
      </w:pPr>
    </w:lvl>
    <w:lvl w:ilvl="5" w:tplc="D2C2ED1E">
      <w:start w:val="1"/>
      <w:numFmt w:val="lowerRoman"/>
      <w:lvlText w:val="%6."/>
      <w:lvlJc w:val="right"/>
      <w:pPr>
        <w:ind w:left="4320" w:hanging="180"/>
      </w:pPr>
    </w:lvl>
    <w:lvl w:ilvl="6" w:tplc="4648927E">
      <w:start w:val="1"/>
      <w:numFmt w:val="decimal"/>
      <w:lvlText w:val="%7."/>
      <w:lvlJc w:val="left"/>
      <w:pPr>
        <w:ind w:left="5040" w:hanging="360"/>
      </w:pPr>
    </w:lvl>
    <w:lvl w:ilvl="7" w:tplc="51C0BEBC">
      <w:start w:val="1"/>
      <w:numFmt w:val="lowerLetter"/>
      <w:lvlText w:val="%8."/>
      <w:lvlJc w:val="left"/>
      <w:pPr>
        <w:ind w:left="5760" w:hanging="360"/>
      </w:pPr>
    </w:lvl>
    <w:lvl w:ilvl="8" w:tplc="C11E31EE">
      <w:start w:val="1"/>
      <w:numFmt w:val="lowerRoman"/>
      <w:lvlText w:val="%9."/>
      <w:lvlJc w:val="right"/>
      <w:pPr>
        <w:ind w:left="6480" w:hanging="180"/>
      </w:pPr>
    </w:lvl>
  </w:abstractNum>
  <w:abstractNum w:abstractNumId="1" w15:restartNumberingAfterBreak="0">
    <w:nsid w:val="0672779A"/>
    <w:multiLevelType w:val="hybridMultilevel"/>
    <w:tmpl w:val="95405CF6"/>
    <w:lvl w:ilvl="0" w:tplc="52D4DEEE">
      <w:numFmt w:val="bullet"/>
      <w:lvlText w:val="-"/>
      <w:lvlJc w:val="left"/>
      <w:pPr>
        <w:ind w:left="720" w:hanging="360"/>
      </w:pPr>
      <w:rPr>
        <w:rFonts w:ascii="Aptos" w:hAnsi="Aptos" w:hint="default"/>
      </w:rPr>
    </w:lvl>
    <w:lvl w:ilvl="1" w:tplc="E47873EA" w:tentative="1">
      <w:start w:val="1"/>
      <w:numFmt w:val="bullet"/>
      <w:lvlText w:val="o"/>
      <w:lvlJc w:val="left"/>
      <w:pPr>
        <w:ind w:left="1440" w:hanging="360"/>
      </w:pPr>
      <w:rPr>
        <w:rFonts w:ascii="Courier New" w:hAnsi="Courier New" w:hint="default"/>
      </w:rPr>
    </w:lvl>
    <w:lvl w:ilvl="2" w:tplc="7B0AB6E0" w:tentative="1">
      <w:start w:val="1"/>
      <w:numFmt w:val="bullet"/>
      <w:lvlText w:val=""/>
      <w:lvlJc w:val="left"/>
      <w:pPr>
        <w:ind w:left="2160" w:hanging="360"/>
      </w:pPr>
      <w:rPr>
        <w:rFonts w:ascii="Wingdings" w:hAnsi="Wingdings" w:hint="default"/>
      </w:rPr>
    </w:lvl>
    <w:lvl w:ilvl="3" w:tplc="2F4E09BA" w:tentative="1">
      <w:start w:val="1"/>
      <w:numFmt w:val="bullet"/>
      <w:lvlText w:val=""/>
      <w:lvlJc w:val="left"/>
      <w:pPr>
        <w:ind w:left="2880" w:hanging="360"/>
      </w:pPr>
      <w:rPr>
        <w:rFonts w:ascii="Symbol" w:hAnsi="Symbol" w:hint="default"/>
      </w:rPr>
    </w:lvl>
    <w:lvl w:ilvl="4" w:tplc="61A0B0D2" w:tentative="1">
      <w:start w:val="1"/>
      <w:numFmt w:val="bullet"/>
      <w:lvlText w:val="o"/>
      <w:lvlJc w:val="left"/>
      <w:pPr>
        <w:ind w:left="3600" w:hanging="360"/>
      </w:pPr>
      <w:rPr>
        <w:rFonts w:ascii="Courier New" w:hAnsi="Courier New" w:hint="default"/>
      </w:rPr>
    </w:lvl>
    <w:lvl w:ilvl="5" w:tplc="FAF05340" w:tentative="1">
      <w:start w:val="1"/>
      <w:numFmt w:val="bullet"/>
      <w:lvlText w:val=""/>
      <w:lvlJc w:val="left"/>
      <w:pPr>
        <w:ind w:left="4320" w:hanging="360"/>
      </w:pPr>
      <w:rPr>
        <w:rFonts w:ascii="Wingdings" w:hAnsi="Wingdings" w:hint="default"/>
      </w:rPr>
    </w:lvl>
    <w:lvl w:ilvl="6" w:tplc="211EFB9E" w:tentative="1">
      <w:start w:val="1"/>
      <w:numFmt w:val="bullet"/>
      <w:lvlText w:val=""/>
      <w:lvlJc w:val="left"/>
      <w:pPr>
        <w:ind w:left="5040" w:hanging="360"/>
      </w:pPr>
      <w:rPr>
        <w:rFonts w:ascii="Symbol" w:hAnsi="Symbol" w:hint="default"/>
      </w:rPr>
    </w:lvl>
    <w:lvl w:ilvl="7" w:tplc="85D83922" w:tentative="1">
      <w:start w:val="1"/>
      <w:numFmt w:val="bullet"/>
      <w:lvlText w:val="o"/>
      <w:lvlJc w:val="left"/>
      <w:pPr>
        <w:ind w:left="5760" w:hanging="360"/>
      </w:pPr>
      <w:rPr>
        <w:rFonts w:ascii="Courier New" w:hAnsi="Courier New" w:hint="default"/>
      </w:rPr>
    </w:lvl>
    <w:lvl w:ilvl="8" w:tplc="21423954" w:tentative="1">
      <w:start w:val="1"/>
      <w:numFmt w:val="bullet"/>
      <w:lvlText w:val=""/>
      <w:lvlJc w:val="left"/>
      <w:pPr>
        <w:ind w:left="6480" w:hanging="360"/>
      </w:pPr>
      <w:rPr>
        <w:rFonts w:ascii="Wingdings" w:hAnsi="Wingdings" w:hint="default"/>
      </w:rPr>
    </w:lvl>
  </w:abstractNum>
  <w:abstractNum w:abstractNumId="2" w15:restartNumberingAfterBreak="0">
    <w:nsid w:val="0A144542"/>
    <w:multiLevelType w:val="hybridMultilevel"/>
    <w:tmpl w:val="8E5604B0"/>
    <w:lvl w:ilvl="0" w:tplc="AA70FE58">
      <w:numFmt w:val="bullet"/>
      <w:lvlText w:val="-"/>
      <w:lvlJc w:val="left"/>
      <w:pPr>
        <w:ind w:left="720" w:hanging="360"/>
      </w:pPr>
      <w:rPr>
        <w:rFonts w:ascii="Aptos" w:hAnsi="Aptos" w:hint="default"/>
      </w:rPr>
    </w:lvl>
    <w:lvl w:ilvl="1" w:tplc="11C4D242" w:tentative="1">
      <w:start w:val="1"/>
      <w:numFmt w:val="bullet"/>
      <w:lvlText w:val="o"/>
      <w:lvlJc w:val="left"/>
      <w:pPr>
        <w:ind w:left="1440" w:hanging="360"/>
      </w:pPr>
      <w:rPr>
        <w:rFonts w:ascii="Courier New" w:hAnsi="Courier New" w:hint="default"/>
      </w:rPr>
    </w:lvl>
    <w:lvl w:ilvl="2" w:tplc="DEB41860" w:tentative="1">
      <w:start w:val="1"/>
      <w:numFmt w:val="bullet"/>
      <w:lvlText w:val=""/>
      <w:lvlJc w:val="left"/>
      <w:pPr>
        <w:ind w:left="2160" w:hanging="360"/>
      </w:pPr>
      <w:rPr>
        <w:rFonts w:ascii="Wingdings" w:hAnsi="Wingdings" w:hint="default"/>
      </w:rPr>
    </w:lvl>
    <w:lvl w:ilvl="3" w:tplc="9E84A704" w:tentative="1">
      <w:start w:val="1"/>
      <w:numFmt w:val="bullet"/>
      <w:lvlText w:val=""/>
      <w:lvlJc w:val="left"/>
      <w:pPr>
        <w:ind w:left="2880" w:hanging="360"/>
      </w:pPr>
      <w:rPr>
        <w:rFonts w:ascii="Symbol" w:hAnsi="Symbol" w:hint="default"/>
      </w:rPr>
    </w:lvl>
    <w:lvl w:ilvl="4" w:tplc="E258D812" w:tentative="1">
      <w:start w:val="1"/>
      <w:numFmt w:val="bullet"/>
      <w:lvlText w:val="o"/>
      <w:lvlJc w:val="left"/>
      <w:pPr>
        <w:ind w:left="3600" w:hanging="360"/>
      </w:pPr>
      <w:rPr>
        <w:rFonts w:ascii="Courier New" w:hAnsi="Courier New" w:hint="default"/>
      </w:rPr>
    </w:lvl>
    <w:lvl w:ilvl="5" w:tplc="C340EA12" w:tentative="1">
      <w:start w:val="1"/>
      <w:numFmt w:val="bullet"/>
      <w:lvlText w:val=""/>
      <w:lvlJc w:val="left"/>
      <w:pPr>
        <w:ind w:left="4320" w:hanging="360"/>
      </w:pPr>
      <w:rPr>
        <w:rFonts w:ascii="Wingdings" w:hAnsi="Wingdings" w:hint="default"/>
      </w:rPr>
    </w:lvl>
    <w:lvl w:ilvl="6" w:tplc="60284956" w:tentative="1">
      <w:start w:val="1"/>
      <w:numFmt w:val="bullet"/>
      <w:lvlText w:val=""/>
      <w:lvlJc w:val="left"/>
      <w:pPr>
        <w:ind w:left="5040" w:hanging="360"/>
      </w:pPr>
      <w:rPr>
        <w:rFonts w:ascii="Symbol" w:hAnsi="Symbol" w:hint="default"/>
      </w:rPr>
    </w:lvl>
    <w:lvl w:ilvl="7" w:tplc="F52056D2" w:tentative="1">
      <w:start w:val="1"/>
      <w:numFmt w:val="bullet"/>
      <w:lvlText w:val="o"/>
      <w:lvlJc w:val="left"/>
      <w:pPr>
        <w:ind w:left="5760" w:hanging="360"/>
      </w:pPr>
      <w:rPr>
        <w:rFonts w:ascii="Courier New" w:hAnsi="Courier New" w:hint="default"/>
      </w:rPr>
    </w:lvl>
    <w:lvl w:ilvl="8" w:tplc="38580DEC" w:tentative="1">
      <w:start w:val="1"/>
      <w:numFmt w:val="bullet"/>
      <w:lvlText w:val=""/>
      <w:lvlJc w:val="left"/>
      <w:pPr>
        <w:ind w:left="6480" w:hanging="360"/>
      </w:pPr>
      <w:rPr>
        <w:rFonts w:ascii="Wingdings" w:hAnsi="Wingdings" w:hint="default"/>
      </w:rPr>
    </w:lvl>
  </w:abstractNum>
  <w:abstractNum w:abstractNumId="3" w15:restartNumberingAfterBreak="0">
    <w:nsid w:val="0AF51C8B"/>
    <w:multiLevelType w:val="multilevel"/>
    <w:tmpl w:val="7F4AA38E"/>
    <w:lvl w:ilvl="0">
      <w:start w:val="4"/>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1DBB376D"/>
    <w:multiLevelType w:val="multilevel"/>
    <w:tmpl w:val="B74A3928"/>
    <w:lvl w:ilvl="0">
      <w:start w:val="1"/>
      <w:numFmt w:val="decimal"/>
      <w:pStyle w:val="Heading1"/>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2AFCC54"/>
    <w:multiLevelType w:val="hybridMultilevel"/>
    <w:tmpl w:val="FFFFFFFF"/>
    <w:lvl w:ilvl="0" w:tplc="59CEB9E0">
      <w:start w:val="1"/>
      <w:numFmt w:val="bullet"/>
      <w:lvlText w:val="-"/>
      <w:lvlJc w:val="left"/>
      <w:pPr>
        <w:ind w:left="720" w:hanging="360"/>
      </w:pPr>
      <w:rPr>
        <w:rFonts w:ascii="Aptos" w:hAnsi="Aptos" w:hint="default"/>
      </w:rPr>
    </w:lvl>
    <w:lvl w:ilvl="1" w:tplc="4694FCF6">
      <w:start w:val="1"/>
      <w:numFmt w:val="bullet"/>
      <w:lvlText w:val="o"/>
      <w:lvlJc w:val="left"/>
      <w:pPr>
        <w:ind w:left="1440" w:hanging="360"/>
      </w:pPr>
      <w:rPr>
        <w:rFonts w:ascii="Courier New" w:hAnsi="Courier New" w:hint="default"/>
      </w:rPr>
    </w:lvl>
    <w:lvl w:ilvl="2" w:tplc="FBBC1396">
      <w:start w:val="1"/>
      <w:numFmt w:val="bullet"/>
      <w:lvlText w:val=""/>
      <w:lvlJc w:val="left"/>
      <w:pPr>
        <w:ind w:left="2160" w:hanging="360"/>
      </w:pPr>
      <w:rPr>
        <w:rFonts w:ascii="Wingdings" w:hAnsi="Wingdings" w:hint="default"/>
      </w:rPr>
    </w:lvl>
    <w:lvl w:ilvl="3" w:tplc="E87C7772">
      <w:start w:val="1"/>
      <w:numFmt w:val="bullet"/>
      <w:lvlText w:val=""/>
      <w:lvlJc w:val="left"/>
      <w:pPr>
        <w:ind w:left="2880" w:hanging="360"/>
      </w:pPr>
      <w:rPr>
        <w:rFonts w:ascii="Symbol" w:hAnsi="Symbol" w:hint="default"/>
      </w:rPr>
    </w:lvl>
    <w:lvl w:ilvl="4" w:tplc="F1FE45E4">
      <w:start w:val="1"/>
      <w:numFmt w:val="bullet"/>
      <w:lvlText w:val="o"/>
      <w:lvlJc w:val="left"/>
      <w:pPr>
        <w:ind w:left="3600" w:hanging="360"/>
      </w:pPr>
      <w:rPr>
        <w:rFonts w:ascii="Courier New" w:hAnsi="Courier New" w:hint="default"/>
      </w:rPr>
    </w:lvl>
    <w:lvl w:ilvl="5" w:tplc="C01C8F18">
      <w:start w:val="1"/>
      <w:numFmt w:val="bullet"/>
      <w:lvlText w:val=""/>
      <w:lvlJc w:val="left"/>
      <w:pPr>
        <w:ind w:left="4320" w:hanging="360"/>
      </w:pPr>
      <w:rPr>
        <w:rFonts w:ascii="Wingdings" w:hAnsi="Wingdings" w:hint="default"/>
      </w:rPr>
    </w:lvl>
    <w:lvl w:ilvl="6" w:tplc="22D80048">
      <w:start w:val="1"/>
      <w:numFmt w:val="bullet"/>
      <w:lvlText w:val=""/>
      <w:lvlJc w:val="left"/>
      <w:pPr>
        <w:ind w:left="5040" w:hanging="360"/>
      </w:pPr>
      <w:rPr>
        <w:rFonts w:ascii="Symbol" w:hAnsi="Symbol" w:hint="default"/>
      </w:rPr>
    </w:lvl>
    <w:lvl w:ilvl="7" w:tplc="3FD2C920">
      <w:start w:val="1"/>
      <w:numFmt w:val="bullet"/>
      <w:lvlText w:val="o"/>
      <w:lvlJc w:val="left"/>
      <w:pPr>
        <w:ind w:left="5760" w:hanging="360"/>
      </w:pPr>
      <w:rPr>
        <w:rFonts w:ascii="Courier New" w:hAnsi="Courier New" w:hint="default"/>
      </w:rPr>
    </w:lvl>
    <w:lvl w:ilvl="8" w:tplc="5FCEC154">
      <w:start w:val="1"/>
      <w:numFmt w:val="bullet"/>
      <w:lvlText w:val=""/>
      <w:lvlJc w:val="left"/>
      <w:pPr>
        <w:ind w:left="6480" w:hanging="360"/>
      </w:pPr>
      <w:rPr>
        <w:rFonts w:ascii="Wingdings" w:hAnsi="Wingdings" w:hint="default"/>
      </w:rPr>
    </w:lvl>
  </w:abstractNum>
  <w:abstractNum w:abstractNumId="6" w15:restartNumberingAfterBreak="0">
    <w:nsid w:val="251D6D08"/>
    <w:multiLevelType w:val="hybridMultilevel"/>
    <w:tmpl w:val="FFFFFFFF"/>
    <w:lvl w:ilvl="0" w:tplc="D77430A6">
      <w:start w:val="1"/>
      <w:numFmt w:val="decimal"/>
      <w:lvlText w:val="%1."/>
      <w:lvlJc w:val="left"/>
      <w:pPr>
        <w:ind w:left="720" w:hanging="360"/>
      </w:pPr>
    </w:lvl>
    <w:lvl w:ilvl="1" w:tplc="D7767BB4">
      <w:start w:val="1"/>
      <w:numFmt w:val="lowerLetter"/>
      <w:lvlText w:val="%2."/>
      <w:lvlJc w:val="left"/>
      <w:pPr>
        <w:ind w:left="1440" w:hanging="360"/>
      </w:pPr>
    </w:lvl>
    <w:lvl w:ilvl="2" w:tplc="0EAA0660">
      <w:start w:val="1"/>
      <w:numFmt w:val="lowerRoman"/>
      <w:lvlText w:val="%3."/>
      <w:lvlJc w:val="right"/>
      <w:pPr>
        <w:ind w:left="2160" w:hanging="180"/>
      </w:pPr>
    </w:lvl>
    <w:lvl w:ilvl="3" w:tplc="D45A105E">
      <w:start w:val="1"/>
      <w:numFmt w:val="decimal"/>
      <w:lvlText w:val="%4."/>
      <w:lvlJc w:val="left"/>
      <w:pPr>
        <w:ind w:left="2880" w:hanging="360"/>
      </w:pPr>
    </w:lvl>
    <w:lvl w:ilvl="4" w:tplc="64AA2380">
      <w:start w:val="1"/>
      <w:numFmt w:val="lowerLetter"/>
      <w:lvlText w:val="%5."/>
      <w:lvlJc w:val="left"/>
      <w:pPr>
        <w:ind w:left="3600" w:hanging="360"/>
      </w:pPr>
    </w:lvl>
    <w:lvl w:ilvl="5" w:tplc="30BC00EC">
      <w:start w:val="1"/>
      <w:numFmt w:val="lowerRoman"/>
      <w:lvlText w:val="%6."/>
      <w:lvlJc w:val="right"/>
      <w:pPr>
        <w:ind w:left="4320" w:hanging="180"/>
      </w:pPr>
    </w:lvl>
    <w:lvl w:ilvl="6" w:tplc="9D569CDA">
      <w:start w:val="1"/>
      <w:numFmt w:val="decimal"/>
      <w:lvlText w:val="%7."/>
      <w:lvlJc w:val="left"/>
      <w:pPr>
        <w:ind w:left="5040" w:hanging="360"/>
      </w:pPr>
    </w:lvl>
    <w:lvl w:ilvl="7" w:tplc="E72C303E">
      <w:start w:val="1"/>
      <w:numFmt w:val="lowerLetter"/>
      <w:lvlText w:val="%8."/>
      <w:lvlJc w:val="left"/>
      <w:pPr>
        <w:ind w:left="5760" w:hanging="360"/>
      </w:pPr>
    </w:lvl>
    <w:lvl w:ilvl="8" w:tplc="3078D52C">
      <w:start w:val="1"/>
      <w:numFmt w:val="lowerRoman"/>
      <w:lvlText w:val="%9."/>
      <w:lvlJc w:val="right"/>
      <w:pPr>
        <w:ind w:left="6480" w:hanging="180"/>
      </w:pPr>
    </w:lvl>
  </w:abstractNum>
  <w:abstractNum w:abstractNumId="7" w15:restartNumberingAfterBreak="0">
    <w:nsid w:val="2718094C"/>
    <w:multiLevelType w:val="multilevel"/>
    <w:tmpl w:val="4112C544"/>
    <w:lvl w:ilvl="0">
      <w:numFmt w:val="bullet"/>
      <w:lvlText w:val="-"/>
      <w:lvlJc w:val="left"/>
      <w:pPr>
        <w:ind w:left="720" w:hanging="360"/>
      </w:pPr>
      <w:rPr>
        <w:rFonts w:ascii="Aptos" w:eastAsiaTheme="minorHAnsi" w:hAnsi="Aptos"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33D40B75"/>
    <w:multiLevelType w:val="hybridMultilevel"/>
    <w:tmpl w:val="C2445744"/>
    <w:lvl w:ilvl="0" w:tplc="12C0959A">
      <w:start w:val="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811030"/>
    <w:multiLevelType w:val="hybridMultilevel"/>
    <w:tmpl w:val="FFFFFFFF"/>
    <w:lvl w:ilvl="0" w:tplc="7D70B790">
      <w:start w:val="1"/>
      <w:numFmt w:val="decimal"/>
      <w:lvlText w:val="%1."/>
      <w:lvlJc w:val="left"/>
      <w:pPr>
        <w:ind w:left="720" w:hanging="360"/>
      </w:pPr>
    </w:lvl>
    <w:lvl w:ilvl="1" w:tplc="C0B45ED2">
      <w:start w:val="1"/>
      <w:numFmt w:val="lowerLetter"/>
      <w:lvlText w:val="%2."/>
      <w:lvlJc w:val="left"/>
      <w:pPr>
        <w:ind w:left="1440" w:hanging="360"/>
      </w:pPr>
    </w:lvl>
    <w:lvl w:ilvl="2" w:tplc="FEAE13E4">
      <w:start w:val="1"/>
      <w:numFmt w:val="lowerRoman"/>
      <w:lvlText w:val="%3."/>
      <w:lvlJc w:val="right"/>
      <w:pPr>
        <w:ind w:left="2160" w:hanging="180"/>
      </w:pPr>
    </w:lvl>
    <w:lvl w:ilvl="3" w:tplc="90407168">
      <w:start w:val="1"/>
      <w:numFmt w:val="decimal"/>
      <w:lvlText w:val="%4."/>
      <w:lvlJc w:val="left"/>
      <w:pPr>
        <w:ind w:left="2880" w:hanging="360"/>
      </w:pPr>
    </w:lvl>
    <w:lvl w:ilvl="4" w:tplc="207C8956">
      <w:start w:val="1"/>
      <w:numFmt w:val="lowerLetter"/>
      <w:lvlText w:val="%5."/>
      <w:lvlJc w:val="left"/>
      <w:pPr>
        <w:ind w:left="3600" w:hanging="360"/>
      </w:pPr>
    </w:lvl>
    <w:lvl w:ilvl="5" w:tplc="13061AD2">
      <w:start w:val="1"/>
      <w:numFmt w:val="lowerRoman"/>
      <w:lvlText w:val="%6."/>
      <w:lvlJc w:val="right"/>
      <w:pPr>
        <w:ind w:left="4320" w:hanging="180"/>
      </w:pPr>
    </w:lvl>
    <w:lvl w:ilvl="6" w:tplc="6908AEFA">
      <w:start w:val="1"/>
      <w:numFmt w:val="decimal"/>
      <w:lvlText w:val="%7."/>
      <w:lvlJc w:val="left"/>
      <w:pPr>
        <w:ind w:left="5040" w:hanging="360"/>
      </w:pPr>
    </w:lvl>
    <w:lvl w:ilvl="7" w:tplc="5B1CB73E">
      <w:start w:val="1"/>
      <w:numFmt w:val="lowerLetter"/>
      <w:lvlText w:val="%8."/>
      <w:lvlJc w:val="left"/>
      <w:pPr>
        <w:ind w:left="5760" w:hanging="360"/>
      </w:pPr>
    </w:lvl>
    <w:lvl w:ilvl="8" w:tplc="58981798">
      <w:start w:val="1"/>
      <w:numFmt w:val="lowerRoman"/>
      <w:lvlText w:val="%9."/>
      <w:lvlJc w:val="right"/>
      <w:pPr>
        <w:ind w:left="6480" w:hanging="180"/>
      </w:pPr>
    </w:lvl>
  </w:abstractNum>
  <w:abstractNum w:abstractNumId="10" w15:restartNumberingAfterBreak="0">
    <w:nsid w:val="3E4E7A9B"/>
    <w:multiLevelType w:val="hybridMultilevel"/>
    <w:tmpl w:val="C622A4C4"/>
    <w:lvl w:ilvl="0" w:tplc="1A7E93B8">
      <w:numFmt w:val="bullet"/>
      <w:lvlText w:val="-"/>
      <w:lvlJc w:val="left"/>
      <w:pPr>
        <w:ind w:left="720" w:hanging="360"/>
      </w:pPr>
      <w:rPr>
        <w:rFonts w:ascii="Aptos" w:hAnsi="Aptos" w:hint="default"/>
      </w:rPr>
    </w:lvl>
    <w:lvl w:ilvl="1" w:tplc="5D88A06C" w:tentative="1">
      <w:start w:val="1"/>
      <w:numFmt w:val="bullet"/>
      <w:lvlText w:val="o"/>
      <w:lvlJc w:val="left"/>
      <w:pPr>
        <w:ind w:left="1440" w:hanging="360"/>
      </w:pPr>
      <w:rPr>
        <w:rFonts w:ascii="Courier New" w:hAnsi="Courier New" w:hint="default"/>
      </w:rPr>
    </w:lvl>
    <w:lvl w:ilvl="2" w:tplc="016A8540" w:tentative="1">
      <w:start w:val="1"/>
      <w:numFmt w:val="bullet"/>
      <w:lvlText w:val=""/>
      <w:lvlJc w:val="left"/>
      <w:pPr>
        <w:ind w:left="2160" w:hanging="360"/>
      </w:pPr>
      <w:rPr>
        <w:rFonts w:ascii="Wingdings" w:hAnsi="Wingdings" w:hint="default"/>
      </w:rPr>
    </w:lvl>
    <w:lvl w:ilvl="3" w:tplc="88164D2E" w:tentative="1">
      <w:start w:val="1"/>
      <w:numFmt w:val="bullet"/>
      <w:lvlText w:val=""/>
      <w:lvlJc w:val="left"/>
      <w:pPr>
        <w:ind w:left="2880" w:hanging="360"/>
      </w:pPr>
      <w:rPr>
        <w:rFonts w:ascii="Symbol" w:hAnsi="Symbol" w:hint="default"/>
      </w:rPr>
    </w:lvl>
    <w:lvl w:ilvl="4" w:tplc="5B625AAC" w:tentative="1">
      <w:start w:val="1"/>
      <w:numFmt w:val="bullet"/>
      <w:lvlText w:val="o"/>
      <w:lvlJc w:val="left"/>
      <w:pPr>
        <w:ind w:left="3600" w:hanging="360"/>
      </w:pPr>
      <w:rPr>
        <w:rFonts w:ascii="Courier New" w:hAnsi="Courier New" w:hint="default"/>
      </w:rPr>
    </w:lvl>
    <w:lvl w:ilvl="5" w:tplc="E6446B48" w:tentative="1">
      <w:start w:val="1"/>
      <w:numFmt w:val="bullet"/>
      <w:lvlText w:val=""/>
      <w:lvlJc w:val="left"/>
      <w:pPr>
        <w:ind w:left="4320" w:hanging="360"/>
      </w:pPr>
      <w:rPr>
        <w:rFonts w:ascii="Wingdings" w:hAnsi="Wingdings" w:hint="default"/>
      </w:rPr>
    </w:lvl>
    <w:lvl w:ilvl="6" w:tplc="1B06F8B2" w:tentative="1">
      <w:start w:val="1"/>
      <w:numFmt w:val="bullet"/>
      <w:lvlText w:val=""/>
      <w:lvlJc w:val="left"/>
      <w:pPr>
        <w:ind w:left="5040" w:hanging="360"/>
      </w:pPr>
      <w:rPr>
        <w:rFonts w:ascii="Symbol" w:hAnsi="Symbol" w:hint="default"/>
      </w:rPr>
    </w:lvl>
    <w:lvl w:ilvl="7" w:tplc="901E45C2" w:tentative="1">
      <w:start w:val="1"/>
      <w:numFmt w:val="bullet"/>
      <w:lvlText w:val="o"/>
      <w:lvlJc w:val="left"/>
      <w:pPr>
        <w:ind w:left="5760" w:hanging="360"/>
      </w:pPr>
      <w:rPr>
        <w:rFonts w:ascii="Courier New" w:hAnsi="Courier New" w:hint="default"/>
      </w:rPr>
    </w:lvl>
    <w:lvl w:ilvl="8" w:tplc="84120D1C" w:tentative="1">
      <w:start w:val="1"/>
      <w:numFmt w:val="bullet"/>
      <w:lvlText w:val=""/>
      <w:lvlJc w:val="left"/>
      <w:pPr>
        <w:ind w:left="6480" w:hanging="360"/>
      </w:pPr>
      <w:rPr>
        <w:rFonts w:ascii="Wingdings" w:hAnsi="Wingdings" w:hint="default"/>
      </w:rPr>
    </w:lvl>
  </w:abstractNum>
  <w:abstractNum w:abstractNumId="11" w15:restartNumberingAfterBreak="0">
    <w:nsid w:val="3F4793F1"/>
    <w:multiLevelType w:val="hybridMultilevel"/>
    <w:tmpl w:val="FFFFFFFF"/>
    <w:lvl w:ilvl="0" w:tplc="526C6B34">
      <w:start w:val="1"/>
      <w:numFmt w:val="decimal"/>
      <w:lvlText w:val="%1."/>
      <w:lvlJc w:val="left"/>
      <w:pPr>
        <w:ind w:left="720" w:hanging="360"/>
      </w:pPr>
    </w:lvl>
    <w:lvl w:ilvl="1" w:tplc="0A7C7530">
      <w:start w:val="1"/>
      <w:numFmt w:val="lowerLetter"/>
      <w:lvlText w:val="%2."/>
      <w:lvlJc w:val="left"/>
      <w:pPr>
        <w:ind w:left="1440" w:hanging="360"/>
      </w:pPr>
    </w:lvl>
    <w:lvl w:ilvl="2" w:tplc="3E56F64C">
      <w:start w:val="1"/>
      <w:numFmt w:val="lowerRoman"/>
      <w:lvlText w:val="%3."/>
      <w:lvlJc w:val="right"/>
      <w:pPr>
        <w:ind w:left="2160" w:hanging="180"/>
      </w:pPr>
    </w:lvl>
    <w:lvl w:ilvl="3" w:tplc="898EA2E4">
      <w:start w:val="1"/>
      <w:numFmt w:val="decimal"/>
      <w:lvlText w:val="%4."/>
      <w:lvlJc w:val="left"/>
      <w:pPr>
        <w:ind w:left="2880" w:hanging="360"/>
      </w:pPr>
    </w:lvl>
    <w:lvl w:ilvl="4" w:tplc="A9A23F40">
      <w:start w:val="1"/>
      <w:numFmt w:val="lowerLetter"/>
      <w:lvlText w:val="%5."/>
      <w:lvlJc w:val="left"/>
      <w:pPr>
        <w:ind w:left="3600" w:hanging="360"/>
      </w:pPr>
    </w:lvl>
    <w:lvl w:ilvl="5" w:tplc="EC9A5FE8">
      <w:start w:val="1"/>
      <w:numFmt w:val="lowerRoman"/>
      <w:lvlText w:val="%6."/>
      <w:lvlJc w:val="right"/>
      <w:pPr>
        <w:ind w:left="4320" w:hanging="180"/>
      </w:pPr>
    </w:lvl>
    <w:lvl w:ilvl="6" w:tplc="D10AE2A4">
      <w:start w:val="1"/>
      <w:numFmt w:val="decimal"/>
      <w:lvlText w:val="%7."/>
      <w:lvlJc w:val="left"/>
      <w:pPr>
        <w:ind w:left="5040" w:hanging="360"/>
      </w:pPr>
    </w:lvl>
    <w:lvl w:ilvl="7" w:tplc="4112ABA2">
      <w:start w:val="1"/>
      <w:numFmt w:val="lowerLetter"/>
      <w:lvlText w:val="%8."/>
      <w:lvlJc w:val="left"/>
      <w:pPr>
        <w:ind w:left="5760" w:hanging="360"/>
      </w:pPr>
    </w:lvl>
    <w:lvl w:ilvl="8" w:tplc="E5A0E2E4">
      <w:start w:val="1"/>
      <w:numFmt w:val="lowerRoman"/>
      <w:lvlText w:val="%9."/>
      <w:lvlJc w:val="right"/>
      <w:pPr>
        <w:ind w:left="6480" w:hanging="180"/>
      </w:pPr>
    </w:lvl>
  </w:abstractNum>
  <w:abstractNum w:abstractNumId="12" w15:restartNumberingAfterBreak="0">
    <w:nsid w:val="45DF2DB2"/>
    <w:multiLevelType w:val="hybridMultilevel"/>
    <w:tmpl w:val="F7E81EE0"/>
    <w:lvl w:ilvl="0" w:tplc="5CDA78D0">
      <w:numFmt w:val="bullet"/>
      <w:lvlText w:val="-"/>
      <w:lvlJc w:val="left"/>
      <w:pPr>
        <w:ind w:left="720" w:hanging="360"/>
      </w:pPr>
      <w:rPr>
        <w:rFonts w:ascii="Aptos" w:hAnsi="Aptos" w:hint="default"/>
      </w:rPr>
    </w:lvl>
    <w:lvl w:ilvl="1" w:tplc="3D180EFE" w:tentative="1">
      <w:start w:val="1"/>
      <w:numFmt w:val="bullet"/>
      <w:lvlText w:val="o"/>
      <w:lvlJc w:val="left"/>
      <w:pPr>
        <w:ind w:left="1440" w:hanging="360"/>
      </w:pPr>
      <w:rPr>
        <w:rFonts w:ascii="Courier New" w:hAnsi="Courier New" w:hint="default"/>
      </w:rPr>
    </w:lvl>
    <w:lvl w:ilvl="2" w:tplc="8E501112" w:tentative="1">
      <w:start w:val="1"/>
      <w:numFmt w:val="bullet"/>
      <w:lvlText w:val=""/>
      <w:lvlJc w:val="left"/>
      <w:pPr>
        <w:ind w:left="2160" w:hanging="360"/>
      </w:pPr>
      <w:rPr>
        <w:rFonts w:ascii="Wingdings" w:hAnsi="Wingdings" w:hint="default"/>
      </w:rPr>
    </w:lvl>
    <w:lvl w:ilvl="3" w:tplc="53A42318" w:tentative="1">
      <w:start w:val="1"/>
      <w:numFmt w:val="bullet"/>
      <w:lvlText w:val=""/>
      <w:lvlJc w:val="left"/>
      <w:pPr>
        <w:ind w:left="2880" w:hanging="360"/>
      </w:pPr>
      <w:rPr>
        <w:rFonts w:ascii="Symbol" w:hAnsi="Symbol" w:hint="default"/>
      </w:rPr>
    </w:lvl>
    <w:lvl w:ilvl="4" w:tplc="DA94EAE4" w:tentative="1">
      <w:start w:val="1"/>
      <w:numFmt w:val="bullet"/>
      <w:lvlText w:val="o"/>
      <w:lvlJc w:val="left"/>
      <w:pPr>
        <w:ind w:left="3600" w:hanging="360"/>
      </w:pPr>
      <w:rPr>
        <w:rFonts w:ascii="Courier New" w:hAnsi="Courier New" w:hint="default"/>
      </w:rPr>
    </w:lvl>
    <w:lvl w:ilvl="5" w:tplc="C2F84918" w:tentative="1">
      <w:start w:val="1"/>
      <w:numFmt w:val="bullet"/>
      <w:lvlText w:val=""/>
      <w:lvlJc w:val="left"/>
      <w:pPr>
        <w:ind w:left="4320" w:hanging="360"/>
      </w:pPr>
      <w:rPr>
        <w:rFonts w:ascii="Wingdings" w:hAnsi="Wingdings" w:hint="default"/>
      </w:rPr>
    </w:lvl>
    <w:lvl w:ilvl="6" w:tplc="9D4E5F26" w:tentative="1">
      <w:start w:val="1"/>
      <w:numFmt w:val="bullet"/>
      <w:lvlText w:val=""/>
      <w:lvlJc w:val="left"/>
      <w:pPr>
        <w:ind w:left="5040" w:hanging="360"/>
      </w:pPr>
      <w:rPr>
        <w:rFonts w:ascii="Symbol" w:hAnsi="Symbol" w:hint="default"/>
      </w:rPr>
    </w:lvl>
    <w:lvl w:ilvl="7" w:tplc="B89A9D66" w:tentative="1">
      <w:start w:val="1"/>
      <w:numFmt w:val="bullet"/>
      <w:lvlText w:val="o"/>
      <w:lvlJc w:val="left"/>
      <w:pPr>
        <w:ind w:left="5760" w:hanging="360"/>
      </w:pPr>
      <w:rPr>
        <w:rFonts w:ascii="Courier New" w:hAnsi="Courier New" w:hint="default"/>
      </w:rPr>
    </w:lvl>
    <w:lvl w:ilvl="8" w:tplc="E368A826" w:tentative="1">
      <w:start w:val="1"/>
      <w:numFmt w:val="bullet"/>
      <w:lvlText w:val=""/>
      <w:lvlJc w:val="left"/>
      <w:pPr>
        <w:ind w:left="6480" w:hanging="360"/>
      </w:pPr>
      <w:rPr>
        <w:rFonts w:ascii="Wingdings" w:hAnsi="Wingdings" w:hint="default"/>
      </w:rPr>
    </w:lvl>
  </w:abstractNum>
  <w:abstractNum w:abstractNumId="13" w15:restartNumberingAfterBreak="0">
    <w:nsid w:val="56042932"/>
    <w:multiLevelType w:val="multilevel"/>
    <w:tmpl w:val="502C0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DE2DE3"/>
    <w:multiLevelType w:val="hybridMultilevel"/>
    <w:tmpl w:val="FFFFFFFF"/>
    <w:lvl w:ilvl="0" w:tplc="FC224C72">
      <w:start w:val="1"/>
      <w:numFmt w:val="decimal"/>
      <w:lvlText w:val="%1."/>
      <w:lvlJc w:val="left"/>
      <w:pPr>
        <w:ind w:left="720" w:hanging="360"/>
      </w:pPr>
    </w:lvl>
    <w:lvl w:ilvl="1" w:tplc="1610D8B0">
      <w:start w:val="1"/>
      <w:numFmt w:val="lowerLetter"/>
      <w:lvlText w:val="%2."/>
      <w:lvlJc w:val="left"/>
      <w:pPr>
        <w:ind w:left="1440" w:hanging="360"/>
      </w:pPr>
    </w:lvl>
    <w:lvl w:ilvl="2" w:tplc="7EDAF9F6">
      <w:start w:val="1"/>
      <w:numFmt w:val="lowerRoman"/>
      <w:lvlText w:val="%3."/>
      <w:lvlJc w:val="right"/>
      <w:pPr>
        <w:ind w:left="2160" w:hanging="180"/>
      </w:pPr>
    </w:lvl>
    <w:lvl w:ilvl="3" w:tplc="18C8158E">
      <w:start w:val="1"/>
      <w:numFmt w:val="decimal"/>
      <w:lvlText w:val="%4."/>
      <w:lvlJc w:val="left"/>
      <w:pPr>
        <w:ind w:left="2880" w:hanging="360"/>
      </w:pPr>
    </w:lvl>
    <w:lvl w:ilvl="4" w:tplc="4CBC1A66">
      <w:start w:val="1"/>
      <w:numFmt w:val="lowerLetter"/>
      <w:lvlText w:val="%5."/>
      <w:lvlJc w:val="left"/>
      <w:pPr>
        <w:ind w:left="3600" w:hanging="360"/>
      </w:pPr>
    </w:lvl>
    <w:lvl w:ilvl="5" w:tplc="44E46290">
      <w:start w:val="1"/>
      <w:numFmt w:val="lowerRoman"/>
      <w:lvlText w:val="%6."/>
      <w:lvlJc w:val="right"/>
      <w:pPr>
        <w:ind w:left="4320" w:hanging="180"/>
      </w:pPr>
    </w:lvl>
    <w:lvl w:ilvl="6" w:tplc="8C94B276">
      <w:start w:val="1"/>
      <w:numFmt w:val="decimal"/>
      <w:lvlText w:val="%7."/>
      <w:lvlJc w:val="left"/>
      <w:pPr>
        <w:ind w:left="5040" w:hanging="360"/>
      </w:pPr>
    </w:lvl>
    <w:lvl w:ilvl="7" w:tplc="F4143494">
      <w:start w:val="1"/>
      <w:numFmt w:val="lowerLetter"/>
      <w:lvlText w:val="%8."/>
      <w:lvlJc w:val="left"/>
      <w:pPr>
        <w:ind w:left="5760" w:hanging="360"/>
      </w:pPr>
    </w:lvl>
    <w:lvl w:ilvl="8" w:tplc="9C9A5300">
      <w:start w:val="1"/>
      <w:numFmt w:val="lowerRoman"/>
      <w:lvlText w:val="%9."/>
      <w:lvlJc w:val="right"/>
      <w:pPr>
        <w:ind w:left="6480" w:hanging="180"/>
      </w:pPr>
    </w:lvl>
  </w:abstractNum>
  <w:abstractNum w:abstractNumId="15" w15:restartNumberingAfterBreak="0">
    <w:nsid w:val="6D5A7567"/>
    <w:multiLevelType w:val="hybridMultilevel"/>
    <w:tmpl w:val="6CF6A4C4"/>
    <w:lvl w:ilvl="0" w:tplc="B9404CA6">
      <w:numFmt w:val="bullet"/>
      <w:lvlText w:val="-"/>
      <w:lvlJc w:val="left"/>
      <w:pPr>
        <w:ind w:left="720" w:hanging="360"/>
      </w:pPr>
      <w:rPr>
        <w:rFonts w:ascii="Aptos" w:hAnsi="Aptos" w:hint="default"/>
      </w:rPr>
    </w:lvl>
    <w:lvl w:ilvl="1" w:tplc="DDB4C8EA" w:tentative="1">
      <w:start w:val="1"/>
      <w:numFmt w:val="bullet"/>
      <w:lvlText w:val="o"/>
      <w:lvlJc w:val="left"/>
      <w:pPr>
        <w:ind w:left="1440" w:hanging="360"/>
      </w:pPr>
      <w:rPr>
        <w:rFonts w:ascii="Courier New" w:hAnsi="Courier New" w:hint="default"/>
      </w:rPr>
    </w:lvl>
    <w:lvl w:ilvl="2" w:tplc="428C61D0" w:tentative="1">
      <w:start w:val="1"/>
      <w:numFmt w:val="bullet"/>
      <w:lvlText w:val=""/>
      <w:lvlJc w:val="left"/>
      <w:pPr>
        <w:ind w:left="2160" w:hanging="360"/>
      </w:pPr>
      <w:rPr>
        <w:rFonts w:ascii="Wingdings" w:hAnsi="Wingdings" w:hint="default"/>
      </w:rPr>
    </w:lvl>
    <w:lvl w:ilvl="3" w:tplc="FE78E0C0" w:tentative="1">
      <w:start w:val="1"/>
      <w:numFmt w:val="bullet"/>
      <w:lvlText w:val=""/>
      <w:lvlJc w:val="left"/>
      <w:pPr>
        <w:ind w:left="2880" w:hanging="360"/>
      </w:pPr>
      <w:rPr>
        <w:rFonts w:ascii="Symbol" w:hAnsi="Symbol" w:hint="default"/>
      </w:rPr>
    </w:lvl>
    <w:lvl w:ilvl="4" w:tplc="D80CD932" w:tentative="1">
      <w:start w:val="1"/>
      <w:numFmt w:val="bullet"/>
      <w:lvlText w:val="o"/>
      <w:lvlJc w:val="left"/>
      <w:pPr>
        <w:ind w:left="3600" w:hanging="360"/>
      </w:pPr>
      <w:rPr>
        <w:rFonts w:ascii="Courier New" w:hAnsi="Courier New" w:hint="default"/>
      </w:rPr>
    </w:lvl>
    <w:lvl w:ilvl="5" w:tplc="EFA2BAAA" w:tentative="1">
      <w:start w:val="1"/>
      <w:numFmt w:val="bullet"/>
      <w:lvlText w:val=""/>
      <w:lvlJc w:val="left"/>
      <w:pPr>
        <w:ind w:left="4320" w:hanging="360"/>
      </w:pPr>
      <w:rPr>
        <w:rFonts w:ascii="Wingdings" w:hAnsi="Wingdings" w:hint="default"/>
      </w:rPr>
    </w:lvl>
    <w:lvl w:ilvl="6" w:tplc="B49EA09A" w:tentative="1">
      <w:start w:val="1"/>
      <w:numFmt w:val="bullet"/>
      <w:lvlText w:val=""/>
      <w:lvlJc w:val="left"/>
      <w:pPr>
        <w:ind w:left="5040" w:hanging="360"/>
      </w:pPr>
      <w:rPr>
        <w:rFonts w:ascii="Symbol" w:hAnsi="Symbol" w:hint="default"/>
      </w:rPr>
    </w:lvl>
    <w:lvl w:ilvl="7" w:tplc="DA4A042E" w:tentative="1">
      <w:start w:val="1"/>
      <w:numFmt w:val="bullet"/>
      <w:lvlText w:val="o"/>
      <w:lvlJc w:val="left"/>
      <w:pPr>
        <w:ind w:left="5760" w:hanging="360"/>
      </w:pPr>
      <w:rPr>
        <w:rFonts w:ascii="Courier New" w:hAnsi="Courier New" w:hint="default"/>
      </w:rPr>
    </w:lvl>
    <w:lvl w:ilvl="8" w:tplc="DAE41BA8" w:tentative="1">
      <w:start w:val="1"/>
      <w:numFmt w:val="bullet"/>
      <w:lvlText w:val=""/>
      <w:lvlJc w:val="left"/>
      <w:pPr>
        <w:ind w:left="6480" w:hanging="360"/>
      </w:pPr>
      <w:rPr>
        <w:rFonts w:ascii="Wingdings" w:hAnsi="Wingdings" w:hint="default"/>
      </w:rPr>
    </w:lvl>
  </w:abstractNum>
  <w:abstractNum w:abstractNumId="16" w15:restartNumberingAfterBreak="0">
    <w:nsid w:val="6E02B25E"/>
    <w:multiLevelType w:val="hybridMultilevel"/>
    <w:tmpl w:val="FFFFFFFF"/>
    <w:lvl w:ilvl="0" w:tplc="BDBEB796">
      <w:start w:val="1"/>
      <w:numFmt w:val="decimal"/>
      <w:lvlText w:val="%1."/>
      <w:lvlJc w:val="left"/>
      <w:pPr>
        <w:ind w:left="720" w:hanging="360"/>
      </w:pPr>
    </w:lvl>
    <w:lvl w:ilvl="1" w:tplc="AC3292B2">
      <w:start w:val="1"/>
      <w:numFmt w:val="lowerLetter"/>
      <w:lvlText w:val="%2."/>
      <w:lvlJc w:val="left"/>
      <w:pPr>
        <w:ind w:left="1440" w:hanging="360"/>
      </w:pPr>
    </w:lvl>
    <w:lvl w:ilvl="2" w:tplc="32F07B4A">
      <w:start w:val="1"/>
      <w:numFmt w:val="lowerRoman"/>
      <w:lvlText w:val="%3."/>
      <w:lvlJc w:val="right"/>
      <w:pPr>
        <w:ind w:left="2160" w:hanging="180"/>
      </w:pPr>
    </w:lvl>
    <w:lvl w:ilvl="3" w:tplc="38709942">
      <w:start w:val="1"/>
      <w:numFmt w:val="decimal"/>
      <w:lvlText w:val="%4."/>
      <w:lvlJc w:val="left"/>
      <w:pPr>
        <w:ind w:left="2880" w:hanging="360"/>
      </w:pPr>
    </w:lvl>
    <w:lvl w:ilvl="4" w:tplc="FB14F4F8">
      <w:start w:val="1"/>
      <w:numFmt w:val="lowerLetter"/>
      <w:lvlText w:val="%5."/>
      <w:lvlJc w:val="left"/>
      <w:pPr>
        <w:ind w:left="3600" w:hanging="360"/>
      </w:pPr>
    </w:lvl>
    <w:lvl w:ilvl="5" w:tplc="64487AF2">
      <w:start w:val="1"/>
      <w:numFmt w:val="lowerRoman"/>
      <w:lvlText w:val="%6."/>
      <w:lvlJc w:val="right"/>
      <w:pPr>
        <w:ind w:left="4320" w:hanging="180"/>
      </w:pPr>
    </w:lvl>
    <w:lvl w:ilvl="6" w:tplc="03BEFE26">
      <w:start w:val="1"/>
      <w:numFmt w:val="decimal"/>
      <w:lvlText w:val="%7."/>
      <w:lvlJc w:val="left"/>
      <w:pPr>
        <w:ind w:left="5040" w:hanging="360"/>
      </w:pPr>
    </w:lvl>
    <w:lvl w:ilvl="7" w:tplc="C3B809D6">
      <w:start w:val="1"/>
      <w:numFmt w:val="lowerLetter"/>
      <w:lvlText w:val="%8."/>
      <w:lvlJc w:val="left"/>
      <w:pPr>
        <w:ind w:left="5760" w:hanging="360"/>
      </w:pPr>
    </w:lvl>
    <w:lvl w:ilvl="8" w:tplc="B3F2D4D6">
      <w:start w:val="1"/>
      <w:numFmt w:val="lowerRoman"/>
      <w:lvlText w:val="%9."/>
      <w:lvlJc w:val="right"/>
      <w:pPr>
        <w:ind w:left="6480" w:hanging="180"/>
      </w:pPr>
    </w:lvl>
  </w:abstractNum>
  <w:abstractNum w:abstractNumId="17" w15:restartNumberingAfterBreak="0">
    <w:nsid w:val="75C0189D"/>
    <w:multiLevelType w:val="multilevel"/>
    <w:tmpl w:val="5F06C5C6"/>
    <w:lvl w:ilvl="0">
      <w:numFmt w:val="bullet"/>
      <w:lvlText w:val="-"/>
      <w:lvlJc w:val="left"/>
      <w:pPr>
        <w:ind w:left="720" w:hanging="360"/>
      </w:pPr>
      <w:rPr>
        <w:rFonts w:ascii="Aptos" w:hAnsi="Apto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num w:numId="1" w16cid:durableId="1092509592">
    <w:abstractNumId w:val="5"/>
  </w:num>
  <w:num w:numId="2" w16cid:durableId="1339961423">
    <w:abstractNumId w:val="8"/>
  </w:num>
  <w:num w:numId="3" w16cid:durableId="1378623638">
    <w:abstractNumId w:val="14"/>
  </w:num>
  <w:num w:numId="4" w16cid:durableId="1578713548">
    <w:abstractNumId w:val="11"/>
  </w:num>
  <w:num w:numId="5" w16cid:durableId="1611813818">
    <w:abstractNumId w:val="6"/>
  </w:num>
  <w:num w:numId="6" w16cid:durableId="1758866437">
    <w:abstractNumId w:val="0"/>
  </w:num>
  <w:num w:numId="7" w16cid:durableId="1803766038">
    <w:abstractNumId w:val="1"/>
  </w:num>
  <w:num w:numId="8" w16cid:durableId="191962025">
    <w:abstractNumId w:val="3"/>
  </w:num>
  <w:num w:numId="9" w16cid:durableId="1944145229">
    <w:abstractNumId w:val="16"/>
  </w:num>
  <w:num w:numId="10" w16cid:durableId="1994677930">
    <w:abstractNumId w:val="12"/>
  </w:num>
  <w:num w:numId="11" w16cid:durableId="2019891928">
    <w:abstractNumId w:val="9"/>
  </w:num>
  <w:num w:numId="12" w16cid:durableId="321355695">
    <w:abstractNumId w:val="2"/>
  </w:num>
  <w:num w:numId="13" w16cid:durableId="373042716">
    <w:abstractNumId w:val="15"/>
  </w:num>
  <w:num w:numId="14" w16cid:durableId="488789353">
    <w:abstractNumId w:val="17"/>
  </w:num>
  <w:num w:numId="15" w16cid:durableId="591469632">
    <w:abstractNumId w:val="10"/>
  </w:num>
  <w:num w:numId="16" w16cid:durableId="820779216">
    <w:abstractNumId w:val="4"/>
  </w:num>
  <w:num w:numId="17" w16cid:durableId="838278033">
    <w:abstractNumId w:val="7"/>
  </w:num>
  <w:num w:numId="18" w16cid:durableId="15002701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6E"/>
    <w:rsid w:val="000044E6"/>
    <w:rsid w:val="00006C3E"/>
    <w:rsid w:val="00013712"/>
    <w:rsid w:val="000156CE"/>
    <w:rsid w:val="00031D5F"/>
    <w:rsid w:val="0003246B"/>
    <w:rsid w:val="000403D1"/>
    <w:rsid w:val="00043C95"/>
    <w:rsid w:val="00047E9A"/>
    <w:rsid w:val="000567C4"/>
    <w:rsid w:val="00056DD5"/>
    <w:rsid w:val="000574AE"/>
    <w:rsid w:val="0006034D"/>
    <w:rsid w:val="00064150"/>
    <w:rsid w:val="0007000A"/>
    <w:rsid w:val="00074E75"/>
    <w:rsid w:val="0008222A"/>
    <w:rsid w:val="00090A09"/>
    <w:rsid w:val="00091AAF"/>
    <w:rsid w:val="00095136"/>
    <w:rsid w:val="00097828"/>
    <w:rsid w:val="000A6C3A"/>
    <w:rsid w:val="000B37DD"/>
    <w:rsid w:val="000B5DD8"/>
    <w:rsid w:val="000C7468"/>
    <w:rsid w:val="000C7F4D"/>
    <w:rsid w:val="000D2530"/>
    <w:rsid w:val="000D2801"/>
    <w:rsid w:val="000D63B9"/>
    <w:rsid w:val="000E111A"/>
    <w:rsid w:val="000E1952"/>
    <w:rsid w:val="000E3B26"/>
    <w:rsid w:val="000E4ACB"/>
    <w:rsid w:val="000E5834"/>
    <w:rsid w:val="000E5BDF"/>
    <w:rsid w:val="000F4F21"/>
    <w:rsid w:val="000F4F32"/>
    <w:rsid w:val="000F6F2E"/>
    <w:rsid w:val="000F70AC"/>
    <w:rsid w:val="00100711"/>
    <w:rsid w:val="00101DAC"/>
    <w:rsid w:val="00103765"/>
    <w:rsid w:val="0010408D"/>
    <w:rsid w:val="00122180"/>
    <w:rsid w:val="001261A6"/>
    <w:rsid w:val="001265F7"/>
    <w:rsid w:val="00126775"/>
    <w:rsid w:val="001312B7"/>
    <w:rsid w:val="00135A15"/>
    <w:rsid w:val="0014465C"/>
    <w:rsid w:val="00145E17"/>
    <w:rsid w:val="00147C33"/>
    <w:rsid w:val="00152395"/>
    <w:rsid w:val="001578B5"/>
    <w:rsid w:val="001651D8"/>
    <w:rsid w:val="00165BAE"/>
    <w:rsid w:val="001678E1"/>
    <w:rsid w:val="001737E9"/>
    <w:rsid w:val="00186FAC"/>
    <w:rsid w:val="00187400"/>
    <w:rsid w:val="00191F40"/>
    <w:rsid w:val="001937BA"/>
    <w:rsid w:val="001A5906"/>
    <w:rsid w:val="001B7B57"/>
    <w:rsid w:val="001C21F8"/>
    <w:rsid w:val="001C3983"/>
    <w:rsid w:val="001C589A"/>
    <w:rsid w:val="001C74BE"/>
    <w:rsid w:val="001D2092"/>
    <w:rsid w:val="001D40C7"/>
    <w:rsid w:val="001E0BA5"/>
    <w:rsid w:val="001E429A"/>
    <w:rsid w:val="001E7D8F"/>
    <w:rsid w:val="001F15DD"/>
    <w:rsid w:val="001F440D"/>
    <w:rsid w:val="001F55ED"/>
    <w:rsid w:val="001F72D6"/>
    <w:rsid w:val="00203FEC"/>
    <w:rsid w:val="00204008"/>
    <w:rsid w:val="00204667"/>
    <w:rsid w:val="00206405"/>
    <w:rsid w:val="0021408D"/>
    <w:rsid w:val="00214FE1"/>
    <w:rsid w:val="00215376"/>
    <w:rsid w:val="00223806"/>
    <w:rsid w:val="00231E0F"/>
    <w:rsid w:val="00233078"/>
    <w:rsid w:val="002379FC"/>
    <w:rsid w:val="00243020"/>
    <w:rsid w:val="00261C9F"/>
    <w:rsid w:val="00262247"/>
    <w:rsid w:val="00263835"/>
    <w:rsid w:val="002654EA"/>
    <w:rsid w:val="0026758D"/>
    <w:rsid w:val="0027117B"/>
    <w:rsid w:val="002719C9"/>
    <w:rsid w:val="00281785"/>
    <w:rsid w:val="00281906"/>
    <w:rsid w:val="00283967"/>
    <w:rsid w:val="002859C9"/>
    <w:rsid w:val="002861DE"/>
    <w:rsid w:val="0028731C"/>
    <w:rsid w:val="00287BFE"/>
    <w:rsid w:val="0029156B"/>
    <w:rsid w:val="00293004"/>
    <w:rsid w:val="002940FA"/>
    <w:rsid w:val="002A2538"/>
    <w:rsid w:val="002A6617"/>
    <w:rsid w:val="002B5757"/>
    <w:rsid w:val="002B5B61"/>
    <w:rsid w:val="002D70A1"/>
    <w:rsid w:val="002D74D1"/>
    <w:rsid w:val="002E18CD"/>
    <w:rsid w:val="002E36E5"/>
    <w:rsid w:val="002F6408"/>
    <w:rsid w:val="002F65D2"/>
    <w:rsid w:val="002F7539"/>
    <w:rsid w:val="00305403"/>
    <w:rsid w:val="00314249"/>
    <w:rsid w:val="00314D37"/>
    <w:rsid w:val="003241AB"/>
    <w:rsid w:val="00333554"/>
    <w:rsid w:val="00337502"/>
    <w:rsid w:val="0034229F"/>
    <w:rsid w:val="00343AF2"/>
    <w:rsid w:val="00343B51"/>
    <w:rsid w:val="00345D98"/>
    <w:rsid w:val="00350B08"/>
    <w:rsid w:val="00352361"/>
    <w:rsid w:val="003551A9"/>
    <w:rsid w:val="00355CD4"/>
    <w:rsid w:val="00357806"/>
    <w:rsid w:val="00357A5C"/>
    <w:rsid w:val="00363AB8"/>
    <w:rsid w:val="00365841"/>
    <w:rsid w:val="00366B07"/>
    <w:rsid w:val="00374041"/>
    <w:rsid w:val="00381E7C"/>
    <w:rsid w:val="00384808"/>
    <w:rsid w:val="003863ED"/>
    <w:rsid w:val="00392AB0"/>
    <w:rsid w:val="00393022"/>
    <w:rsid w:val="00395BE5"/>
    <w:rsid w:val="00395F35"/>
    <w:rsid w:val="003979B2"/>
    <w:rsid w:val="003A0EF3"/>
    <w:rsid w:val="003B0967"/>
    <w:rsid w:val="003C2473"/>
    <w:rsid w:val="003C26C3"/>
    <w:rsid w:val="003D7554"/>
    <w:rsid w:val="003E0591"/>
    <w:rsid w:val="003E339B"/>
    <w:rsid w:val="003E610A"/>
    <w:rsid w:val="003E6500"/>
    <w:rsid w:val="003F47C8"/>
    <w:rsid w:val="003F6A93"/>
    <w:rsid w:val="00407D3A"/>
    <w:rsid w:val="00410355"/>
    <w:rsid w:val="004170B0"/>
    <w:rsid w:val="00417EB6"/>
    <w:rsid w:val="0043060D"/>
    <w:rsid w:val="004355CE"/>
    <w:rsid w:val="00435836"/>
    <w:rsid w:val="0043668E"/>
    <w:rsid w:val="00436E1F"/>
    <w:rsid w:val="004379D3"/>
    <w:rsid w:val="00453616"/>
    <w:rsid w:val="00456343"/>
    <w:rsid w:val="004657FC"/>
    <w:rsid w:val="004673F3"/>
    <w:rsid w:val="00470182"/>
    <w:rsid w:val="00483742"/>
    <w:rsid w:val="0048794A"/>
    <w:rsid w:val="00487F0F"/>
    <w:rsid w:val="0049238D"/>
    <w:rsid w:val="004A1A5E"/>
    <w:rsid w:val="004A35EE"/>
    <w:rsid w:val="004A45FE"/>
    <w:rsid w:val="004A4F04"/>
    <w:rsid w:val="004A77B4"/>
    <w:rsid w:val="004A789B"/>
    <w:rsid w:val="004B04B6"/>
    <w:rsid w:val="004B234C"/>
    <w:rsid w:val="004B7C2A"/>
    <w:rsid w:val="004C0375"/>
    <w:rsid w:val="004C466D"/>
    <w:rsid w:val="004C6EC1"/>
    <w:rsid w:val="004D0772"/>
    <w:rsid w:val="004D2F1A"/>
    <w:rsid w:val="004D5CAD"/>
    <w:rsid w:val="004D66F7"/>
    <w:rsid w:val="004E202E"/>
    <w:rsid w:val="004E6A60"/>
    <w:rsid w:val="004F0BCB"/>
    <w:rsid w:val="005013A8"/>
    <w:rsid w:val="005056B0"/>
    <w:rsid w:val="00505C5E"/>
    <w:rsid w:val="00507717"/>
    <w:rsid w:val="0052018E"/>
    <w:rsid w:val="00522474"/>
    <w:rsid w:val="005247F7"/>
    <w:rsid w:val="00525274"/>
    <w:rsid w:val="00537930"/>
    <w:rsid w:val="00540748"/>
    <w:rsid w:val="005409D4"/>
    <w:rsid w:val="00542913"/>
    <w:rsid w:val="00545398"/>
    <w:rsid w:val="00545E01"/>
    <w:rsid w:val="00560CF7"/>
    <w:rsid w:val="00572456"/>
    <w:rsid w:val="0057316F"/>
    <w:rsid w:val="0057335D"/>
    <w:rsid w:val="00574425"/>
    <w:rsid w:val="00574A62"/>
    <w:rsid w:val="00574BB4"/>
    <w:rsid w:val="00580381"/>
    <w:rsid w:val="00585216"/>
    <w:rsid w:val="0058605E"/>
    <w:rsid w:val="00590E76"/>
    <w:rsid w:val="005A0583"/>
    <w:rsid w:val="005A4794"/>
    <w:rsid w:val="005B382A"/>
    <w:rsid w:val="005B6512"/>
    <w:rsid w:val="005B73E0"/>
    <w:rsid w:val="005C181C"/>
    <w:rsid w:val="005C1C6A"/>
    <w:rsid w:val="005C508F"/>
    <w:rsid w:val="005C5AAA"/>
    <w:rsid w:val="005C764B"/>
    <w:rsid w:val="005C7E71"/>
    <w:rsid w:val="005D456C"/>
    <w:rsid w:val="005D6163"/>
    <w:rsid w:val="005D63CF"/>
    <w:rsid w:val="005F03F3"/>
    <w:rsid w:val="005F7FB4"/>
    <w:rsid w:val="006054CA"/>
    <w:rsid w:val="00605623"/>
    <w:rsid w:val="006057CC"/>
    <w:rsid w:val="00605CD7"/>
    <w:rsid w:val="00613036"/>
    <w:rsid w:val="00616CE3"/>
    <w:rsid w:val="006176A0"/>
    <w:rsid w:val="0062783A"/>
    <w:rsid w:val="00637B8B"/>
    <w:rsid w:val="006400E5"/>
    <w:rsid w:val="00647780"/>
    <w:rsid w:val="00647900"/>
    <w:rsid w:val="00647CAD"/>
    <w:rsid w:val="00663A64"/>
    <w:rsid w:val="00676A8E"/>
    <w:rsid w:val="00685808"/>
    <w:rsid w:val="00685858"/>
    <w:rsid w:val="00687467"/>
    <w:rsid w:val="006915D9"/>
    <w:rsid w:val="006A380C"/>
    <w:rsid w:val="006A3DB7"/>
    <w:rsid w:val="006B347B"/>
    <w:rsid w:val="006B3E14"/>
    <w:rsid w:val="006B40CC"/>
    <w:rsid w:val="006C0BDC"/>
    <w:rsid w:val="006C4749"/>
    <w:rsid w:val="006C48BB"/>
    <w:rsid w:val="006C4EA8"/>
    <w:rsid w:val="006C6470"/>
    <w:rsid w:val="006C6682"/>
    <w:rsid w:val="006C789C"/>
    <w:rsid w:val="006D46AF"/>
    <w:rsid w:val="006D5C61"/>
    <w:rsid w:val="006D71E6"/>
    <w:rsid w:val="006E3489"/>
    <w:rsid w:val="006F067B"/>
    <w:rsid w:val="006F4C9F"/>
    <w:rsid w:val="006F6B24"/>
    <w:rsid w:val="00707306"/>
    <w:rsid w:val="007100BB"/>
    <w:rsid w:val="00716E20"/>
    <w:rsid w:val="00722862"/>
    <w:rsid w:val="007274EF"/>
    <w:rsid w:val="007310A7"/>
    <w:rsid w:val="00733864"/>
    <w:rsid w:val="00733CF4"/>
    <w:rsid w:val="00740C02"/>
    <w:rsid w:val="00743CCD"/>
    <w:rsid w:val="00746EBB"/>
    <w:rsid w:val="007503F1"/>
    <w:rsid w:val="00750693"/>
    <w:rsid w:val="00750F8F"/>
    <w:rsid w:val="00753467"/>
    <w:rsid w:val="00756030"/>
    <w:rsid w:val="00760694"/>
    <w:rsid w:val="00762A42"/>
    <w:rsid w:val="007658BA"/>
    <w:rsid w:val="00765D36"/>
    <w:rsid w:val="0076701F"/>
    <w:rsid w:val="00773C42"/>
    <w:rsid w:val="00784484"/>
    <w:rsid w:val="00786490"/>
    <w:rsid w:val="007924C4"/>
    <w:rsid w:val="0079317E"/>
    <w:rsid w:val="00797DAB"/>
    <w:rsid w:val="007A071B"/>
    <w:rsid w:val="007A24C1"/>
    <w:rsid w:val="007A2799"/>
    <w:rsid w:val="007A7014"/>
    <w:rsid w:val="007B0A0C"/>
    <w:rsid w:val="007B7D1C"/>
    <w:rsid w:val="007C25CC"/>
    <w:rsid w:val="007C312D"/>
    <w:rsid w:val="007C406C"/>
    <w:rsid w:val="007C4923"/>
    <w:rsid w:val="007C6F71"/>
    <w:rsid w:val="007D05BA"/>
    <w:rsid w:val="007D17C1"/>
    <w:rsid w:val="007D44FA"/>
    <w:rsid w:val="007E1763"/>
    <w:rsid w:val="007E3201"/>
    <w:rsid w:val="007E3ED8"/>
    <w:rsid w:val="007E48B7"/>
    <w:rsid w:val="007F129B"/>
    <w:rsid w:val="007F2664"/>
    <w:rsid w:val="007F2C9C"/>
    <w:rsid w:val="007F3C0E"/>
    <w:rsid w:val="008049CA"/>
    <w:rsid w:val="00806643"/>
    <w:rsid w:val="00807D00"/>
    <w:rsid w:val="00810BA2"/>
    <w:rsid w:val="00812282"/>
    <w:rsid w:val="00812CEC"/>
    <w:rsid w:val="008130E8"/>
    <w:rsid w:val="00815F93"/>
    <w:rsid w:val="008208CD"/>
    <w:rsid w:val="00820DC5"/>
    <w:rsid w:val="00830E52"/>
    <w:rsid w:val="00831FE8"/>
    <w:rsid w:val="0083251B"/>
    <w:rsid w:val="00841816"/>
    <w:rsid w:val="00841D57"/>
    <w:rsid w:val="00843D44"/>
    <w:rsid w:val="008463FA"/>
    <w:rsid w:val="0085080C"/>
    <w:rsid w:val="00855CC7"/>
    <w:rsid w:val="00856900"/>
    <w:rsid w:val="00873913"/>
    <w:rsid w:val="00874E7E"/>
    <w:rsid w:val="00875086"/>
    <w:rsid w:val="00882B38"/>
    <w:rsid w:val="0088469F"/>
    <w:rsid w:val="00884B90"/>
    <w:rsid w:val="00886F78"/>
    <w:rsid w:val="00887953"/>
    <w:rsid w:val="00891823"/>
    <w:rsid w:val="00891855"/>
    <w:rsid w:val="0089532D"/>
    <w:rsid w:val="0089697D"/>
    <w:rsid w:val="0089712B"/>
    <w:rsid w:val="008A41ED"/>
    <w:rsid w:val="008A64B9"/>
    <w:rsid w:val="008A7D6D"/>
    <w:rsid w:val="008C4408"/>
    <w:rsid w:val="008E3EED"/>
    <w:rsid w:val="008E70FC"/>
    <w:rsid w:val="008E794B"/>
    <w:rsid w:val="008F36CF"/>
    <w:rsid w:val="009037F1"/>
    <w:rsid w:val="009070B7"/>
    <w:rsid w:val="00920E8A"/>
    <w:rsid w:val="00923286"/>
    <w:rsid w:val="00931F66"/>
    <w:rsid w:val="00935A74"/>
    <w:rsid w:val="009419DB"/>
    <w:rsid w:val="00942327"/>
    <w:rsid w:val="009450EE"/>
    <w:rsid w:val="00947CB3"/>
    <w:rsid w:val="00952677"/>
    <w:rsid w:val="009529E1"/>
    <w:rsid w:val="009548AA"/>
    <w:rsid w:val="00956780"/>
    <w:rsid w:val="00957380"/>
    <w:rsid w:val="0096208A"/>
    <w:rsid w:val="00964A40"/>
    <w:rsid w:val="0096522B"/>
    <w:rsid w:val="009659A7"/>
    <w:rsid w:val="009714CE"/>
    <w:rsid w:val="00980081"/>
    <w:rsid w:val="009808D0"/>
    <w:rsid w:val="00981422"/>
    <w:rsid w:val="00982046"/>
    <w:rsid w:val="009823F2"/>
    <w:rsid w:val="00982A86"/>
    <w:rsid w:val="009872BB"/>
    <w:rsid w:val="00996B52"/>
    <w:rsid w:val="0099736C"/>
    <w:rsid w:val="009A0E97"/>
    <w:rsid w:val="009A4F03"/>
    <w:rsid w:val="009B0C63"/>
    <w:rsid w:val="009B1791"/>
    <w:rsid w:val="009B27A1"/>
    <w:rsid w:val="009B7A93"/>
    <w:rsid w:val="009C2739"/>
    <w:rsid w:val="009C2828"/>
    <w:rsid w:val="009C5BC3"/>
    <w:rsid w:val="009D1A75"/>
    <w:rsid w:val="009D1FA8"/>
    <w:rsid w:val="009E132B"/>
    <w:rsid w:val="009E3285"/>
    <w:rsid w:val="009E5723"/>
    <w:rsid w:val="009F32DC"/>
    <w:rsid w:val="009F4DCE"/>
    <w:rsid w:val="00A04F0B"/>
    <w:rsid w:val="00A06DDA"/>
    <w:rsid w:val="00A1166A"/>
    <w:rsid w:val="00A17432"/>
    <w:rsid w:val="00A202C5"/>
    <w:rsid w:val="00A27583"/>
    <w:rsid w:val="00A3052E"/>
    <w:rsid w:val="00A31765"/>
    <w:rsid w:val="00A31FD9"/>
    <w:rsid w:val="00A34E93"/>
    <w:rsid w:val="00A35886"/>
    <w:rsid w:val="00A37A42"/>
    <w:rsid w:val="00A4135E"/>
    <w:rsid w:val="00A46FE3"/>
    <w:rsid w:val="00A602A7"/>
    <w:rsid w:val="00A748C5"/>
    <w:rsid w:val="00A753C7"/>
    <w:rsid w:val="00A80135"/>
    <w:rsid w:val="00A81A15"/>
    <w:rsid w:val="00A82B4C"/>
    <w:rsid w:val="00A83720"/>
    <w:rsid w:val="00A861DA"/>
    <w:rsid w:val="00A86606"/>
    <w:rsid w:val="00A93083"/>
    <w:rsid w:val="00A95213"/>
    <w:rsid w:val="00A9587B"/>
    <w:rsid w:val="00A96E45"/>
    <w:rsid w:val="00AA0089"/>
    <w:rsid w:val="00AA327E"/>
    <w:rsid w:val="00AA6476"/>
    <w:rsid w:val="00AA64B0"/>
    <w:rsid w:val="00AA7ED7"/>
    <w:rsid w:val="00AB2359"/>
    <w:rsid w:val="00AB6429"/>
    <w:rsid w:val="00AC0CB5"/>
    <w:rsid w:val="00AD2B8E"/>
    <w:rsid w:val="00AD3C41"/>
    <w:rsid w:val="00AD4438"/>
    <w:rsid w:val="00AD665F"/>
    <w:rsid w:val="00AD70CC"/>
    <w:rsid w:val="00AE3EC1"/>
    <w:rsid w:val="00AE5F2B"/>
    <w:rsid w:val="00AF4642"/>
    <w:rsid w:val="00AF6527"/>
    <w:rsid w:val="00AF6916"/>
    <w:rsid w:val="00B00DDE"/>
    <w:rsid w:val="00B06495"/>
    <w:rsid w:val="00B07CCB"/>
    <w:rsid w:val="00B1204C"/>
    <w:rsid w:val="00B1215B"/>
    <w:rsid w:val="00B13E8E"/>
    <w:rsid w:val="00B22D25"/>
    <w:rsid w:val="00B22F10"/>
    <w:rsid w:val="00B306E0"/>
    <w:rsid w:val="00B33E74"/>
    <w:rsid w:val="00B35E17"/>
    <w:rsid w:val="00B37FC4"/>
    <w:rsid w:val="00B41CE1"/>
    <w:rsid w:val="00B426ED"/>
    <w:rsid w:val="00B42A0B"/>
    <w:rsid w:val="00B51FB2"/>
    <w:rsid w:val="00B524E7"/>
    <w:rsid w:val="00B643AF"/>
    <w:rsid w:val="00B66BFE"/>
    <w:rsid w:val="00B7027A"/>
    <w:rsid w:val="00B72C42"/>
    <w:rsid w:val="00B76554"/>
    <w:rsid w:val="00B84C69"/>
    <w:rsid w:val="00B86AAD"/>
    <w:rsid w:val="00B86E60"/>
    <w:rsid w:val="00B92C71"/>
    <w:rsid w:val="00B93BD5"/>
    <w:rsid w:val="00B978FA"/>
    <w:rsid w:val="00BA0A97"/>
    <w:rsid w:val="00BA3464"/>
    <w:rsid w:val="00BA4066"/>
    <w:rsid w:val="00BA6AD9"/>
    <w:rsid w:val="00BA6B1A"/>
    <w:rsid w:val="00BA7CD4"/>
    <w:rsid w:val="00BB1BF1"/>
    <w:rsid w:val="00BB312B"/>
    <w:rsid w:val="00BC0F7E"/>
    <w:rsid w:val="00BC7DDD"/>
    <w:rsid w:val="00BD4B50"/>
    <w:rsid w:val="00BE2F77"/>
    <w:rsid w:val="00BE7D5C"/>
    <w:rsid w:val="00BF1C9C"/>
    <w:rsid w:val="00BF3606"/>
    <w:rsid w:val="00BF387C"/>
    <w:rsid w:val="00BF5AD1"/>
    <w:rsid w:val="00BF6039"/>
    <w:rsid w:val="00BF7F17"/>
    <w:rsid w:val="00C0086E"/>
    <w:rsid w:val="00C07066"/>
    <w:rsid w:val="00C07E6D"/>
    <w:rsid w:val="00C205D3"/>
    <w:rsid w:val="00C218F9"/>
    <w:rsid w:val="00C24E99"/>
    <w:rsid w:val="00C26D86"/>
    <w:rsid w:val="00C31C8B"/>
    <w:rsid w:val="00C37F79"/>
    <w:rsid w:val="00C42BF3"/>
    <w:rsid w:val="00C56177"/>
    <w:rsid w:val="00C6383A"/>
    <w:rsid w:val="00C64BAF"/>
    <w:rsid w:val="00C6698D"/>
    <w:rsid w:val="00C70525"/>
    <w:rsid w:val="00C7290B"/>
    <w:rsid w:val="00C77598"/>
    <w:rsid w:val="00C7770C"/>
    <w:rsid w:val="00C81F2F"/>
    <w:rsid w:val="00C82D5B"/>
    <w:rsid w:val="00C849BC"/>
    <w:rsid w:val="00C84CAA"/>
    <w:rsid w:val="00C86BFC"/>
    <w:rsid w:val="00C9007A"/>
    <w:rsid w:val="00C917B2"/>
    <w:rsid w:val="00CA0E32"/>
    <w:rsid w:val="00CA3A3B"/>
    <w:rsid w:val="00CA480D"/>
    <w:rsid w:val="00CA56DA"/>
    <w:rsid w:val="00CA67D6"/>
    <w:rsid w:val="00CB4A1C"/>
    <w:rsid w:val="00CB636B"/>
    <w:rsid w:val="00CC388B"/>
    <w:rsid w:val="00CC7A0D"/>
    <w:rsid w:val="00CE4073"/>
    <w:rsid w:val="00CF3471"/>
    <w:rsid w:val="00CF5032"/>
    <w:rsid w:val="00D022CE"/>
    <w:rsid w:val="00D027B2"/>
    <w:rsid w:val="00D07901"/>
    <w:rsid w:val="00D112E7"/>
    <w:rsid w:val="00D13760"/>
    <w:rsid w:val="00D16F7E"/>
    <w:rsid w:val="00D178BC"/>
    <w:rsid w:val="00D21713"/>
    <w:rsid w:val="00D23E20"/>
    <w:rsid w:val="00D2540B"/>
    <w:rsid w:val="00D32D98"/>
    <w:rsid w:val="00D342F8"/>
    <w:rsid w:val="00D36117"/>
    <w:rsid w:val="00D5170C"/>
    <w:rsid w:val="00D53A30"/>
    <w:rsid w:val="00D60893"/>
    <w:rsid w:val="00D612DB"/>
    <w:rsid w:val="00D721C3"/>
    <w:rsid w:val="00D76FE4"/>
    <w:rsid w:val="00D84611"/>
    <w:rsid w:val="00DA2FD4"/>
    <w:rsid w:val="00DB01FB"/>
    <w:rsid w:val="00DB2F9D"/>
    <w:rsid w:val="00DB3593"/>
    <w:rsid w:val="00DB3B16"/>
    <w:rsid w:val="00DB4AA4"/>
    <w:rsid w:val="00DC64E1"/>
    <w:rsid w:val="00DC6F4F"/>
    <w:rsid w:val="00DC772E"/>
    <w:rsid w:val="00DD01DC"/>
    <w:rsid w:val="00DD0E1B"/>
    <w:rsid w:val="00DD1937"/>
    <w:rsid w:val="00DE4DE1"/>
    <w:rsid w:val="00DE6704"/>
    <w:rsid w:val="00DF4912"/>
    <w:rsid w:val="00DF5441"/>
    <w:rsid w:val="00DF54B3"/>
    <w:rsid w:val="00DF6E01"/>
    <w:rsid w:val="00E0743F"/>
    <w:rsid w:val="00E0785A"/>
    <w:rsid w:val="00E107A0"/>
    <w:rsid w:val="00E118DC"/>
    <w:rsid w:val="00E20AFC"/>
    <w:rsid w:val="00E27B3C"/>
    <w:rsid w:val="00E4039C"/>
    <w:rsid w:val="00E4102E"/>
    <w:rsid w:val="00E4183E"/>
    <w:rsid w:val="00E53B26"/>
    <w:rsid w:val="00E56F20"/>
    <w:rsid w:val="00E64732"/>
    <w:rsid w:val="00E765D2"/>
    <w:rsid w:val="00E8364B"/>
    <w:rsid w:val="00E8387D"/>
    <w:rsid w:val="00E861A6"/>
    <w:rsid w:val="00E9181C"/>
    <w:rsid w:val="00E933DC"/>
    <w:rsid w:val="00E959BE"/>
    <w:rsid w:val="00EA2BEC"/>
    <w:rsid w:val="00EB2663"/>
    <w:rsid w:val="00EC2D7A"/>
    <w:rsid w:val="00EC6F6B"/>
    <w:rsid w:val="00ED29BF"/>
    <w:rsid w:val="00ED3098"/>
    <w:rsid w:val="00ED63CE"/>
    <w:rsid w:val="00EE0676"/>
    <w:rsid w:val="00EF7758"/>
    <w:rsid w:val="00F12DBB"/>
    <w:rsid w:val="00F1327E"/>
    <w:rsid w:val="00F13D91"/>
    <w:rsid w:val="00F15438"/>
    <w:rsid w:val="00F15F0B"/>
    <w:rsid w:val="00F1793B"/>
    <w:rsid w:val="00F21B7A"/>
    <w:rsid w:val="00F252B7"/>
    <w:rsid w:val="00F25A7A"/>
    <w:rsid w:val="00F32D1B"/>
    <w:rsid w:val="00F42762"/>
    <w:rsid w:val="00F5228B"/>
    <w:rsid w:val="00F52823"/>
    <w:rsid w:val="00F562D2"/>
    <w:rsid w:val="00F57FA3"/>
    <w:rsid w:val="00F62837"/>
    <w:rsid w:val="00F63A2E"/>
    <w:rsid w:val="00F65964"/>
    <w:rsid w:val="00F74963"/>
    <w:rsid w:val="00F75B93"/>
    <w:rsid w:val="00F76A2C"/>
    <w:rsid w:val="00F86F13"/>
    <w:rsid w:val="00F934C2"/>
    <w:rsid w:val="00F94ED8"/>
    <w:rsid w:val="00FA3CD5"/>
    <w:rsid w:val="00FB05EB"/>
    <w:rsid w:val="00FB2D50"/>
    <w:rsid w:val="00FB409F"/>
    <w:rsid w:val="00FB7BD3"/>
    <w:rsid w:val="00FC2F1D"/>
    <w:rsid w:val="00FC7F46"/>
    <w:rsid w:val="00FD0143"/>
    <w:rsid w:val="00FD45C3"/>
    <w:rsid w:val="00FE19DE"/>
    <w:rsid w:val="0205F4B0"/>
    <w:rsid w:val="026F58E6"/>
    <w:rsid w:val="033B80D6"/>
    <w:rsid w:val="034F439E"/>
    <w:rsid w:val="039144BD"/>
    <w:rsid w:val="04472F52"/>
    <w:rsid w:val="04655FCD"/>
    <w:rsid w:val="0490374E"/>
    <w:rsid w:val="062BC570"/>
    <w:rsid w:val="06A5490A"/>
    <w:rsid w:val="06B22BBD"/>
    <w:rsid w:val="06BF854F"/>
    <w:rsid w:val="06C6897D"/>
    <w:rsid w:val="077882A5"/>
    <w:rsid w:val="077BF806"/>
    <w:rsid w:val="08AB14EA"/>
    <w:rsid w:val="08BA30FE"/>
    <w:rsid w:val="08BAE92E"/>
    <w:rsid w:val="093FEFB6"/>
    <w:rsid w:val="099F3916"/>
    <w:rsid w:val="09B561E4"/>
    <w:rsid w:val="0A4AB559"/>
    <w:rsid w:val="0A89AFF3"/>
    <w:rsid w:val="0A92970B"/>
    <w:rsid w:val="0AFA89A5"/>
    <w:rsid w:val="0B1AEB7C"/>
    <w:rsid w:val="0B6D2663"/>
    <w:rsid w:val="0BD69CE1"/>
    <w:rsid w:val="0C5E1634"/>
    <w:rsid w:val="0C76717B"/>
    <w:rsid w:val="0D56AEFA"/>
    <w:rsid w:val="0D6C48D0"/>
    <w:rsid w:val="0D6FF62A"/>
    <w:rsid w:val="0DE79581"/>
    <w:rsid w:val="0E03A492"/>
    <w:rsid w:val="0E5B09F6"/>
    <w:rsid w:val="0F207A71"/>
    <w:rsid w:val="0F8F6C22"/>
    <w:rsid w:val="0FB2282F"/>
    <w:rsid w:val="1102B39A"/>
    <w:rsid w:val="1257DDA3"/>
    <w:rsid w:val="12BDC66E"/>
    <w:rsid w:val="12BE948D"/>
    <w:rsid w:val="132C1E97"/>
    <w:rsid w:val="13468F80"/>
    <w:rsid w:val="13AAAA20"/>
    <w:rsid w:val="140D347D"/>
    <w:rsid w:val="14AEE8B3"/>
    <w:rsid w:val="1517B3CB"/>
    <w:rsid w:val="1550C018"/>
    <w:rsid w:val="15579B5B"/>
    <w:rsid w:val="15B8D57B"/>
    <w:rsid w:val="175A9409"/>
    <w:rsid w:val="187E093E"/>
    <w:rsid w:val="18CB012C"/>
    <w:rsid w:val="19370190"/>
    <w:rsid w:val="1971C310"/>
    <w:rsid w:val="1980D3E0"/>
    <w:rsid w:val="1A254395"/>
    <w:rsid w:val="1A2F66EA"/>
    <w:rsid w:val="1A31ABE6"/>
    <w:rsid w:val="1A8CBF8D"/>
    <w:rsid w:val="1B315C7B"/>
    <w:rsid w:val="1B4217E1"/>
    <w:rsid w:val="1C280B34"/>
    <w:rsid w:val="1CFE2D4B"/>
    <w:rsid w:val="1D57928F"/>
    <w:rsid w:val="1F2F542A"/>
    <w:rsid w:val="1F9CD84C"/>
    <w:rsid w:val="2047F0D6"/>
    <w:rsid w:val="20C8A293"/>
    <w:rsid w:val="2114F80D"/>
    <w:rsid w:val="21A36A3F"/>
    <w:rsid w:val="21D2D375"/>
    <w:rsid w:val="224FF66E"/>
    <w:rsid w:val="229CD373"/>
    <w:rsid w:val="22F2F840"/>
    <w:rsid w:val="23103552"/>
    <w:rsid w:val="23A33431"/>
    <w:rsid w:val="246CF315"/>
    <w:rsid w:val="24A1CCA3"/>
    <w:rsid w:val="25087917"/>
    <w:rsid w:val="251C3959"/>
    <w:rsid w:val="25663FA7"/>
    <w:rsid w:val="257D3950"/>
    <w:rsid w:val="25FBC368"/>
    <w:rsid w:val="260F0A0F"/>
    <w:rsid w:val="26400A94"/>
    <w:rsid w:val="270558A7"/>
    <w:rsid w:val="278D0905"/>
    <w:rsid w:val="27D4F2E9"/>
    <w:rsid w:val="27F7EF89"/>
    <w:rsid w:val="2810F9D4"/>
    <w:rsid w:val="28657C11"/>
    <w:rsid w:val="287D10BD"/>
    <w:rsid w:val="28B1A631"/>
    <w:rsid w:val="28DF72D9"/>
    <w:rsid w:val="29044779"/>
    <w:rsid w:val="2970F781"/>
    <w:rsid w:val="2A8DE39E"/>
    <w:rsid w:val="2B658C74"/>
    <w:rsid w:val="2CC558AE"/>
    <w:rsid w:val="2CD4E4F6"/>
    <w:rsid w:val="2CD61065"/>
    <w:rsid w:val="2D8F9527"/>
    <w:rsid w:val="2DB63FEC"/>
    <w:rsid w:val="2EE40A3A"/>
    <w:rsid w:val="2EFDC32F"/>
    <w:rsid w:val="2F476A74"/>
    <w:rsid w:val="2FB9455B"/>
    <w:rsid w:val="308DF9A1"/>
    <w:rsid w:val="309A189F"/>
    <w:rsid w:val="3150F1FA"/>
    <w:rsid w:val="31C465AF"/>
    <w:rsid w:val="3234CB69"/>
    <w:rsid w:val="3252325B"/>
    <w:rsid w:val="32EE1053"/>
    <w:rsid w:val="330E5A17"/>
    <w:rsid w:val="3418FB25"/>
    <w:rsid w:val="354CC305"/>
    <w:rsid w:val="3760BE7E"/>
    <w:rsid w:val="387F89A9"/>
    <w:rsid w:val="38DC599C"/>
    <w:rsid w:val="390A22EB"/>
    <w:rsid w:val="3926D233"/>
    <w:rsid w:val="3B2FF918"/>
    <w:rsid w:val="3CADE0F1"/>
    <w:rsid w:val="3CFEDB95"/>
    <w:rsid w:val="3D629CFD"/>
    <w:rsid w:val="3DEC1F85"/>
    <w:rsid w:val="3DF796E2"/>
    <w:rsid w:val="3E4E59F8"/>
    <w:rsid w:val="3EA90EA8"/>
    <w:rsid w:val="40E6197C"/>
    <w:rsid w:val="41009133"/>
    <w:rsid w:val="416ED524"/>
    <w:rsid w:val="4240DF4F"/>
    <w:rsid w:val="4265624D"/>
    <w:rsid w:val="42C0DBC4"/>
    <w:rsid w:val="44F848F2"/>
    <w:rsid w:val="44F9FB19"/>
    <w:rsid w:val="455005D3"/>
    <w:rsid w:val="4595B8F4"/>
    <w:rsid w:val="45A2F8BE"/>
    <w:rsid w:val="46B161CF"/>
    <w:rsid w:val="46DC545D"/>
    <w:rsid w:val="47155EA0"/>
    <w:rsid w:val="4762DED2"/>
    <w:rsid w:val="47D1C8DD"/>
    <w:rsid w:val="482B579E"/>
    <w:rsid w:val="4861BF6C"/>
    <w:rsid w:val="486312A5"/>
    <w:rsid w:val="4864338D"/>
    <w:rsid w:val="488BDD87"/>
    <w:rsid w:val="48C6A8F9"/>
    <w:rsid w:val="4927DCA3"/>
    <w:rsid w:val="49832671"/>
    <w:rsid w:val="49B41EFE"/>
    <w:rsid w:val="4B1E0BE3"/>
    <w:rsid w:val="4B5B0CBA"/>
    <w:rsid w:val="4D5C3A39"/>
    <w:rsid w:val="4DFD43D8"/>
    <w:rsid w:val="4EB18695"/>
    <w:rsid w:val="4FEF7C9E"/>
    <w:rsid w:val="5112CEE7"/>
    <w:rsid w:val="5149567A"/>
    <w:rsid w:val="51EE4EFA"/>
    <w:rsid w:val="52148E3C"/>
    <w:rsid w:val="52306B0B"/>
    <w:rsid w:val="52ADAF46"/>
    <w:rsid w:val="53A66DBC"/>
    <w:rsid w:val="53F356A3"/>
    <w:rsid w:val="542D49D9"/>
    <w:rsid w:val="543EBFB6"/>
    <w:rsid w:val="5533EEFB"/>
    <w:rsid w:val="554F3B1D"/>
    <w:rsid w:val="5564DE87"/>
    <w:rsid w:val="55780EF3"/>
    <w:rsid w:val="559DD685"/>
    <w:rsid w:val="568EA802"/>
    <w:rsid w:val="56CDF025"/>
    <w:rsid w:val="56DBC7FA"/>
    <w:rsid w:val="56E8C8EA"/>
    <w:rsid w:val="571ED6A2"/>
    <w:rsid w:val="57B8E488"/>
    <w:rsid w:val="5843D0E9"/>
    <w:rsid w:val="591F4A62"/>
    <w:rsid w:val="5969F5CA"/>
    <w:rsid w:val="598AB3FB"/>
    <w:rsid w:val="5A77DC14"/>
    <w:rsid w:val="5A9E1B2B"/>
    <w:rsid w:val="5AE9C54C"/>
    <w:rsid w:val="5B1A27BC"/>
    <w:rsid w:val="5BD0BCCE"/>
    <w:rsid w:val="5C61E360"/>
    <w:rsid w:val="5C849087"/>
    <w:rsid w:val="5C994811"/>
    <w:rsid w:val="5D3D8C5E"/>
    <w:rsid w:val="5D55A595"/>
    <w:rsid w:val="5DD1BFF4"/>
    <w:rsid w:val="5EB69CE7"/>
    <w:rsid w:val="5EC441CD"/>
    <w:rsid w:val="5F07C4F8"/>
    <w:rsid w:val="5F2672C3"/>
    <w:rsid w:val="627EFB68"/>
    <w:rsid w:val="630C6857"/>
    <w:rsid w:val="633E2D6A"/>
    <w:rsid w:val="63D4825E"/>
    <w:rsid w:val="63E853D8"/>
    <w:rsid w:val="653EF45D"/>
    <w:rsid w:val="654181D5"/>
    <w:rsid w:val="65B67144"/>
    <w:rsid w:val="65BB838C"/>
    <w:rsid w:val="660E34BA"/>
    <w:rsid w:val="664ED334"/>
    <w:rsid w:val="668645BF"/>
    <w:rsid w:val="66EBAB56"/>
    <w:rsid w:val="67ABD753"/>
    <w:rsid w:val="689717B5"/>
    <w:rsid w:val="69332890"/>
    <w:rsid w:val="69F918C6"/>
    <w:rsid w:val="6ABFC095"/>
    <w:rsid w:val="6B24E924"/>
    <w:rsid w:val="6B3BC9B0"/>
    <w:rsid w:val="6BD37220"/>
    <w:rsid w:val="6C126F45"/>
    <w:rsid w:val="6C4BC8FD"/>
    <w:rsid w:val="6C8E4E67"/>
    <w:rsid w:val="6C97183A"/>
    <w:rsid w:val="6CD780E3"/>
    <w:rsid w:val="6D4ADAA6"/>
    <w:rsid w:val="6D53F596"/>
    <w:rsid w:val="6D96F775"/>
    <w:rsid w:val="6E591787"/>
    <w:rsid w:val="6F804F3C"/>
    <w:rsid w:val="6FC62951"/>
    <w:rsid w:val="6FCF5F3C"/>
    <w:rsid w:val="6FD25B4F"/>
    <w:rsid w:val="70F78160"/>
    <w:rsid w:val="716030E9"/>
    <w:rsid w:val="71BC1832"/>
    <w:rsid w:val="72044EA3"/>
    <w:rsid w:val="7247ED3E"/>
    <w:rsid w:val="7278DB23"/>
    <w:rsid w:val="72C2F1AC"/>
    <w:rsid w:val="72D8D8AA"/>
    <w:rsid w:val="72DB1F84"/>
    <w:rsid w:val="731A9A6D"/>
    <w:rsid w:val="73422F68"/>
    <w:rsid w:val="73657330"/>
    <w:rsid w:val="7393C3BD"/>
    <w:rsid w:val="743C33B1"/>
    <w:rsid w:val="748B2760"/>
    <w:rsid w:val="74DAC4C8"/>
    <w:rsid w:val="751449C3"/>
    <w:rsid w:val="7548301D"/>
    <w:rsid w:val="757E79D8"/>
    <w:rsid w:val="75885304"/>
    <w:rsid w:val="75CF7BDA"/>
    <w:rsid w:val="76E3D0CF"/>
    <w:rsid w:val="784573B9"/>
    <w:rsid w:val="78CD0FB2"/>
    <w:rsid w:val="78E508CA"/>
    <w:rsid w:val="7929C6FA"/>
    <w:rsid w:val="7954883B"/>
    <w:rsid w:val="79DA991E"/>
    <w:rsid w:val="7A8E22F1"/>
    <w:rsid w:val="7B28EAF3"/>
    <w:rsid w:val="7B335208"/>
    <w:rsid w:val="7C3A95FD"/>
    <w:rsid w:val="7C8249EA"/>
    <w:rsid w:val="7C978C56"/>
    <w:rsid w:val="7CCBA638"/>
    <w:rsid w:val="7DB42660"/>
    <w:rsid w:val="7E1BC0C4"/>
    <w:rsid w:val="7EB2BB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2404"/>
  <w15:chartTrackingRefBased/>
  <w15:docId w15:val="{22C1A50A-D3F0-4FCE-BAE4-EDAFDF55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B315C7B"/>
    <w:rPr>
      <w:rFonts w:ascii="Times New Roman" w:eastAsia="Times New Roman" w:hAnsi="Times New Roman" w:cs="Times New Roman"/>
    </w:rPr>
  </w:style>
  <w:style w:type="paragraph" w:styleId="Heading1">
    <w:name w:val="heading 1"/>
    <w:basedOn w:val="Normal"/>
    <w:next w:val="Normal"/>
    <w:link w:val="Heading1Char"/>
    <w:uiPriority w:val="9"/>
    <w:qFormat/>
    <w:rsid w:val="69332890"/>
    <w:pPr>
      <w:keepNext/>
      <w:keepLines/>
      <w:numPr>
        <w:numId w:val="16"/>
      </w:numPr>
      <w:spacing w:before="360" w:after="80"/>
      <w:outlineLvl w:val="0"/>
    </w:pPr>
    <w:rPr>
      <w:rFonts w:ascii="Calibri" w:eastAsia="Calibri" w:hAnsi="Calibri" w:cs="Calibri"/>
      <w:sz w:val="32"/>
      <w:szCs w:val="32"/>
    </w:rPr>
  </w:style>
  <w:style w:type="paragraph" w:styleId="Heading2">
    <w:name w:val="heading 2"/>
    <w:basedOn w:val="Normal"/>
    <w:next w:val="Normal"/>
    <w:link w:val="Heading2Char"/>
    <w:uiPriority w:val="9"/>
    <w:unhideWhenUsed/>
    <w:qFormat/>
    <w:rsid w:val="4DFD43D8"/>
    <w:pPr>
      <w:keepNext/>
      <w:keepLines/>
      <w:spacing w:before="160" w:after="80"/>
      <w:outlineLvl w:val="1"/>
    </w:pPr>
    <w:rPr>
      <w:rFonts w:ascii="Calibri Light" w:eastAsia="Calibri Light" w:hAnsi="Calibri Light" w:cs="Calibri Light"/>
      <w:sz w:val="28"/>
      <w:szCs w:val="28"/>
    </w:rPr>
  </w:style>
  <w:style w:type="paragraph" w:styleId="Heading3">
    <w:name w:val="heading 3"/>
    <w:basedOn w:val="Normal"/>
    <w:next w:val="Normal"/>
    <w:link w:val="Heading3Char"/>
    <w:uiPriority w:val="9"/>
    <w:semiHidden/>
    <w:unhideWhenUsed/>
    <w:qFormat/>
    <w:rsid w:val="44F848F2"/>
    <w:pPr>
      <w:keepNext/>
      <w:keepLines/>
      <w:spacing w:before="160" w:after="80"/>
      <w:outlineLvl w:val="2"/>
    </w:pPr>
    <w:rPr>
      <w:rFonts w:ascii="Calibri" w:eastAsia="Calibri" w:hAnsi="Calibri" w:cs="Calibri"/>
      <w:i/>
      <w:iCs/>
    </w:rPr>
  </w:style>
  <w:style w:type="paragraph" w:styleId="Heading4">
    <w:name w:val="heading 4"/>
    <w:basedOn w:val="Normal"/>
    <w:next w:val="Normal"/>
    <w:link w:val="Heading4Char"/>
    <w:uiPriority w:val="9"/>
    <w:semiHidden/>
    <w:unhideWhenUsed/>
    <w:qFormat/>
    <w:rsid w:val="13468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13468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13468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13468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13468F80"/>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13468F80"/>
    <w:pPr>
      <w:keepNext/>
      <w:keepLines/>
      <w:spacing w:after="0"/>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99"/>
    <w:semiHidden/>
    <w:unhideWhenUsed/>
    <w:tblPr>
      <w:tblInd w:w="0" w:type="dxa"/>
      <w:tblCellMar>
        <w:top w:w="0" w:type="dxa"/>
        <w:left w:w="108" w:type="dxa"/>
        <w:bottom w:w="0" w:type="dxa"/>
        <w:right w:w="108" w:type="dxa"/>
      </w:tblCellMar>
    </w:tblPr>
  </w:style>
  <w:style w:type="paragraph" w:styleId="Title">
    <w:name w:val="Title"/>
    <w:basedOn w:val="Normal"/>
    <w:next w:val="Normal"/>
    <w:link w:val="TitleChar"/>
    <w:uiPriority w:val="10"/>
    <w:qFormat/>
    <w:rsid w:val="00365841"/>
    <w:pPr>
      <w:spacing w:after="80" w:line="240" w:lineRule="auto"/>
      <w:contextualSpacing/>
    </w:pPr>
    <w:rPr>
      <w:rFonts w:asciiTheme="majorHAnsi" w:eastAsiaTheme="majorEastAsia" w:hAnsiTheme="majorHAnsi" w:cstheme="majorBidi"/>
      <w:sz w:val="56"/>
      <w:szCs w:val="56"/>
    </w:rPr>
  </w:style>
  <w:style w:type="paragraph" w:styleId="NormalWeb">
    <w:name w:val="Normal (Web)"/>
    <w:basedOn w:val="Normal"/>
    <w:uiPriority w:val="99"/>
    <w:unhideWhenUsed/>
    <w:rsid w:val="0008222A"/>
    <w:pPr>
      <w:spacing w:before="100" w:beforeAutospacing="1" w:after="100" w:afterAutospacing="1" w:line="240" w:lineRule="auto"/>
    </w:pPr>
    <w:rPr>
      <w:kern w:val="0"/>
      <w:lang w:eastAsia="de-DE"/>
      <w14:ligatures w14:val="none"/>
    </w:rPr>
  </w:style>
  <w:style w:type="paragraph" w:styleId="Subtitle">
    <w:name w:val="Subtitle"/>
    <w:basedOn w:val="Normal"/>
    <w:next w:val="Normal"/>
    <w:link w:val="SubtitleChar"/>
    <w:uiPriority w:val="11"/>
    <w:qFormat/>
    <w:rsid w:val="00365841"/>
    <w:rPr>
      <w:rFonts w:eastAsiaTheme="majorEastAsia" w:cstheme="majorBidi"/>
      <w:color w:val="595959" w:themeColor="text1" w:themeTint="A6"/>
      <w:sz w:val="28"/>
      <w:szCs w:val="28"/>
    </w:rPr>
  </w:style>
  <w:style w:type="character" w:styleId="Emphasis">
    <w:name w:val="Emphasis"/>
    <w:basedOn w:val="DefaultParagraphFont"/>
    <w:uiPriority w:val="20"/>
    <w:qFormat/>
    <w:rsid w:val="0008222A"/>
    <w:rPr>
      <w:i/>
      <w:iCs/>
    </w:rPr>
  </w:style>
  <w:style w:type="paragraph" w:styleId="Quote">
    <w:name w:val="Quote"/>
    <w:basedOn w:val="Normal"/>
    <w:next w:val="Normal"/>
    <w:link w:val="QuoteChar"/>
    <w:uiPriority w:val="29"/>
    <w:qFormat/>
    <w:rsid w:val="00365841"/>
    <w:pPr>
      <w:spacing w:before="160"/>
      <w:jc w:val="center"/>
    </w:pPr>
    <w:rPr>
      <w:i/>
      <w:iCs/>
      <w:color w:val="404040" w:themeColor="text1" w:themeTint="BF"/>
    </w:rPr>
  </w:style>
  <w:style w:type="paragraph" w:styleId="IntenseQuote">
    <w:name w:val="Intense Quote"/>
    <w:basedOn w:val="Normal"/>
    <w:next w:val="Normal"/>
    <w:link w:val="IntenseQuoteChar"/>
    <w:uiPriority w:val="30"/>
    <w:qFormat/>
    <w:rsid w:val="003658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Paragraph">
    <w:name w:val="List Paragraph"/>
    <w:basedOn w:val="Normal"/>
    <w:uiPriority w:val="34"/>
    <w:qFormat/>
    <w:rsid w:val="00C0086E"/>
    <w:pPr>
      <w:ind w:left="720"/>
      <w:contextualSpacing/>
    </w:pPr>
  </w:style>
  <w:style w:type="character" w:styleId="IntenseEmphasis">
    <w:name w:val="Intense Emphasis"/>
    <w:basedOn w:val="DefaultParagraphFont"/>
    <w:uiPriority w:val="21"/>
    <w:qFormat/>
    <w:rsid w:val="13468F80"/>
    <w:rPr>
      <w:i/>
      <w:iCs/>
      <w:color w:val="0F4761" w:themeColor="accent1" w:themeShade="BF"/>
    </w:rPr>
  </w:style>
  <w:style w:type="character" w:styleId="IntenseReference">
    <w:name w:val="Intense Reference"/>
    <w:basedOn w:val="DefaultParagraphFont"/>
    <w:uiPriority w:val="32"/>
    <w:qFormat/>
    <w:rsid w:val="13468F80"/>
    <w:rPr>
      <w:b/>
      <w:bCs/>
      <w:smallCaps/>
      <w:color w:val="0F4761" w:themeColor="accent1" w:themeShade="BF"/>
    </w:rPr>
  </w:style>
  <w:style w:type="character" w:customStyle="1" w:styleId="Heading1Char">
    <w:name w:val="Heading 1 Char"/>
    <w:basedOn w:val="DefaultParagraphFont"/>
    <w:link w:val="Heading1"/>
    <w:uiPriority w:val="9"/>
    <w:rsid w:val="005C181C"/>
    <w:rPr>
      <w:rFonts w:ascii="Calibri" w:eastAsia="Calibri" w:hAnsi="Calibri" w:cs="Calibri"/>
      <w:sz w:val="32"/>
      <w:szCs w:val="32"/>
    </w:rPr>
  </w:style>
  <w:style w:type="character" w:customStyle="1" w:styleId="Heading2Char">
    <w:name w:val="Heading 2 Char"/>
    <w:basedOn w:val="DefaultParagraphFont"/>
    <w:link w:val="Heading2"/>
    <w:uiPriority w:val="9"/>
    <w:rsid w:val="005C181C"/>
    <w:rPr>
      <w:rFonts w:ascii="Calibri Light" w:eastAsia="Calibri Light" w:hAnsi="Calibri Light" w:cs="Calibri Light"/>
      <w:sz w:val="28"/>
      <w:szCs w:val="28"/>
    </w:rPr>
  </w:style>
  <w:style w:type="character" w:customStyle="1" w:styleId="Heading3Char">
    <w:name w:val="Heading 3 Char"/>
    <w:basedOn w:val="DefaultParagraphFont"/>
    <w:link w:val="Heading3"/>
    <w:uiPriority w:val="9"/>
    <w:semiHidden/>
    <w:rsid w:val="005C181C"/>
    <w:rPr>
      <w:rFonts w:ascii="Calibri" w:eastAsia="Calibri" w:hAnsi="Calibri" w:cs="Calibri"/>
      <w:i/>
      <w:iCs/>
    </w:rPr>
  </w:style>
  <w:style w:type="character" w:customStyle="1" w:styleId="Heading4Char">
    <w:name w:val="Heading 4 Char"/>
    <w:basedOn w:val="DefaultParagraphFont"/>
    <w:link w:val="Heading4"/>
    <w:uiPriority w:val="9"/>
    <w:semiHidden/>
    <w:rsid w:val="005C1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1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1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81C"/>
    <w:rPr>
      <w:rFonts w:eastAsiaTheme="majorEastAsia" w:cstheme="majorBidi"/>
      <w:i/>
      <w:iCs/>
      <w:color w:val="272727"/>
    </w:rPr>
  </w:style>
  <w:style w:type="character" w:customStyle="1" w:styleId="Heading9Char">
    <w:name w:val="Heading 9 Char"/>
    <w:basedOn w:val="DefaultParagraphFont"/>
    <w:link w:val="Heading9"/>
    <w:uiPriority w:val="9"/>
    <w:semiHidden/>
    <w:rsid w:val="005C181C"/>
    <w:rPr>
      <w:rFonts w:eastAsiaTheme="majorEastAsia" w:cstheme="majorBidi"/>
      <w:color w:val="272727"/>
    </w:rPr>
  </w:style>
  <w:style w:type="character" w:customStyle="1" w:styleId="TitleChar">
    <w:name w:val="Title Char"/>
    <w:basedOn w:val="DefaultParagraphFont"/>
    <w:link w:val="Title"/>
    <w:uiPriority w:val="10"/>
    <w:rsid w:val="005C181C"/>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005C181C"/>
    <w:rPr>
      <w:rFonts w:eastAsiaTheme="majorEastAsia" w:cstheme="majorBidi"/>
      <w:color w:val="595959" w:themeColor="text1" w:themeTint="A6"/>
      <w:sz w:val="28"/>
      <w:szCs w:val="28"/>
    </w:rPr>
  </w:style>
  <w:style w:type="character" w:customStyle="1" w:styleId="QuoteChar">
    <w:name w:val="Quote Char"/>
    <w:basedOn w:val="DefaultParagraphFont"/>
    <w:link w:val="Quote"/>
    <w:uiPriority w:val="29"/>
    <w:rsid w:val="005C181C"/>
    <w:rPr>
      <w:i/>
      <w:iCs/>
      <w:color w:val="404040" w:themeColor="text1" w:themeTint="BF"/>
    </w:rPr>
  </w:style>
  <w:style w:type="character" w:customStyle="1" w:styleId="IntenseQuoteChar">
    <w:name w:val="Intense Quote Char"/>
    <w:basedOn w:val="DefaultParagraphFont"/>
    <w:link w:val="IntenseQuote"/>
    <w:uiPriority w:val="30"/>
    <w:rsid w:val="005C181C"/>
    <w:rPr>
      <w:i/>
      <w:iCs/>
      <w:color w:val="0F4761" w:themeColor="accent1" w:themeShade="BF"/>
    </w:rPr>
  </w:style>
  <w:style w:type="character" w:styleId="Strong">
    <w:name w:val="Strong"/>
    <w:basedOn w:val="DefaultParagraphFont"/>
    <w:uiPriority w:val="22"/>
    <w:qFormat/>
    <w:rsid w:val="00363AB8"/>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C81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5964"/>
    <w:pPr>
      <w:spacing w:after="200" w:line="240" w:lineRule="auto"/>
    </w:pPr>
    <w:rPr>
      <w:i/>
      <w:iCs/>
      <w:color w:val="0E2841" w:themeColor="text2"/>
      <w:sz w:val="18"/>
      <w:szCs w:val="18"/>
    </w:rPr>
  </w:style>
  <w:style w:type="character" w:styleId="Hyperlink">
    <w:name w:val="Hyperlink"/>
    <w:basedOn w:val="DefaultParagraphFont"/>
    <w:uiPriority w:val="99"/>
    <w:unhideWhenUsed/>
    <w:rsid w:val="00314D37"/>
    <w:rPr>
      <w:color w:val="467886" w:themeColor="hyperlink"/>
      <w:u w:val="single"/>
    </w:rPr>
  </w:style>
  <w:style w:type="character" w:styleId="UnresolvedMention">
    <w:name w:val="Unresolved Mention"/>
    <w:basedOn w:val="DefaultParagraphFont"/>
    <w:uiPriority w:val="99"/>
    <w:semiHidden/>
    <w:unhideWhenUsed/>
    <w:rsid w:val="00314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finance.yahoo.com/quote/GOOG/history/?utm_source=chatgpt.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ieeexplore.ieee.org/abstract/document/6795963" TargetMode="External"/><Relationship Id="rId5" Type="http://schemas.openxmlformats.org/officeDocument/2006/relationships/image" Target="media/image1.png"/><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2689</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Schulze</dc:creator>
  <cp:keywords/>
  <dc:description/>
  <cp:lastModifiedBy>Arne Schulze</cp:lastModifiedBy>
  <cp:revision>2</cp:revision>
  <dcterms:created xsi:type="dcterms:W3CDTF">2025-08-28T14:27:00Z</dcterms:created>
  <dcterms:modified xsi:type="dcterms:W3CDTF">2025-08-28T14:27:00Z</dcterms:modified>
</cp:coreProperties>
</file>