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NEOH_DE_Sep2026</w:t>
      </w:r>
    </w:p>
    <w:p>
      <w:pPr>
        <w:spacing w:after="240" w:before="0"/>
      </w:pPr>
      <w:r>
        <w:rPr>
          <w:i/>
          <w:iCs/>
          <w:color w:val="595959"/>
        </w:rPr>
        <w:t xml:space="preserve">Qualtrics-Fragebogendokumentation · Sprache DE · 28 Fragen</w:t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Survey Flow</w:t>
      </w:r>
    </w:p>
    <w:p>
      <w:pPr>
        <w:spacing w:after="60" w:before="0"/>
        <w:ind w:left="240"/>
      </w:pPr>
      <w:r>
        <w:t xml:space="preserve">Embedded Data: land = DE, PID (aus URL gesetzt)</w:t>
      </w:r>
    </w:p>
    <w:p>
      <w:pPr>
        <w:spacing w:after="60" w:before="0"/>
        <w:ind w:left="240"/>
      </w:pPr>
      <w:r>
        <w:t xml:space="preserve">Block: Standard Frageblock (1 Frage)</w:t>
      </w:r>
    </w:p>
    <w:p>
      <w:pPr>
        <w:spacing w:after="60" w:before="0"/>
        <w:ind w:left="240"/>
      </w:pPr>
      <w:r>
        <w:t xml:space="preserve">Standard: Screening und Demografie (7 Fragen)</w:t>
      </w:r>
    </w:p>
    <w:p>
      <w:pPr>
        <w:spacing w:after="60" w:before="0"/>
        <w:ind w:left="240"/>
      </w:pPr>
      <w:r>
        <w:t xml:space="preserve">Branch — Screen-out: unter 18 Jahre: wenn alter = Unter 18 Jahre (1) ausgewählt</w:t>
      </w:r>
    </w:p>
    <w:p>
      <w:pPr>
        <w:spacing w:after="60" w:before="0"/>
        <w:ind w:left="480"/>
      </w:pPr>
      <w:r>
        <w:t xml:space="preserve">→ Ende der Umfrage</w:t>
      </w:r>
    </w:p>
    <w:p>
      <w:pPr>
        <w:spacing w:after="60" w:before="0"/>
        <w:ind w:left="240"/>
      </w:pPr>
      <w:r>
        <w:t xml:space="preserve">Branch — Quality terminate: Aufmerksamkeitsprüfung nicht bestanden: wenn attention kleiner als 90</w:t>
      </w:r>
    </w:p>
    <w:p>
      <w:pPr>
        <w:spacing w:after="60" w:before="0"/>
        <w:ind w:left="480"/>
      </w:pPr>
      <w:r>
        <w:t xml:space="preserve">→ Ende der Umfrage</w:t>
      </w:r>
    </w:p>
    <w:p>
      <w:pPr>
        <w:spacing w:after="60" w:before="0"/>
        <w:ind w:left="240"/>
      </w:pPr>
      <w:r>
        <w:t xml:space="preserve">Standard: Markenbekanntheit (6 Fragen)</w:t>
      </w:r>
    </w:p>
    <w:p>
      <w:pPr>
        <w:spacing w:after="60" w:before="0"/>
        <w:ind w:left="240"/>
      </w:pPr>
      <w:r>
        <w:t xml:space="preserve">Branch — NEOH bekannt: Markenmodule: wenn bekanntheit = NEOH (13) ausgewählt</w:t>
      </w:r>
    </w:p>
    <w:p>
      <w:pPr>
        <w:spacing w:after="60" w:before="0"/>
        <w:ind w:left="480"/>
      </w:pPr>
      <w:r>
        <w:t xml:space="preserve">Standard: Medien (1 Frage)</w:t>
      </w:r>
    </w:p>
    <w:p>
      <w:pPr>
        <w:spacing w:after="60" w:before="0"/>
        <w:ind w:left="480"/>
      </w:pPr>
      <w:r>
        <w:t xml:space="preserve">Standard: Markengesundheit (4 Fragen)</w:t>
      </w:r>
    </w:p>
    <w:p>
      <w:pPr>
        <w:spacing w:after="60" w:before="0"/>
        <w:ind w:left="480"/>
      </w:pPr>
      <w:r>
        <w:t xml:space="preserve">Standard: Markenwahrnehmung (1 Frage)</w:t>
      </w:r>
    </w:p>
    <w:p>
      <w:pPr>
        <w:spacing w:after="60" w:before="0"/>
        <w:ind w:left="480"/>
      </w:pPr>
      <w:r>
        <w:t xml:space="preserve">Standard: Bedürfnisse und Bedeutung (2 Fragen)</w:t>
      </w:r>
    </w:p>
    <w:p>
      <w:pPr>
        <w:spacing w:after="60" w:before="0"/>
        <w:ind w:left="480"/>
      </w:pPr>
      <w:r>
        <w:t xml:space="preserve">Standard: Markteffekte (1 Frage)</w:t>
      </w:r>
    </w:p>
    <w:p>
      <w:pPr>
        <w:spacing w:after="60" w:before="0"/>
        <w:ind w:left="480"/>
      </w:pPr>
      <w:r>
        <w:t xml:space="preserve">Standard: Markensentiment (4 Fragen)</w:t>
      </w:r>
    </w:p>
    <w:p>
      <w:pPr>
        <w:spacing w:after="60" w:before="0"/>
        <w:ind w:left="240"/>
      </w:pPr>
      <w:r>
        <w:t xml:space="preserve">Standard: Ernährung (1 Frage)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Standard Frageblock</w:t>
      </w:r>
    </w:p>
    <w:p>
      <w:pPr>
        <w:spacing w:after="80" w:before="120"/>
      </w:pPr>
      <w:r>
        <w:rPr>
          <w:b/>
          <w:bCs/>
        </w:rPr>
        <w:t xml:space="preserve">einleitung  Liebe Umfrageteilnehmer:innen,  Vielen Dank, dass Sie an unserer Studie teilnehmen. Im Rahmen eines Forschungsprojekts der WU Wien untersuchen wir, wie Konsument:innen in Deutschland Schokoladen- und Snackmarken wahrnehmen. Ihre Antworten helfen uns, aktuelle Trends im Süßwarenmarkt besser zu verstehen.  Was erwartet Sie?  Fragen zu Ihrer Markenwahrnehmung, Ihren Mediengewohnheiten und Ihrem Kaufverhalten bei Schokoladen- und Snackriegeln.  Datenschutz: Ihre Antworten werden anonym erfasst und ausschließlich für wissenschaftliche Zwecke verwendet. Eine Zuordnung zu Ihrer Person ist nicht möglich. Bitte beantworten Sie die Fragen spontan — es gibt keine richtigen oder falschen Antworten.  Mit besten Grüßen,  Dr. Arne Floh  arne.floh@wu.ac.at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Standard Frageblock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Screening und Demografie</w:t>
      </w:r>
    </w:p>
    <w:p>
      <w:pPr>
        <w:spacing w:after="80" w:before="120"/>
      </w:pPr>
      <w:r>
        <w:rPr>
          <w:b/>
          <w:bCs/>
        </w:rPr>
        <w:t xml:space="preserve">haeufigkeit  Wie oft kaufen Sie Schokoladenriegel, Snackriegel oder ähnliche Süßwaren?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Täglich  (1)</w:t>
      </w:r>
    </w:p>
    <w:p>
      <w:pPr>
        <w:spacing w:after="20" w:before="0"/>
        <w:ind w:left="240"/>
      </w:pPr>
      <w:r>
        <w:t xml:space="preserve">Mehrmals pro Woche  (2)</w:t>
      </w:r>
    </w:p>
    <w:p>
      <w:pPr>
        <w:spacing w:after="20" w:before="0"/>
        <w:ind w:left="240"/>
      </w:pPr>
      <w:r>
        <w:t xml:space="preserve">Wöchentlich  (3)</w:t>
      </w:r>
    </w:p>
    <w:p>
      <w:pPr>
        <w:spacing w:after="20" w:before="0"/>
        <w:ind w:left="240"/>
      </w:pPr>
      <w:r>
        <w:t xml:space="preserve">Mehrmals pro Monat  (4)</w:t>
      </w:r>
    </w:p>
    <w:p>
      <w:pPr>
        <w:spacing w:after="20" w:before="0"/>
        <w:ind w:left="240"/>
      </w:pPr>
      <w:r>
        <w:t xml:space="preserve">Monatlich  (5)</w:t>
      </w:r>
    </w:p>
    <w:p>
      <w:pPr>
        <w:spacing w:after="20" w:before="0"/>
        <w:ind w:left="240"/>
      </w:pPr>
      <w:r>
        <w:t xml:space="preserve">Seltener  (6)</w:t>
      </w:r>
    </w:p>
    <w:p>
      <w:pPr>
        <w:spacing w:after="20" w:before="0"/>
        <w:ind w:left="240"/>
      </w:pPr>
      <w:r>
        <w:t xml:space="preserve">Nie  (7)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alter  Wie alt sind Sie?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Unter 18 Jahre  (1)</w:t>
      </w:r>
    </w:p>
    <w:p>
      <w:pPr>
        <w:spacing w:after="20" w:before="0"/>
        <w:ind w:left="240"/>
      </w:pPr>
      <w:r>
        <w:t xml:space="preserve">18 bis 29 Jahre  (2)</w:t>
      </w:r>
    </w:p>
    <w:p>
      <w:pPr>
        <w:spacing w:after="20" w:before="0"/>
        <w:ind w:left="240"/>
      </w:pPr>
      <w:r>
        <w:t xml:space="preserve">30 bis 39 Jahre  (3)</w:t>
      </w:r>
    </w:p>
    <w:p>
      <w:pPr>
        <w:spacing w:after="20" w:before="0"/>
        <w:ind w:left="240"/>
      </w:pPr>
      <w:r>
        <w:t xml:space="preserve">40 bis 49 Jahre  (4)</w:t>
      </w:r>
    </w:p>
    <w:p>
      <w:pPr>
        <w:spacing w:after="20" w:before="0"/>
        <w:ind w:left="240"/>
      </w:pPr>
      <w:r>
        <w:t xml:space="preserve">50 bis 59 Jahre  (5)</w:t>
      </w:r>
    </w:p>
    <w:p>
      <w:pPr>
        <w:spacing w:after="20" w:before="0"/>
        <w:ind w:left="240"/>
      </w:pPr>
      <w:r>
        <w:t xml:space="preserve">60 Jahre und älter  (6)</w:t>
      </w:r>
    </w:p>
    <w:p>
      <w:pPr>
        <w:spacing w:after="80" w:before="120"/>
      </w:pPr>
      <w:r>
        <w:rPr>
          <w:b/>
          <w:bCs/>
        </w:rPr>
        <w:t xml:space="preserve">geschlecht  Sie sind...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Männlich  (1)</w:t>
      </w:r>
    </w:p>
    <w:p>
      <w:pPr>
        <w:spacing w:after="20" w:before="0"/>
        <w:ind w:left="240"/>
      </w:pPr>
      <w:r>
        <w:t xml:space="preserve">Weiblich  (2)</w:t>
      </w:r>
    </w:p>
    <w:p>
      <w:pPr>
        <w:spacing w:after="20" w:before="0"/>
        <w:ind w:left="240"/>
      </w:pPr>
      <w:r>
        <w:t xml:space="preserve">Nicht-binär  (3)</w:t>
      </w:r>
    </w:p>
    <w:p>
      <w:pPr>
        <w:spacing w:after="20" w:before="0"/>
        <w:ind w:left="240"/>
      </w:pPr>
      <w:r>
        <w:t xml:space="preserve">Keine Angabe  (4)</w:t>
      </w:r>
    </w:p>
    <w:p>
      <w:pPr>
        <w:spacing w:after="80" w:before="120"/>
      </w:pPr>
      <w:r>
        <w:rPr>
          <w:b/>
          <w:bCs/>
        </w:rPr>
        <w:t xml:space="preserve">bundesland  In welchem Bundesland leben Sie?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Baden-Württemberg  (1)</w:t>
      </w:r>
    </w:p>
    <w:p>
      <w:pPr>
        <w:spacing w:after="20" w:before="0"/>
        <w:ind w:left="240"/>
      </w:pPr>
      <w:r>
        <w:t xml:space="preserve">Bayern  (2)</w:t>
      </w:r>
    </w:p>
    <w:p>
      <w:pPr>
        <w:spacing w:after="20" w:before="0"/>
        <w:ind w:left="240"/>
      </w:pPr>
      <w:r>
        <w:t xml:space="preserve">Berlin  (3)</w:t>
      </w:r>
    </w:p>
    <w:p>
      <w:pPr>
        <w:spacing w:after="20" w:before="0"/>
        <w:ind w:left="240"/>
      </w:pPr>
      <w:r>
        <w:t xml:space="preserve">Brandenburg  (4)</w:t>
      </w:r>
    </w:p>
    <w:p>
      <w:pPr>
        <w:spacing w:after="20" w:before="0"/>
        <w:ind w:left="240"/>
      </w:pPr>
      <w:r>
        <w:t xml:space="preserve">Bremen  (5)</w:t>
      </w:r>
    </w:p>
    <w:p>
      <w:pPr>
        <w:spacing w:after="20" w:before="0"/>
        <w:ind w:left="240"/>
      </w:pPr>
      <w:r>
        <w:t xml:space="preserve">Hamburg  (6)</w:t>
      </w:r>
    </w:p>
    <w:p>
      <w:pPr>
        <w:spacing w:after="20" w:before="0"/>
        <w:ind w:left="240"/>
      </w:pPr>
      <w:r>
        <w:t xml:space="preserve">Hessen  (7)</w:t>
      </w:r>
    </w:p>
    <w:p>
      <w:pPr>
        <w:spacing w:after="20" w:before="0"/>
        <w:ind w:left="240"/>
      </w:pPr>
      <w:r>
        <w:t xml:space="preserve">Mecklenburg-Vorpommern  (8)</w:t>
      </w:r>
    </w:p>
    <w:p>
      <w:pPr>
        <w:spacing w:after="20" w:before="0"/>
        <w:ind w:left="240"/>
      </w:pPr>
      <w:r>
        <w:t xml:space="preserve">Niedersachsen  (9)</w:t>
      </w:r>
    </w:p>
    <w:p>
      <w:pPr>
        <w:spacing w:after="20" w:before="0"/>
        <w:ind w:left="240"/>
      </w:pPr>
      <w:r>
        <w:t xml:space="preserve">Nordrhein-Westfalen  (10)</w:t>
      </w:r>
    </w:p>
    <w:p>
      <w:pPr>
        <w:spacing w:after="20" w:before="0"/>
        <w:ind w:left="240"/>
      </w:pPr>
      <w:r>
        <w:t xml:space="preserve">Rheinland-Pfalz  (11)</w:t>
      </w:r>
    </w:p>
    <w:p>
      <w:pPr>
        <w:spacing w:after="20" w:before="0"/>
        <w:ind w:left="240"/>
      </w:pPr>
      <w:r>
        <w:t xml:space="preserve">Saarland  (12)</w:t>
      </w:r>
    </w:p>
    <w:p>
      <w:pPr>
        <w:spacing w:after="20" w:before="0"/>
        <w:ind w:left="240"/>
      </w:pPr>
      <w:r>
        <w:t xml:space="preserve">Sachsen  (13)</w:t>
      </w:r>
    </w:p>
    <w:p>
      <w:pPr>
        <w:spacing w:after="20" w:before="0"/>
        <w:ind w:left="240"/>
      </w:pPr>
      <w:r>
        <w:t xml:space="preserve">Sachsen-Anhalt  (14)</w:t>
      </w:r>
    </w:p>
    <w:p>
      <w:pPr>
        <w:spacing w:after="20" w:before="0"/>
        <w:ind w:left="240"/>
      </w:pPr>
      <w:r>
        <w:t xml:space="preserve">Schleswig-Holstein  (15)</w:t>
      </w:r>
    </w:p>
    <w:p>
      <w:pPr>
        <w:spacing w:after="20" w:before="0"/>
        <w:ind w:left="240"/>
      </w:pPr>
      <w:r>
        <w:t xml:space="preserve">Thüringen  (16)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einkommen  Wie hoch ist Ihr monatliches Netto-Haushaltseinkommen?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Unter 1.000 Euro  (1)</w:t>
      </w:r>
    </w:p>
    <w:p>
      <w:pPr>
        <w:spacing w:after="20" w:before="0"/>
        <w:ind w:left="240"/>
      </w:pPr>
      <w:r>
        <w:t xml:space="preserve">1.000 - 1.999 Euro  (2)</w:t>
      </w:r>
    </w:p>
    <w:p>
      <w:pPr>
        <w:spacing w:after="20" w:before="0"/>
        <w:ind w:left="240"/>
      </w:pPr>
      <w:r>
        <w:t xml:space="preserve">2.000 - 2.999 Euro  (3)</w:t>
      </w:r>
    </w:p>
    <w:p>
      <w:pPr>
        <w:spacing w:after="20" w:before="0"/>
        <w:ind w:left="240"/>
      </w:pPr>
      <w:r>
        <w:t xml:space="preserve">3.000 - 3.999 Euro  (4)</w:t>
      </w:r>
    </w:p>
    <w:p>
      <w:pPr>
        <w:spacing w:after="20" w:before="0"/>
        <w:ind w:left="240"/>
      </w:pPr>
      <w:r>
        <w:t xml:space="preserve">4.000 - 4.999 Euro  (5)</w:t>
      </w:r>
    </w:p>
    <w:p>
      <w:pPr>
        <w:spacing w:after="20" w:before="0"/>
        <w:ind w:left="240"/>
      </w:pPr>
      <w:r>
        <w:t xml:space="preserve">5.000 Euro oder mehr  (6)</w:t>
      </w:r>
    </w:p>
    <w:p>
      <w:pPr>
        <w:spacing w:after="20" w:before="0"/>
        <w:ind w:left="240"/>
      </w:pPr>
      <w:r>
        <w:t xml:space="preserve">Keine Angabe  (7)</w:t>
      </w:r>
    </w:p>
    <w:p>
      <w:pPr>
        <w:spacing w:after="80" w:before="120"/>
      </w:pPr>
      <w:r>
        <w:rPr>
          <w:b/>
          <w:bCs/>
        </w:rPr>
        <w:t xml:space="preserve">bildung  Höchster Bildungsabschluss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Kein Schulabschluss  (1)</w:t>
      </w:r>
    </w:p>
    <w:p>
      <w:pPr>
        <w:spacing w:after="20" w:before="0"/>
        <w:ind w:left="240"/>
      </w:pPr>
      <w:r>
        <w:t xml:space="preserve">Hauptschul-/Volksschulabschluss  (2)</w:t>
      </w:r>
    </w:p>
    <w:p>
      <w:pPr>
        <w:spacing w:after="20" w:before="0"/>
        <w:ind w:left="240"/>
      </w:pPr>
      <w:r>
        <w:t xml:space="preserve">Mittlere Reife / Realschulabschluss  (3)</w:t>
      </w:r>
    </w:p>
    <w:p>
      <w:pPr>
        <w:spacing w:after="20" w:before="0"/>
        <w:ind w:left="240"/>
      </w:pPr>
      <w:r>
        <w:t xml:space="preserve">Abgeschlossene Berufsausbildung (Lehre)  (4)</w:t>
      </w:r>
    </w:p>
    <w:p>
      <w:pPr>
        <w:spacing w:after="20" w:before="0"/>
        <w:ind w:left="240"/>
      </w:pPr>
      <w:r>
        <w:t xml:space="preserve">Fachhochschulreife / Abitur  (5)</w:t>
      </w:r>
    </w:p>
    <w:p>
      <w:pPr>
        <w:spacing w:after="20" w:before="0"/>
        <w:ind w:left="240"/>
      </w:pPr>
      <w:r>
        <w:t xml:space="preserve">Bachelor  (6)</w:t>
      </w:r>
    </w:p>
    <w:p>
      <w:pPr>
        <w:spacing w:after="20" w:before="0"/>
        <w:ind w:left="240"/>
      </w:pPr>
      <w:r>
        <w:t xml:space="preserve">Master / Diplom / Magister / Staatsexamen  (7)</w:t>
      </w:r>
    </w:p>
    <w:p>
      <w:pPr>
        <w:spacing w:after="20" w:before="0"/>
        <w:ind w:left="240"/>
      </w:pPr>
      <w:r>
        <w:t xml:space="preserve">Promotion  (8)</w:t>
      </w:r>
    </w:p>
    <w:p>
      <w:pPr>
        <w:spacing w:after="20" w:before="0"/>
        <w:ind w:left="240"/>
      </w:pPr>
      <w:r>
        <w:t xml:space="preserve">Sonstiges  (9)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attention  Diese Frage prüft nur, ob die Fragen aufmerksam gelesen werden. Bitte ziehen Sie den Schieberegler ganz nach rechts auf 100.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60" w:before="0"/>
        <w:ind w:left="240"/>
      </w:pPr>
      <w:r>
        <w:rPr>
          <w:color w:val="404040"/>
        </w:rPr>
        <w:t xml:space="preserve">Ganz links     |     Mitte     |     Ganz rechts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ihn ganz nach rechts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Screening und Demografie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Markenbekanntheit</w:t>
      </w:r>
    </w:p>
    <w:p>
      <w:pPr>
        <w:spacing w:after="80" w:before="120"/>
      </w:pPr>
      <w:r>
        <w:rPr>
          <w:b/>
          <w:bCs/>
        </w:rPr>
        <w:t xml:space="preserve">spontan  Welche Schokoladenriegel-Marken fallen Ihnen spontan ein?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t_spontan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bekanntheit  Von welchen der folgenden Schokoladen-/Snackmarken haben Sie schon einmal gehört?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Barebells  (90)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Duplo  (92)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KitKat  (94)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Lindt  (95)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Ritter Sport  (96)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Twix  (93)</w:t>
      </w:r>
    </w:p>
    <w:p>
      <w:pPr>
        <w:spacing w:after="20" w:before="0"/>
        <w:ind w:left="240"/>
      </w:pPr>
      <w:r>
        <w:t xml:space="preserve">Xucker  (91)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betracht  Welche dieser Schokoladen-/Snackmarken würden Sie beim nächsten Kauf eines Schokoladen- oder Snackriegels in Betracht ziehen?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Barebells  (90)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Duplo  (92)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KitKat  (94)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Lindt  (95)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Ritter Sport  (96)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Twix  (93)</w:t>
      </w:r>
    </w:p>
    <w:p>
      <w:pPr>
        <w:spacing w:after="20" w:before="0"/>
        <w:ind w:left="240"/>
      </w:pPr>
      <w:r>
        <w:t xml:space="preserve">Xucker  (91)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kauf_3monate  Welche dieser Schokoladen-/Snackmarken haben Sie in den letzten 3 Monaten gekauft?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Barebells  (90)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Duplo  (92)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KitKat  (94)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Lindt  (95)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Ritter Sport  (96)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Twix  (93)</w:t>
      </w:r>
    </w:p>
    <w:p>
      <w:pPr>
        <w:spacing w:after="20" w:before="0"/>
        <w:ind w:left="240"/>
      </w:pPr>
      <w:r>
        <w:t xml:space="preserve">Xucker  (91)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t_raster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Markenbekanntheit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Medien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kanal  In welchen der folgenden Kanäle haben Sie im letzten Monat von NEOH gehört oder NEOH gesehen?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TV-Werbung  (1)</w:t>
      </w:r>
    </w:p>
    <w:p>
      <w:pPr>
        <w:spacing w:after="20" w:before="0"/>
        <w:ind w:left="240"/>
      </w:pPr>
      <w:r>
        <w:t xml:space="preserve">Printwerbung (Zeitungen/Zeitschriften)  (2)</w:t>
      </w:r>
    </w:p>
    <w:p>
      <w:pPr>
        <w:spacing w:after="20" w:before="0"/>
        <w:ind w:left="240"/>
      </w:pPr>
      <w:r>
        <w:t xml:space="preserve">Werbung auf Websites  (3)</w:t>
      </w:r>
    </w:p>
    <w:p>
      <w:pPr>
        <w:spacing w:after="20" w:before="0"/>
        <w:ind w:left="240"/>
      </w:pPr>
      <w:r>
        <w:t xml:space="preserve">Instagram/Facebook  (4)</w:t>
      </w:r>
    </w:p>
    <w:p>
      <w:pPr>
        <w:spacing w:after="20" w:before="0"/>
        <w:ind w:left="240"/>
      </w:pPr>
      <w:r>
        <w:t xml:space="preserve">YouTube  (5)</w:t>
      </w:r>
    </w:p>
    <w:p>
      <w:pPr>
        <w:spacing w:after="20" w:before="0"/>
        <w:ind w:left="240"/>
      </w:pPr>
      <w:r>
        <w:t xml:space="preserve">TikTok  (6)</w:t>
      </w:r>
    </w:p>
    <w:p>
      <w:pPr>
        <w:spacing w:after="20" w:before="0"/>
        <w:ind w:left="240"/>
      </w:pPr>
      <w:r>
        <w:t xml:space="preserve">Influencer-/Content-Creator-Empfehlungen  (7)</w:t>
      </w:r>
    </w:p>
    <w:p>
      <w:pPr>
        <w:spacing w:after="20" w:before="0"/>
        <w:ind w:left="240"/>
      </w:pPr>
      <w:r>
        <w:t xml:space="preserve">Supermarkt (Regal, Display)  (8)</w:t>
      </w:r>
    </w:p>
    <w:p>
      <w:pPr>
        <w:spacing w:after="20" w:before="0"/>
        <w:ind w:left="240"/>
      </w:pPr>
      <w:r>
        <w:t xml:space="preserve">Mundpropaganda (Freunde, Familie, Kollegen)  (9)</w:t>
      </w:r>
    </w:p>
    <w:p>
      <w:pPr>
        <w:spacing w:after="20" w:before="0"/>
        <w:ind w:left="240"/>
      </w:pPr>
      <w:r>
        <w:t xml:space="preserve">Außenwerbung (Plakate, öffentlicher Nahverkehr)  (10)</w:t>
      </w:r>
    </w:p>
    <w:p>
      <w:pPr>
        <w:spacing w:after="20" w:before="0"/>
        <w:ind w:left="240"/>
      </w:pPr>
      <w:r>
        <w:t xml:space="preserve">⊗ In keinem dieser Kanäle  (11)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Medien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Markengesundheit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emotion  Haben Sie ein allgemein positives oder negatives Gefühl gegenüber NEOH?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80" w:before="120"/>
      </w:pPr>
      <w:r>
        <w:rPr>
          <w:b/>
          <w:bCs/>
        </w:rPr>
        <w:t xml:space="preserve">qualität  Steht NEOH für gute oder schlechte Qualität?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 Qualität     |     Neutral     |     Gute Qualität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80" w:before="120"/>
      </w:pPr>
      <w:r>
        <w:rPr>
          <w:b/>
          <w:bCs/>
        </w:rPr>
        <w:t xml:space="preserve">plv  Bietet NEOH ein gutes oder schlechtes Preis-Leistungs-Verhältnis?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Schlechtes Preis-Leistungsverhältnis     |     Neutral     |     Gutes Preis-Leistungsverhältnis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80" w:before="120"/>
      </w:pPr>
      <w:r>
        <w:rPr>
          <w:b/>
          <w:bCs/>
        </w:rPr>
        <w:t xml:space="preserve">zufriedenheit  Wenn Sie NEOH gekauft und konsumiert haben, sind Sie zufrieden oder unzufrieden?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Sehr Unzufrieden     |     Neutral     |     Sehr Zufrieden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Markengesundheit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Markenwahrnehmung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wom  Haben Sie in den letzten zwei Wochen etwas Positives oder Negatives über NEOH gehört?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Markenwahrnehmung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Bedürfnisse und Bedeutung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bedürfnis  Inwieweit erfüllt NEOH Ihre Bedürfnisse bei Schokoladen-/Snackriegeln? (0 = Gar nicht, 10 = Vollständig)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bedeutsam  Wie persönlich bedeutsam ist NEOH für Sie? (0 = Gar nicht, 10 = Äußerst bedeutsam)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Bedürfnisse und Bedeutung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Markteffekte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60" w:before="120"/>
      </w:pPr>
      <w:r>
        <w:rPr>
          <w:i/>
          <w:iCs/>
          <w:color w:val="767171"/>
        </w:rPr>
        <w:t xml:space="preserve">Diese Frage anzeigen: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Wenn betracht = NEOH (13) ausgewählt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Und kauf_3monate = NEOH (13) nicht ausgewählt</w:t>
      </w:r>
    </w:p>
    <w:p>
      <w:pPr>
        <w:spacing w:after="80" w:before="120"/>
      </w:pPr>
      <w:r>
        <w:rPr>
          <w:b/>
          <w:bCs/>
        </w:rPr>
        <w:t xml:space="preserve">H1  Sie haben angegeben, dass Sie NEOH in Betracht ziehen würden, aber kürzlich nicht gekauft haben. Welche der folgenden Gründe treffen zu? Mehrfachnennungen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Zu teuer  (1)</w:t>
      </w:r>
    </w:p>
    <w:p>
      <w:pPr>
        <w:spacing w:after="20" w:before="0"/>
        <w:ind w:left="240"/>
      </w:pPr>
      <w:r>
        <w:t xml:space="preserve">Nicht in meinem bevorzugten Geschäft erhältlich  (2)</w:t>
      </w:r>
    </w:p>
    <w:p>
      <w:pPr>
        <w:spacing w:after="20" w:before="0"/>
        <w:ind w:left="240"/>
      </w:pPr>
      <w:r>
        <w:t xml:space="preserve">Sehe ich nie im Regal  (3)</w:t>
      </w:r>
    </w:p>
    <w:p>
      <w:pPr>
        <w:spacing w:after="20" w:before="0"/>
        <w:ind w:left="240"/>
      </w:pPr>
      <w:r>
        <w:t xml:space="preserve">Begrenzte Geschmacksauswahl  (4)</w:t>
      </w:r>
    </w:p>
    <w:p>
      <w:pPr>
        <w:spacing w:after="20" w:before="0"/>
        <w:ind w:left="240"/>
      </w:pPr>
      <w:r>
        <w:t xml:space="preserve">Nicht in der gewünschten Packungsgröße erhältlich  (5)</w:t>
      </w:r>
    </w:p>
    <w:p>
      <w:pPr>
        <w:spacing w:after="20" w:before="0"/>
        <w:ind w:left="240"/>
      </w:pPr>
      <w:r>
        <w:t xml:space="preserve">Nie im Angebot  (6)</w:t>
      </w:r>
    </w:p>
    <w:p>
      <w:pPr>
        <w:spacing w:after="20" w:before="0"/>
        <w:ind w:left="240"/>
      </w:pPr>
      <w:r>
        <w:t xml:space="preserve">Meine Familie/mein Haushalt bevorzugt sie nicht  (7)</w:t>
      </w:r>
    </w:p>
    <w:p>
      <w:pPr>
        <w:spacing w:after="20" w:before="0"/>
        <w:ind w:left="240"/>
      </w:pPr>
      <w:r>
        <w:t xml:space="preserve">Ich weiß nicht genug darüber  (8)</w:t>
      </w:r>
    </w:p>
    <w:p>
      <w:pPr>
        <w:spacing w:after="20" w:before="0"/>
        <w:ind w:left="240"/>
      </w:pPr>
      <w:r>
        <w:t xml:space="preserve">Sonstiges  (9)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Markteffekte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Markensentiment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beschreibung  Wie würden Sie NEOH einem Freund beschreiben?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intention  Wie wahrscheinlich ist es, dass Sie NEOH im nächsten Monat kaufen?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Sehr unwahrscheinlich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7 - Sehr wahrscheinlich  (7)</w:t>
      </w:r>
    </w:p>
    <w:p>
      <w:pPr>
        <w:spacing w:after="80" w:before="120"/>
      </w:pPr>
      <w:r>
        <w:rPr>
          <w:b/>
          <w:bCs/>
        </w:rPr>
        <w:t xml:space="preserve">empfehlung  Wie wahrscheinlich ist es, dass Sie NEOH einem Freund empfehlen? (0 = gar nicht, 10 = sehr wahrscheinlich)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t_sentiment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Markensentiment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Ernährung</w:t>
      </w:r>
    </w:p>
    <w:p>
      <w:pPr>
        <w:spacing w:after="80" w:before="120"/>
      </w:pPr>
      <w:r>
        <w:rPr>
          <w:b/>
          <w:bCs/>
        </w:rPr>
        <w:t xml:space="preserve">zucker  Wie wichtig ist es Ihnen, Zucker in Ihrer Ernährung zu reduzieren?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Gar nicht wichtig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5 - Sehr wichtig  (5)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Ernährung</w:t>
      </w:r>
    </w:p>
    <w:p>
      <w:pPr>
        <w:pBdr>
          <w:bottom w:val="single" w:color="BFBFBF" w:sz="6"/>
        </w:pBdr>
        <w:spacing w:after="160" w:before="120"/>
      </w:pPr>
    </w:p>
    <w:p>
      <w:r>
        <w:br w:type="page"/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Anhang: Umfrageoptionen</w:t>
      </w:r>
    </w:p>
    <w:p>
      <w:pPr>
        <w:spacing w:after="20" w:before="0"/>
        <w:ind w:left="240"/>
      </w:pPr>
      <w:r>
        <w:t xml:space="preserve">Antworten anonymisieren: Yes</w:t>
      </w:r>
    </w:p>
    <w:p>
      <w:pPr>
        <w:spacing w:after="20" w:before="0"/>
        <w:ind w:left="240"/>
      </w:pPr>
      <w:r>
        <w:t xml:space="preserve">reCAPTCHA v3: true</w:t>
      </w:r>
    </w:p>
    <w:p>
      <w:pPr>
        <w:spacing w:after="20" w:before="0"/>
        <w:ind w:left="240"/>
      </w:pPr>
      <w:r>
        <w:t xml:space="preserve">Mehrfachteilnahme-Sperre: true</w:t>
      </w:r>
    </w:p>
    <w:p>
      <w:pPr>
        <w:spacing w:after="20" w:before="0"/>
        <w:ind w:left="240"/>
      </w:pPr>
      <w:r>
        <w:t xml:space="preserve">Fortschrittsbalken: Text</w:t>
      </w:r>
    </w:p>
    <w:p>
      <w:pPr>
        <w:spacing w:after="20" w:before="0"/>
        <w:ind w:left="240"/>
      </w:pPr>
      <w:r>
        <w:t xml:space="preserve">Zurück-Button: false</w:t>
      </w:r>
    </w:p>
    <w:p>
      <w:pPr>
        <w:spacing w:after="20" w:before="0"/>
        <w:ind w:left="240"/>
      </w:pPr>
      <w:r>
        <w:t xml:space="preserve">Abschluss: Redirect</w:t>
      </w:r>
    </w:p>
    <w:p>
      <w:pPr>
        <w:spacing w:after="60" w:before="240"/>
      </w:pPr>
      <w:r>
        <w:rPr>
          <w:i/>
          <w:iCs/>
          <w:color w:val="767171"/>
        </w:rPr>
        <w:t xml:space="preserve">Diese Dokumentation wurde aus der QSF-Datei erzeugt, nicht aus dem Qualtrics-UI exportiert. Die Codes in Klammern sind die Recode- bzw. Exportwerte. ⊗ kennzeichnet exklusive Antwortoptionen.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2026-09-24T12:35:01.376Z</dcterms:created>
  <dcterms:modified xsi:type="dcterms:W3CDTF">2026-09-24T12:35:01.376Z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