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009A" w14:textId="77777777" w:rsidR="00053D1B" w:rsidRPr="000566EA" w:rsidRDefault="001301E3">
      <w:pPr>
        <w:spacing w:after="60"/>
        <w:rPr>
          <w:lang w:val="de-AT"/>
        </w:rPr>
      </w:pPr>
      <w:r w:rsidRPr="000566EA">
        <w:rPr>
          <w:b/>
          <w:bCs/>
          <w:sz w:val="32"/>
          <w:szCs w:val="32"/>
          <w:lang w:val="de-AT"/>
        </w:rPr>
        <w:t>Input von Julius Meinl für das Studierenden-Briefing</w:t>
      </w:r>
    </w:p>
    <w:p w14:paraId="4B98FE58" w14:textId="77777777" w:rsidR="00053D1B" w:rsidRDefault="001301E3">
      <w:pPr>
        <w:spacing w:after="240"/>
      </w:pPr>
      <w:r>
        <w:rPr>
          <w:sz w:val="24"/>
          <w:szCs w:val="24"/>
        </w:rPr>
        <w:t>IB Business Project. Marketing and Market Research</w:t>
      </w:r>
    </w:p>
    <w:p w14:paraId="47624D1C" w14:textId="33DF0B54" w:rsidR="00053D1B" w:rsidRPr="000566EA" w:rsidRDefault="001301E3">
      <w:pPr>
        <w:spacing w:after="120"/>
        <w:rPr>
          <w:lang w:val="de-AT"/>
        </w:rPr>
      </w:pPr>
      <w:r w:rsidRPr="000566EA">
        <w:rPr>
          <w:lang w:val="de-AT"/>
        </w:rPr>
        <w:t>Dieses Dokument fasst unsere Ideen für das Studierenden-Briefing zusammen</w:t>
      </w:r>
    </w:p>
    <w:p w14:paraId="21350E87" w14:textId="77777777" w:rsidR="00053D1B" w:rsidRPr="000566EA" w:rsidRDefault="001301E3">
      <w:pPr>
        <w:pStyle w:val="berschrift2"/>
        <w:spacing w:before="240" w:after="120"/>
        <w:rPr>
          <w:lang w:val="de-AT"/>
        </w:rPr>
      </w:pPr>
      <w:r w:rsidRPr="000566EA">
        <w:rPr>
          <w:b/>
          <w:bCs/>
          <w:color w:val="000000"/>
          <w:sz w:val="24"/>
          <w:szCs w:val="24"/>
          <w:lang w:val="de-AT"/>
        </w:rPr>
        <w:t>Über Julius Meinl</w:t>
      </w:r>
    </w:p>
    <w:p w14:paraId="0B7B2557" w14:textId="77777777" w:rsidR="00053D1B" w:rsidRPr="000566EA" w:rsidRDefault="001301E3">
      <w:pPr>
        <w:spacing w:after="120"/>
        <w:rPr>
          <w:lang w:val="de-AT"/>
        </w:rPr>
      </w:pPr>
      <w:r w:rsidRPr="000566EA">
        <w:rPr>
          <w:lang w:val="de-AT"/>
        </w:rPr>
        <w:t>Julius Meinl ist eine Wiener Kaffeerösterei in Familienbesitz, seit 1862 und mittlerweile in fünfter Generation. Das Unternehmen ist in mehr als 70 Ländern vertreten, meist über lokale Distributionspartner, sowohl in der Gastronomie und Hotellerie, also Cafés, Restaurants und Hotels (</w:t>
      </w:r>
      <w:proofErr w:type="spellStart"/>
      <w:r w:rsidRPr="000566EA">
        <w:rPr>
          <w:lang w:val="de-AT"/>
        </w:rPr>
        <w:t>HoReCa</w:t>
      </w:r>
      <w:proofErr w:type="spellEnd"/>
      <w:r w:rsidRPr="000566EA">
        <w:rPr>
          <w:lang w:val="de-AT"/>
        </w:rPr>
        <w:t>), als auch im Lebensmittelhandel (Retail). In den meisten Exportmärkten hat Julius Meinl keinen eigenen Vertrieb. Der Erfolg hängt daher stark vom lokalen Partner ab und davon, wie gut die Marke im jeweiligen Markt positioniert ist.</w:t>
      </w:r>
    </w:p>
    <w:p w14:paraId="0E543B59" w14:textId="77777777" w:rsidR="00053D1B" w:rsidRPr="000566EA" w:rsidRDefault="001301E3">
      <w:pPr>
        <w:pStyle w:val="berschrift2"/>
        <w:spacing w:before="240" w:after="120"/>
        <w:rPr>
          <w:lang w:val="de-AT"/>
        </w:rPr>
      </w:pPr>
      <w:r w:rsidRPr="000566EA">
        <w:rPr>
          <w:b/>
          <w:bCs/>
          <w:color w:val="000000"/>
          <w:sz w:val="24"/>
          <w:szCs w:val="24"/>
          <w:lang w:val="de-AT"/>
        </w:rPr>
        <w:t>Die Fragestellung</w:t>
      </w:r>
    </w:p>
    <w:p w14:paraId="50757669" w14:textId="77777777" w:rsidR="00053D1B" w:rsidRPr="000566EA" w:rsidRDefault="001301E3">
      <w:pPr>
        <w:spacing w:after="120"/>
        <w:rPr>
          <w:lang w:val="de-AT"/>
        </w:rPr>
      </w:pPr>
      <w:r w:rsidRPr="000566EA">
        <w:rPr>
          <w:lang w:val="de-AT"/>
        </w:rPr>
        <w:t>Julius Meinl betrachtet Südamerika als mögliche zukünftige Wachstumsregion und ist dort derzeit nicht oder nur am Rande vertreten. Die Frage an die Studierenden lautet, welche südamerikanischen Märkte für Julius Meinl attraktiv sind, wie ein Markteintritt dort aussehen könnte und wie die Marke vermarktet werden sollte.</w:t>
      </w:r>
    </w:p>
    <w:p w14:paraId="454C7302" w14:textId="77777777" w:rsidR="00053D1B" w:rsidRPr="000566EA" w:rsidRDefault="001301E3">
      <w:pPr>
        <w:spacing w:after="120"/>
        <w:rPr>
          <w:lang w:val="de-AT"/>
        </w:rPr>
      </w:pPr>
      <w:r w:rsidRPr="000566EA">
        <w:rPr>
          <w:lang w:val="de-AT"/>
        </w:rPr>
        <w:t>Im Zentrum steht dabei eine Frage. Mehrere südamerikanische Länder bauen selbst Kaffee an, rösten ihn und haben eine ausgeprägte Kaffeekultur. Warum sollten sich Cafés, Hotels, Händler und Konsumentinnen und Konsumenten in einem solchen Land für eine Kaffeemarke aus Wien entscheiden, und wer genau würde das tun. Ein überzeugender Markteintritts- und Marketingplan muss darauf eine Antwort geben.</w:t>
      </w:r>
    </w:p>
    <w:p w14:paraId="20E4FDE7" w14:textId="77777777" w:rsidR="00053D1B" w:rsidRPr="000566EA" w:rsidRDefault="001301E3">
      <w:pPr>
        <w:pStyle w:val="berschrift2"/>
        <w:spacing w:before="240" w:after="120"/>
        <w:rPr>
          <w:lang w:val="de-AT"/>
        </w:rPr>
      </w:pPr>
      <w:r w:rsidRPr="000566EA">
        <w:rPr>
          <w:b/>
          <w:bCs/>
          <w:color w:val="000000"/>
          <w:sz w:val="24"/>
          <w:szCs w:val="24"/>
          <w:lang w:val="de-AT"/>
        </w:rPr>
        <w:t>Vorgeschlagener Ablauf</w:t>
      </w:r>
    </w:p>
    <w:p w14:paraId="0BED4928" w14:textId="769E7ACA" w:rsidR="00053D1B" w:rsidRPr="000566EA" w:rsidRDefault="001301E3">
      <w:pPr>
        <w:pStyle w:val="berschrift3"/>
        <w:spacing w:before="200" w:after="100"/>
        <w:rPr>
          <w:lang w:val="de-AT"/>
        </w:rPr>
      </w:pPr>
      <w:r w:rsidRPr="000566EA">
        <w:rPr>
          <w:b/>
          <w:bCs/>
          <w:color w:val="000000"/>
          <w:sz w:val="22"/>
          <w:szCs w:val="22"/>
          <w:lang w:val="de-AT"/>
        </w:rPr>
        <w:t>Phase 1. Marktauswahl</w:t>
      </w:r>
    </w:p>
    <w:p w14:paraId="291C4CE3" w14:textId="178715D4" w:rsidR="00053D1B" w:rsidRPr="000566EA" w:rsidRDefault="001301E3">
      <w:pPr>
        <w:spacing w:after="120"/>
        <w:rPr>
          <w:lang w:val="de-AT"/>
        </w:rPr>
      </w:pPr>
      <w:r w:rsidRPr="000566EA">
        <w:rPr>
          <w:lang w:val="de-AT"/>
        </w:rPr>
        <w:t xml:space="preserve">Alle Gruppen vergleichen dieselben </w:t>
      </w:r>
      <w:r w:rsidR="000566EA">
        <w:rPr>
          <w:lang w:val="de-AT"/>
        </w:rPr>
        <w:t>5</w:t>
      </w:r>
      <w:r w:rsidRPr="000566EA">
        <w:rPr>
          <w:lang w:val="de-AT"/>
        </w:rPr>
        <w:t xml:space="preserve"> bis </w:t>
      </w:r>
      <w:r w:rsidR="000566EA">
        <w:rPr>
          <w:lang w:val="de-AT"/>
        </w:rPr>
        <w:t>6</w:t>
      </w:r>
      <w:r w:rsidRPr="000566EA">
        <w:rPr>
          <w:lang w:val="de-AT"/>
        </w:rPr>
        <w:t xml:space="preserve"> südamerikanischen Länder, die gemeinsam mit Julius Meinl ausgewählt werden, anhand derselben Kriterien. Zum Beispiel die Größe des Premiumsegments in Gastronomie, Hotellerie und Handel, Tourismus, Kaufkraft, Wettbewerb, Importbedingungen und Kaffeekultur. Jede Gruppe kommt zu ihrer eigenen Einschätzung und begründet sie. Unterschiedliche Ergebnisse zwischen den Gruppen sind ausdrücklich erwünscht, es gibt nicht die eine richtige Antwort.</w:t>
      </w:r>
    </w:p>
    <w:p w14:paraId="3DBE73A3" w14:textId="77777777" w:rsidR="00053D1B" w:rsidRPr="000566EA" w:rsidRDefault="001301E3">
      <w:pPr>
        <w:spacing w:after="120"/>
        <w:rPr>
          <w:lang w:val="de-AT"/>
        </w:rPr>
      </w:pPr>
      <w:r w:rsidRPr="000566EA">
        <w:rPr>
          <w:lang w:val="de-AT"/>
        </w:rPr>
        <w:t>Nach dieser Phase bekommt jede Gruppe einen Markt zugeteilt, idealerweise pro Gruppe einen anderen, damit die Ergebnisse mehrere Länder abdecken.</w:t>
      </w:r>
    </w:p>
    <w:p w14:paraId="4E66FF84" w14:textId="39782C69" w:rsidR="00053D1B" w:rsidRPr="000566EA" w:rsidRDefault="001301E3">
      <w:pPr>
        <w:pStyle w:val="berschrift3"/>
        <w:spacing w:before="200" w:after="100"/>
        <w:rPr>
          <w:lang w:val="de-AT"/>
        </w:rPr>
      </w:pPr>
      <w:r w:rsidRPr="000566EA">
        <w:rPr>
          <w:b/>
          <w:bCs/>
          <w:color w:val="000000"/>
          <w:sz w:val="22"/>
          <w:szCs w:val="22"/>
          <w:lang w:val="de-AT"/>
        </w:rPr>
        <w:t>Phase 2. Marktanalyse</w:t>
      </w:r>
    </w:p>
    <w:p w14:paraId="606559D8" w14:textId="77777777" w:rsidR="00053D1B" w:rsidRPr="000566EA" w:rsidRDefault="001301E3">
      <w:pPr>
        <w:spacing w:after="120"/>
        <w:rPr>
          <w:lang w:val="de-AT"/>
        </w:rPr>
      </w:pPr>
      <w:r w:rsidRPr="000566EA">
        <w:rPr>
          <w:lang w:val="de-AT"/>
        </w:rPr>
        <w:t>Eine vertiefte Analyse des zugeteilten Landes. Wie wird Kaffee außer Haus und zu Hause konsumiert, welche Premiummarken sind bereits präsent und zu welchen Preisen, wie funktioniert der Vertrieb in Gastronomie und Handel und was gilt beim Import.</w:t>
      </w:r>
    </w:p>
    <w:p w14:paraId="2B34AD14" w14:textId="77777777" w:rsidR="00053D1B" w:rsidRPr="000566EA" w:rsidRDefault="001301E3">
      <w:pPr>
        <w:spacing w:after="120"/>
        <w:rPr>
          <w:lang w:val="de-AT"/>
        </w:rPr>
      </w:pPr>
      <w:r w:rsidRPr="000566EA">
        <w:rPr>
          <w:lang w:val="de-AT"/>
        </w:rPr>
        <w:t xml:space="preserve">Neben der Desk Research könnten die Studierenden die Zielstadt online analysieren. Zum Beispiel Speisekarten und Preise von Premium-Cafés, Regalpreise in Supermärkten und Online-Shops, Online-Bewertungen, </w:t>
      </w:r>
      <w:proofErr w:type="spellStart"/>
      <w:r w:rsidRPr="000566EA">
        <w:rPr>
          <w:lang w:val="de-AT"/>
        </w:rPr>
        <w:t>Social</w:t>
      </w:r>
      <w:proofErr w:type="spellEnd"/>
      <w:r w:rsidRPr="000566EA">
        <w:rPr>
          <w:lang w:val="de-AT"/>
        </w:rPr>
        <w:t>-Media-Auftritte von Wettbewerbern und welche Kaffeemarken Hotels anbieten. Das ergibt ein konkretes Bild des Marktes und lässt sich vollständig von Wien aus umsetzen.</w:t>
      </w:r>
    </w:p>
    <w:p w14:paraId="1EE0AA8A" w14:textId="31CD811D" w:rsidR="00053D1B" w:rsidRPr="000566EA" w:rsidRDefault="001301E3">
      <w:pPr>
        <w:pStyle w:val="berschrift3"/>
        <w:spacing w:before="200" w:after="100"/>
        <w:rPr>
          <w:lang w:val="de-AT"/>
        </w:rPr>
      </w:pPr>
      <w:r w:rsidRPr="000566EA">
        <w:rPr>
          <w:b/>
          <w:bCs/>
          <w:color w:val="000000"/>
          <w:sz w:val="22"/>
          <w:szCs w:val="22"/>
          <w:lang w:val="de-AT"/>
        </w:rPr>
        <w:t>Phase 3. Markteintritts- und Marketingplan</w:t>
      </w:r>
    </w:p>
    <w:p w14:paraId="2BFB348B" w14:textId="77777777" w:rsidR="00053D1B" w:rsidRDefault="001301E3">
      <w:pPr>
        <w:spacing w:after="120"/>
      </w:pPr>
      <w:r w:rsidRPr="000566EA">
        <w:rPr>
          <w:lang w:val="de-AT"/>
        </w:rPr>
        <w:t xml:space="preserve">Ein Marketingplan für den Markteintritt in den zugeteilten Markt. Er beschreibt also nicht nur, wie die Marke vermarktet wird, sondern auch, wie Julius Meinl in den Markt einsteigt. </w:t>
      </w:r>
      <w:r>
        <w:t xml:space="preserve">Er </w:t>
      </w:r>
      <w:proofErr w:type="spellStart"/>
      <w:r>
        <w:t>umfasst</w:t>
      </w:r>
      <w:proofErr w:type="spellEnd"/>
    </w:p>
    <w:p w14:paraId="3EDB29A6" w14:textId="77777777" w:rsidR="00053D1B" w:rsidRPr="000566EA" w:rsidRDefault="001301E3">
      <w:pPr>
        <w:pStyle w:val="Listenabsatz"/>
        <w:numPr>
          <w:ilvl w:val="0"/>
          <w:numId w:val="1"/>
        </w:numPr>
        <w:spacing w:after="80"/>
        <w:rPr>
          <w:lang w:val="de-AT"/>
        </w:rPr>
      </w:pPr>
      <w:r w:rsidRPr="000566EA">
        <w:rPr>
          <w:lang w:val="de-AT"/>
        </w:rPr>
        <w:t>Zielsegment und erste Kundinnen und Kunden</w:t>
      </w:r>
    </w:p>
    <w:p w14:paraId="78D99B78" w14:textId="77777777" w:rsidR="00053D1B" w:rsidRPr="000566EA" w:rsidRDefault="001301E3">
      <w:pPr>
        <w:pStyle w:val="Listenabsatz"/>
        <w:numPr>
          <w:ilvl w:val="0"/>
          <w:numId w:val="1"/>
        </w:numPr>
        <w:spacing w:after="80"/>
        <w:rPr>
          <w:lang w:val="de-AT"/>
        </w:rPr>
      </w:pPr>
      <w:r w:rsidRPr="000566EA">
        <w:rPr>
          <w:lang w:val="de-AT"/>
        </w:rPr>
        <w:t>Positionierung, einschließlich der Antwort auf die zentrale Frage oben</w:t>
      </w:r>
    </w:p>
    <w:p w14:paraId="3D518D5C" w14:textId="77777777" w:rsidR="00053D1B" w:rsidRPr="001476D1" w:rsidRDefault="001301E3">
      <w:pPr>
        <w:pStyle w:val="Listenabsatz"/>
        <w:numPr>
          <w:ilvl w:val="0"/>
          <w:numId w:val="1"/>
        </w:numPr>
        <w:spacing w:after="80"/>
        <w:rPr>
          <w:lang w:val="de-AT"/>
        </w:rPr>
      </w:pPr>
      <w:r w:rsidRPr="001476D1">
        <w:rPr>
          <w:lang w:val="de-AT"/>
        </w:rPr>
        <w:lastRenderedPageBreak/>
        <w:t>Preispositionierung im Vergleich zum Wettbewerb</w:t>
      </w:r>
    </w:p>
    <w:p w14:paraId="7CA8C541" w14:textId="77777777" w:rsidR="00053D1B" w:rsidRPr="000566EA" w:rsidRDefault="001301E3">
      <w:pPr>
        <w:pStyle w:val="Listenabsatz"/>
        <w:numPr>
          <w:ilvl w:val="0"/>
          <w:numId w:val="1"/>
        </w:numPr>
        <w:spacing w:after="80"/>
        <w:rPr>
          <w:lang w:val="de-AT"/>
        </w:rPr>
      </w:pPr>
      <w:r w:rsidRPr="000566EA">
        <w:rPr>
          <w:lang w:val="de-AT"/>
        </w:rPr>
        <w:t>Vertrieb über einen lokalen Partner, einschließlich eines Profils, wie ein geeigneter Partner aussehen würde</w:t>
      </w:r>
    </w:p>
    <w:p w14:paraId="71A44FB6" w14:textId="77777777" w:rsidR="00053D1B" w:rsidRDefault="001301E3">
      <w:pPr>
        <w:pStyle w:val="Listenabsatz"/>
        <w:numPr>
          <w:ilvl w:val="0"/>
          <w:numId w:val="1"/>
        </w:numPr>
        <w:spacing w:after="80"/>
      </w:pPr>
      <w:r>
        <w:t xml:space="preserve">Kommunikation und </w:t>
      </w:r>
      <w:proofErr w:type="spellStart"/>
      <w:r>
        <w:t>Aktivierung</w:t>
      </w:r>
      <w:proofErr w:type="spellEnd"/>
      <w:r>
        <w:t xml:space="preserve"> </w:t>
      </w:r>
      <w:proofErr w:type="spellStart"/>
      <w:r>
        <w:t>im</w:t>
      </w:r>
      <w:proofErr w:type="spellEnd"/>
      <w:r>
        <w:t xml:space="preserve"> Markt</w:t>
      </w:r>
    </w:p>
    <w:p w14:paraId="4792F81F" w14:textId="77777777" w:rsidR="00053D1B" w:rsidRPr="000566EA" w:rsidRDefault="001301E3">
      <w:pPr>
        <w:pStyle w:val="Listenabsatz"/>
        <w:numPr>
          <w:ilvl w:val="0"/>
          <w:numId w:val="1"/>
        </w:numPr>
        <w:spacing w:after="80"/>
        <w:rPr>
          <w:lang w:val="de-AT"/>
        </w:rPr>
      </w:pPr>
      <w:r w:rsidRPr="000566EA">
        <w:rPr>
          <w:lang w:val="de-AT"/>
        </w:rPr>
        <w:t>Grober Zeitplan für den Markteintritt, KPIs für das erste Jahr und die wichtigsten Risiken</w:t>
      </w:r>
    </w:p>
    <w:p w14:paraId="6C45929A" w14:textId="77777777" w:rsidR="00053D1B" w:rsidRPr="000566EA" w:rsidRDefault="001301E3">
      <w:pPr>
        <w:pStyle w:val="berschrift2"/>
        <w:spacing w:before="240" w:after="120"/>
        <w:rPr>
          <w:lang w:val="de-AT"/>
        </w:rPr>
      </w:pPr>
      <w:r w:rsidRPr="000566EA">
        <w:rPr>
          <w:b/>
          <w:bCs/>
          <w:color w:val="000000"/>
          <w:sz w:val="24"/>
          <w:szCs w:val="24"/>
          <w:lang w:val="de-AT"/>
        </w:rPr>
        <w:t>Mögliche Quellen</w:t>
      </w:r>
    </w:p>
    <w:p w14:paraId="441619E0" w14:textId="77777777" w:rsidR="00053D1B" w:rsidRPr="000566EA" w:rsidRDefault="001301E3">
      <w:pPr>
        <w:spacing w:after="120"/>
        <w:rPr>
          <w:lang w:val="de-AT"/>
        </w:rPr>
      </w:pPr>
      <w:r w:rsidRPr="000566EA">
        <w:rPr>
          <w:lang w:val="de-AT"/>
        </w:rPr>
        <w:t>Zum Beispiel die Kaffee-Länderberichte des US-Landwirtschaftsministeriums, Handelsstatistiken zu Kaffeeimporten, nationale Tourismusstatistiken sowie öffentliches Unternehmensmaterial von Julius Meinl wie die Corporate Story, der Nachhaltigkeitsbericht und die Website.</w:t>
      </w:r>
    </w:p>
    <w:p w14:paraId="21BCE1BB" w14:textId="77777777" w:rsidR="00053D1B" w:rsidRDefault="001301E3">
      <w:pPr>
        <w:pStyle w:val="berschrift2"/>
        <w:spacing w:before="240" w:after="120"/>
      </w:pPr>
      <w:proofErr w:type="spellStart"/>
      <w:r>
        <w:rPr>
          <w:b/>
          <w:bCs/>
          <w:color w:val="000000"/>
          <w:sz w:val="24"/>
          <w:szCs w:val="24"/>
        </w:rPr>
        <w:t>Rahmenbedingungen</w:t>
      </w:r>
      <w:proofErr w:type="spellEnd"/>
    </w:p>
    <w:p w14:paraId="662C8205" w14:textId="77777777" w:rsidR="00053D1B" w:rsidRPr="000566EA" w:rsidRDefault="001301E3">
      <w:pPr>
        <w:pStyle w:val="Listenabsatz"/>
        <w:numPr>
          <w:ilvl w:val="0"/>
          <w:numId w:val="1"/>
        </w:numPr>
        <w:spacing w:after="80"/>
        <w:rPr>
          <w:lang w:val="de-AT"/>
        </w:rPr>
      </w:pPr>
      <w:r w:rsidRPr="000566EA">
        <w:rPr>
          <w:lang w:val="de-AT"/>
        </w:rPr>
        <w:t>Das Projekt basiert auf öffentlich verfügbaren Daten. Julius Meinl stellt keine internen Zahlen wie Umsätze, Margen, Preise oder Partnernamen zur Verfügung, und diese werden auch nicht benötigt.</w:t>
      </w:r>
    </w:p>
    <w:p w14:paraId="5484F7C5" w14:textId="77777777" w:rsidR="00053D1B" w:rsidRPr="000566EA" w:rsidRDefault="001301E3">
      <w:pPr>
        <w:pStyle w:val="Listenabsatz"/>
        <w:numPr>
          <w:ilvl w:val="0"/>
          <w:numId w:val="1"/>
        </w:numPr>
        <w:spacing w:after="80"/>
        <w:rPr>
          <w:lang w:val="de-AT"/>
        </w:rPr>
      </w:pPr>
      <w:r w:rsidRPr="000566EA">
        <w:rPr>
          <w:lang w:val="de-AT"/>
        </w:rPr>
        <w:t>Wenn Studierende für ihre Recherche Unternehmen oder Personen kontaktieren, treten sie als Studierende auf, die an einem Universitätsprojekt arbeiten, und nicht im Namen von Julius Meinl.</w:t>
      </w:r>
    </w:p>
    <w:p w14:paraId="154D2315" w14:textId="77777777" w:rsidR="00053D1B" w:rsidRDefault="001301E3">
      <w:pPr>
        <w:pStyle w:val="berschrift2"/>
        <w:spacing w:before="240" w:after="120"/>
      </w:pPr>
      <w:r>
        <w:rPr>
          <w:b/>
          <w:bCs/>
          <w:color w:val="000000"/>
          <w:sz w:val="24"/>
          <w:szCs w:val="24"/>
        </w:rPr>
        <w:t xml:space="preserve">Noch </w:t>
      </w:r>
      <w:proofErr w:type="spellStart"/>
      <w:r>
        <w:rPr>
          <w:b/>
          <w:bCs/>
          <w:color w:val="000000"/>
          <w:sz w:val="24"/>
          <w:szCs w:val="24"/>
        </w:rPr>
        <w:t>abzustimmen</w:t>
      </w:r>
      <w:proofErr w:type="spellEnd"/>
    </w:p>
    <w:p w14:paraId="4B479F9D" w14:textId="77777777" w:rsidR="00053D1B" w:rsidRPr="000566EA" w:rsidRDefault="001301E3">
      <w:pPr>
        <w:pStyle w:val="Listenabsatz"/>
        <w:numPr>
          <w:ilvl w:val="0"/>
          <w:numId w:val="1"/>
        </w:numPr>
        <w:spacing w:after="80"/>
        <w:rPr>
          <w:lang w:val="de-AT"/>
        </w:rPr>
      </w:pPr>
      <w:r w:rsidRPr="000566EA">
        <w:rPr>
          <w:lang w:val="de-AT"/>
        </w:rPr>
        <w:t>Semester und Termine, insbesondere Kick-off und Abschlusspräsentationen</w:t>
      </w:r>
    </w:p>
    <w:p w14:paraId="15C332B6" w14:textId="77777777" w:rsidR="00053D1B" w:rsidRDefault="001301E3">
      <w:pPr>
        <w:pStyle w:val="Listenabsatz"/>
        <w:numPr>
          <w:ilvl w:val="0"/>
          <w:numId w:val="1"/>
        </w:numPr>
        <w:spacing w:after="80"/>
      </w:pPr>
      <w:proofErr w:type="spellStart"/>
      <w:r>
        <w:t>Anzahl</w:t>
      </w:r>
      <w:proofErr w:type="spellEnd"/>
      <w:r>
        <w:t xml:space="preserve"> der </w:t>
      </w:r>
      <w:proofErr w:type="spellStart"/>
      <w:r>
        <w:t>Studierenden</w:t>
      </w:r>
      <w:proofErr w:type="spellEnd"/>
      <w:r>
        <w:t xml:space="preserve"> und Gruppen</w:t>
      </w:r>
    </w:p>
    <w:p w14:paraId="7C7D4070" w14:textId="77777777" w:rsidR="00053D1B" w:rsidRDefault="001301E3">
      <w:pPr>
        <w:pStyle w:val="Listenabsatz"/>
        <w:numPr>
          <w:ilvl w:val="0"/>
          <w:numId w:val="1"/>
        </w:numPr>
        <w:spacing w:after="80"/>
      </w:pPr>
      <w:proofErr w:type="spellStart"/>
      <w:r>
        <w:t>Erwartete</w:t>
      </w:r>
      <w:proofErr w:type="spellEnd"/>
      <w:r>
        <w:t xml:space="preserve"> Abgaben und Format</w:t>
      </w:r>
    </w:p>
    <w:sectPr w:rsidR="00053D1B">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AB4C" w14:textId="77777777" w:rsidR="001301E3" w:rsidRDefault="001301E3">
      <w:r>
        <w:separator/>
      </w:r>
    </w:p>
  </w:endnote>
  <w:endnote w:type="continuationSeparator" w:id="0">
    <w:p w14:paraId="17869783" w14:textId="77777777" w:rsidR="001301E3" w:rsidRDefault="0013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6C26" w14:textId="77777777" w:rsidR="00053D1B" w:rsidRDefault="001301E3">
    <w:pPr>
      <w:jc w:val="center"/>
    </w:pPr>
    <w:r>
      <w:rPr>
        <w:sz w:val="18"/>
        <w:szCs w:val="18"/>
      </w:rPr>
      <w:fldChar w:fldCharType="begin"/>
    </w:r>
    <w:r>
      <w:rPr>
        <w:sz w:val="18"/>
        <w:szCs w:val="18"/>
      </w:rPr>
      <w:instrText>PAGE</w:instrText>
    </w:r>
    <w:r>
      <w:rPr>
        <w:sz w:val="18"/>
        <w:szCs w:val="18"/>
      </w:rPr>
      <w:fldChar w:fldCharType="separate"/>
    </w:r>
    <w:r w:rsidR="000566E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5E88" w14:textId="77777777" w:rsidR="001301E3" w:rsidRDefault="001301E3">
      <w:r>
        <w:separator/>
      </w:r>
    </w:p>
  </w:footnote>
  <w:footnote w:type="continuationSeparator" w:id="0">
    <w:p w14:paraId="75ABF0A0" w14:textId="77777777" w:rsidR="001301E3" w:rsidRDefault="00130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E3CFE"/>
    <w:multiLevelType w:val="hybridMultilevel"/>
    <w:tmpl w:val="3782C858"/>
    <w:lvl w:ilvl="0" w:tplc="4F4C8E04">
      <w:start w:val="1"/>
      <w:numFmt w:val="bullet"/>
      <w:lvlText w:val="●"/>
      <w:lvlJc w:val="left"/>
      <w:pPr>
        <w:ind w:left="720" w:hanging="360"/>
      </w:pPr>
    </w:lvl>
    <w:lvl w:ilvl="1" w:tplc="B6C89E82">
      <w:start w:val="1"/>
      <w:numFmt w:val="bullet"/>
      <w:lvlText w:val="○"/>
      <w:lvlJc w:val="left"/>
      <w:pPr>
        <w:ind w:left="1440" w:hanging="360"/>
      </w:pPr>
    </w:lvl>
    <w:lvl w:ilvl="2" w:tplc="921CA4F6">
      <w:start w:val="1"/>
      <w:numFmt w:val="bullet"/>
      <w:lvlText w:val="■"/>
      <w:lvlJc w:val="left"/>
      <w:pPr>
        <w:ind w:left="2160" w:hanging="360"/>
      </w:pPr>
    </w:lvl>
    <w:lvl w:ilvl="3" w:tplc="19063EC4">
      <w:start w:val="1"/>
      <w:numFmt w:val="bullet"/>
      <w:lvlText w:val="●"/>
      <w:lvlJc w:val="left"/>
      <w:pPr>
        <w:ind w:left="2880" w:hanging="360"/>
      </w:pPr>
    </w:lvl>
    <w:lvl w:ilvl="4" w:tplc="3F2CF34A">
      <w:start w:val="1"/>
      <w:numFmt w:val="bullet"/>
      <w:lvlText w:val="○"/>
      <w:lvlJc w:val="left"/>
      <w:pPr>
        <w:ind w:left="3600" w:hanging="360"/>
      </w:pPr>
    </w:lvl>
    <w:lvl w:ilvl="5" w:tplc="F9F0F770">
      <w:start w:val="1"/>
      <w:numFmt w:val="bullet"/>
      <w:lvlText w:val="■"/>
      <w:lvlJc w:val="left"/>
      <w:pPr>
        <w:ind w:left="4320" w:hanging="360"/>
      </w:pPr>
    </w:lvl>
    <w:lvl w:ilvl="6" w:tplc="29B21264">
      <w:start w:val="1"/>
      <w:numFmt w:val="bullet"/>
      <w:lvlText w:val="●"/>
      <w:lvlJc w:val="left"/>
      <w:pPr>
        <w:ind w:left="5040" w:hanging="360"/>
      </w:pPr>
    </w:lvl>
    <w:lvl w:ilvl="7" w:tplc="F8125242">
      <w:start w:val="1"/>
      <w:numFmt w:val="bullet"/>
      <w:lvlText w:val="●"/>
      <w:lvlJc w:val="left"/>
      <w:pPr>
        <w:ind w:left="5760" w:hanging="360"/>
      </w:pPr>
    </w:lvl>
    <w:lvl w:ilvl="8" w:tplc="1638AC8C">
      <w:start w:val="1"/>
      <w:numFmt w:val="bullet"/>
      <w:lvlText w:val="●"/>
      <w:lvlJc w:val="left"/>
      <w:pPr>
        <w:ind w:left="6480" w:hanging="360"/>
      </w:pPr>
    </w:lvl>
  </w:abstractNum>
  <w:num w:numId="1" w16cid:durableId="1354500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D1B"/>
    <w:rsid w:val="00053D1B"/>
    <w:rsid w:val="000566EA"/>
    <w:rsid w:val="00115F64"/>
    <w:rsid w:val="001301E3"/>
    <w:rsid w:val="001476D1"/>
    <w:rsid w:val="00463196"/>
    <w:rsid w:val="005A310D"/>
    <w:rsid w:val="00F565A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B4B3"/>
  <w15:docId w15:val="{2A3223B2-1B71-46F8-A025-56FD5563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3626</Characters>
  <Application>Microsoft Office Word</Application>
  <DocSecurity>0</DocSecurity>
  <Lines>30</Lines>
  <Paragraphs>8</Paragraphs>
  <ScaleCrop>false</ScaleCrop>
  <Company>Julius Meinl Industrieholding GmbH</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Maskaeva Elifa</cp:lastModifiedBy>
  <cp:revision>2</cp:revision>
  <dcterms:created xsi:type="dcterms:W3CDTF">2026-09-21T16:57:00Z</dcterms:created>
  <dcterms:modified xsi:type="dcterms:W3CDTF">2026-09-21T16:57:00Z</dcterms:modified>
</cp:coreProperties>
</file>