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by Monday 26 October 2026, 08:00 (Step 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3 (Mon 19 Oct) and session 4 (Mon 9 Nov):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by e-mail to the instructor, arne.floh@wu.ac.at.</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Search for statistics and facts on the coffee industry in your allocated country (hotels, restaurants, cafes and private end customers) and present them.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statistics of your country by segment</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seven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(https://docs.google.com/spreadsheets/d/1ifCycoxWtutCrwbsCETGqZynYf1nFx7izoGMwWKapVE/edit)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(https://docs.google.com/spreadsheets/d/18zUrrOllyNWMXJhTvZjvD7LeAo98Ds-vUhu6JQ_B-tk/edit): open it, then File &gt; Make a copy. </w:t>
      </w:r>
      <w:r>
        <w:rPr>
          <w:rFonts w:ascii="Verdana" w:cs="Verdana" w:eastAsia="Verdana" w:hAnsi="Verdana"/>
          <w:b/>
          <w:bCs/>
          <w:sz w:val="19"/>
          <w:szCs w:val="19"/>
        </w:rPr>
        <w:t xml:space="preserve">Each group finds 45 criteria (indicators) by session 3 (Monday 19 October 2026)</w:t>
      </w:r>
      <w:r>
        <w:rPr>
          <w:rFonts w:ascii="Verdana" w:cs="Verdana" w:eastAsia="Verdana" w:hAnsi="Verdana"/>
          <w:sz w:val="19"/>
          <w:szCs w:val="19"/>
        </w:rPr>
        <w:t xml:space="preserve">: 5 political, 10 economic, 10 social, 10 technological, 5 environmental and 5 legal. They should describe the six countries for Julius Meinl. For every criterion give the definition, unit, direction, the </w:t>
      </w:r>
      <w:r>
        <w:rPr>
          <w:rFonts w:ascii="Verdana" w:cs="Verdana" w:eastAsia="Verdana" w:hAnsi="Verdana"/>
          <w:b/>
          <w:bCs/>
          <w:sz w:val="19"/>
          <w:szCs w:val="19"/>
        </w:rPr>
        <w:t xml:space="preserve">source name and a working link</w:t>
      </w:r>
      <w:r>
        <w:rPr>
          <w:rFonts w:ascii="Verdana" w:cs="Verdana" w:eastAsia="Verdana" w:hAnsi="Verdana"/>
          <w:sz w:val="19"/>
          <w:szCs w:val="19"/>
        </w:rPr>
        <w:t xml:space="preserve">, and the steps another group needs to find the data. Check that data exist for all six countries. The source is essential: if your criterion is selected, the groups of the other five countries must find the numbers for their countries with your instructions.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by session 3. The instructor merges the proposals of all groups and preselects the final criteria, again 5 political, 10 economic, 10 social, 10 technological, 5 environmental and 5 legal (section 5). Then the shared sheet "Country scoring model" is published with the selected criteria on Monday 19 October 2026 (session 3).</w:t>
      </w:r>
    </w:p>
    <w:p>
      <w:pPr>
        <w:pStyle w:val="Heading2"/>
        <w:keepNext/>
      </w:pPr>
      <w:r>
        <w:rPr>
          <w:rFonts w:ascii="Verdana" w:cs="Verdana" w:eastAsia="Verdana" w:hAnsi="Verdana"/>
        </w:rPr>
        <w:t xml:space="preserve">Step 2  Collect the data for your country</w:t>
      </w:r>
    </w:p>
    <w:p>
      <w:pPr>
        <w:spacing w:after="120" w:before="0" w:line="252"/>
      </w:pPr>
      <w:r>
        <w:rPr>
          <w:rFonts w:ascii="Verdana" w:cs="Verdana" w:eastAsia="Verdana" w:hAnsi="Verdana"/>
          <w:sz w:val="19"/>
          <w:szCs w:val="19"/>
        </w:rPr>
        <w:t xml:space="preserve">Collect the values of your allocated country for all 45 indicators and enter them in the yellow cells of your country on the Data sheet of the shared Google Sheet (https://docs.google.com/spreadsheets/d/1ifCycoxWtutCrwbsCETGqZynYf1nFx7izoGMwWKapVE/edit). </w:t>
      </w:r>
      <w:r>
        <w:rPr>
          <w:rFonts w:ascii="Verdana" w:cs="Verdana" w:eastAsia="Verdana" w:hAnsi="Verdana"/>
          <w:b/>
          <w:bCs/>
          <w:sz w:val="19"/>
          <w:szCs w:val="19"/>
        </w:rPr>
        <w:t xml:space="preserve">You only enter the numbers</w:t>
      </w:r>
      <w:r>
        <w:rPr>
          <w:rFonts w:ascii="Verdana" w:cs="Verdana" w:eastAsia="Verdana" w:hAnsi="Verdana"/>
          <w:sz w:val="19"/>
          <w:szCs w:val="19"/>
        </w:rPr>
        <w:t xml:space="preserve"> (rubric indicators: a whole number from 1 to 5); the sheet does everything else. Use the latest year available and record the year and source (name and link) for every number. If a value is missing, ask the instructor (arne.floh@wu.ac.at) before you substitute a comparable indicator, and document it.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b/>
          <w:bCs/>
          <w:sz w:val="19"/>
          <w:szCs w:val="19"/>
        </w:rPr>
        <w:t xml:space="preserve">Monday 26 October 2026, 08:00</w:t>
      </w:r>
      <w:r>
        <w:rPr>
          <w:rFonts w:ascii="Verdana" w:cs="Verdana" w:eastAsia="Verdana" w:hAnsi="Verdana"/>
          <w:sz w:val="19"/>
          <w:szCs w:val="19"/>
        </w:rPr>
        <w:t xml:space="preserve">. Normalisation, scores, ranks and the weight-set comparison appear automatically as soon as all six countries are complete; the other sheets are locked.</w:t>
      </w:r>
    </w:p>
    <w:p>
      <w:pPr>
        <w:pStyle w:val="Heading2"/>
        <w:keepNext/>
      </w:pPr>
      <w:r>
        <w:rPr>
          <w:rFonts w:ascii="Verdana" w:cs="Verdana" w:eastAsia="Verdana" w:hAnsi="Verdana"/>
        </w:rPr>
        <w:t xml:space="preserve">Step 3  Normalisation: automatic, you interpret</w:t>
      </w:r>
    </w:p>
    <w:p>
      <w:pPr>
        <w:keepNext/>
        <w:spacing w:after="60" w:before="0" w:line="252"/>
      </w:pPr>
      <w:r>
        <w:rPr>
          <w:rFonts w:ascii="Verdana" w:cs="Verdana" w:eastAsia="Verdana" w:hAnsi="Verdana"/>
          <w:sz w:val="19"/>
          <w:szCs w:val="19"/>
        </w:rPr>
        <w:t xml:space="preserve">You do not normalise anything yourself. As soon as all six countries are entered, the Google Sheet rescales every indicator across the six countries and applies the direction (higher or lower is better) automatically. Indicators come in different units (US dollars, percent, index points), so subtracting the mean (centering) alone would not be enough: it fixes the zero point but not the unit. The sheet therefore gives two normalised scores:</w:t>
      </w:r>
    </w:p>
    <w:p>
      <w:pPr>
        <w:pStyle w:val="ListParagraph"/>
        <w:numPr>
          <w:ilvl w:val="0"/>
          <w:numId w:val="2"/>
        </w:numPr>
        <w:spacing w:after="60" w:line="252"/>
      </w:pPr>
      <w:r>
        <w:rPr>
          <w:rFonts w:ascii="Verdana" w:cs="Verdana" w:eastAsia="Verdana" w:hAnsi="Verdana"/>
          <w:b/>
          <w:bCs/>
          <w:sz w:val="19"/>
          <w:szCs w:val="19"/>
        </w:rPr>
        <w:t xml:space="preserve">Normalised sheet (min-max, 0 to 100):</w:t>
      </w:r>
      <w:r>
        <w:rPr>
          <w:rFonts w:ascii="Verdana" w:cs="Verdana" w:eastAsia="Verdana" w:hAnsi="Verdana"/>
          <w:sz w:val="19"/>
          <w:szCs w:val="19"/>
        </w:rPr>
        <w:t xml:space="preserve"> the best country scores 100 and the weakest 0 on each indicator.</w:t>
      </w:r>
    </w:p>
    <w:p>
      <w:pPr>
        <w:pStyle w:val="ListParagraph"/>
        <w:numPr>
          <w:ilvl w:val="0"/>
          <w:numId w:val="2"/>
        </w:numPr>
        <w:spacing w:after="100" w:line="252"/>
      </w:pPr>
      <w:r>
        <w:rPr>
          <w:rFonts w:ascii="Verdana" w:cs="Verdana" w:eastAsia="Verdana" w:hAnsi="Verdana"/>
          <w:b/>
          <w:bCs/>
          <w:sz w:val="19"/>
          <w:szCs w:val="19"/>
        </w:rPr>
        <w:t xml:space="preserve">T-scores sheet:</w:t>
      </w:r>
      <w:r>
        <w:rPr>
          <w:rFonts w:ascii="Verdana" w:cs="Verdana" w:eastAsia="Verdana" w:hAnsi="Verdana"/>
          <w:sz w:val="19"/>
          <w:szCs w:val="19"/>
        </w:rPr>
        <w:t xml:space="preserve"> z-score (subtract the mean, divide by the standard deviation), then T = 50 + 10 x z. A T-score of 50 is the average of the six countries and 60 is one standard deviation better.</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exaggerates small differences, because it stretches the weakest and the best country to 0 and 100 even if the real gap is tiny. T-scores keep the distances in the data and are not capped. Compare both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your comment.</w:t>
      </w:r>
    </w:p>
    <w:p>
      <w:pPr>
        <w:pStyle w:val="Heading2"/>
        <w:keepNext/>
      </w:pPr>
      <w:r>
        <w:rPr>
          <w:rFonts w:ascii="Verdana" w:cs="Verdana" w:eastAsia="Verdana" w:hAnsi="Verdana"/>
        </w:rPr>
        <w:t xml:space="preserve">Step 4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5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6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7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The final criteria are selected by the instructor from the proposals of all groups (Step 1): 5 political, 10 economic, 10 social, 10 technological, 5 environmental and 5 legal, 45 in total. The weight of a dimension is split equally among its indicators. Units, definitions and sources are on the Indicators sheet of the Google Sheet; rubric scores follow the definitions on the Indicators sheet.</w:t>
      </w:r>
    </w:p>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6 shows how much your result depends on that. Other methods (AHP, best-worst, rank-order centroid, entropy) belong to the content presentation (Presentation 1); here the weights are given.</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20 slides plus appendix.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80" w:before="0" w:line="252"/>
      </w:pPr>
      <w:r>
        <w:rPr>
          <w:rFonts w:ascii="Verdana" w:cs="Verdana" w:eastAsia="Verdana" w:hAnsi="Verdana"/>
          <w:sz w:val="19"/>
          <w:szCs w:val="19"/>
        </w:rPr>
        <w:t xml:space="preserve">Part B is about </w:t>
      </w:r>
      <w:r>
        <w:rPr>
          <w:rFonts w:ascii="Verdana" w:cs="Verdana" w:eastAsia="Verdana" w:hAnsi="Verdana"/>
          <w:b/>
          <w:bCs/>
          <w:sz w:val="19"/>
          <w:szCs w:val="19"/>
        </w:rPr>
        <w:t xml:space="preserve">facts and statistics</w:t>
      </w:r>
      <w:r>
        <w:rPr>
          <w:rFonts w:ascii="Verdana" w:cs="Verdana" w:eastAsia="Verdana" w:hAnsi="Verdana"/>
          <w:sz w:val="19"/>
          <w:szCs w:val="19"/>
        </w:rPr>
        <w:t xml:space="preserve">. Search for information and numbers on the coffee industry in your allocated country and present them, segment by segment, as an evidence base for Julius Meinl: how big is each segment, how is it structured, how is it developing, and what does that mean for a premium newcomer from Vienna? Focus on the hospitality customers Julius Meinl serves, plus private end customers: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Segment</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Statistics to search for (examples)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Hotels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hotels and rooms by category; international hotel chains and brands; occupancy and overnight stays of international guests; food and beverage spending; coffee brands served in the top hotels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Restaurants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restaurants and sales, growth; chains versus independents; out-of-home spending on food and coffee; typical price of a coffee on the menu</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Cafes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cafes and specialty cafes; chains versus independents; sales and growth; price of an espresso and a cappuccino in premium cafes; main roasters and brands used</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Private end customers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Coffee consumption per capita; share of coffee at home versus out of home; household spending on coffee; who drinks premium and specialty coffee (age, income, city); buying habits and attitudes (sustainability, origin, convenience)</w:t>
            </w:r>
          </w:p>
        </w:tc>
      </w:tr>
    </w:tbl>
    <w:p>
      <w:pPr>
        <w:keepNext/>
        <w:spacing w:after="60" w:before="100" w:line="252"/>
      </w:pPr>
      <w:r>
        <w:rPr>
          <w:rFonts w:ascii="Verdana" w:cs="Verdana" w:eastAsia="Verdana" w:hAnsi="Verdana"/>
          <w:sz w:val="19"/>
          <w:szCs w:val="19"/>
        </w:rPr>
        <w:t xml:space="preserve">Add three short blocks that frame the statistics:</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Production and green coffee trade (imports, domestic production),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spacing w:after="120" w:before="100" w:line="252"/>
      </w:pPr>
      <w:r>
        <w:rPr>
          <w:rFonts w:ascii="Verdana" w:cs="Verdana" w:eastAsia="Verdana" w:hAnsi="Verdana"/>
          <w:b/>
          <w:bCs/>
          <w:sz w:val="19"/>
          <w:szCs w:val="19"/>
        </w:rPr>
        <w:t xml:space="preserve">Rules for the statistics.</w:t>
      </w:r>
      <w:r>
        <w:rPr>
          <w:rFonts w:ascii="Verdana" w:cs="Verdana" w:eastAsia="Verdana" w:hAnsi="Verdana"/>
          <w:sz w:val="19"/>
          <w:szCs w:val="19"/>
        </w:rPr>
        <w:t xml:space="preserve"> Every figure needs value, unit, year, source and link. Use the most recent year available. If no figure exists, say so and use a transparent estimate or proxy (for example Google Maps count of cafes in the capital, with date and method) and label it as an estimate. Compare sources when they disagree. Mark the source type of each figure (official statistic, industry report, own count or estimate) in the source list.</w:t>
      </w:r>
    </w:p>
    <w:p>
      <w:pPr>
        <w:spacing w:after="120" w:before="0" w:line="252"/>
      </w:pPr>
      <w:r>
        <w:rPr>
          <w:rFonts w:ascii="Verdana" w:cs="Verdana" w:eastAsia="Verdana" w:hAnsi="Verdana"/>
          <w:b/>
          <w:bCs/>
          <w:sz w:val="19"/>
          <w:szCs w:val="19"/>
        </w:rPr>
        <w:t xml:space="preserve">Sources.</w:t>
      </w:r>
      <w:r>
        <w:rPr>
          <w:rFonts w:ascii="Verdana" w:cs="Verdana" w:eastAsia="Verdana" w:hAnsi="Verdana"/>
          <w:sz w:val="19"/>
          <w:szCs w:val="19"/>
        </w:rPr>
        <w:t xml:space="preserve"> Euromonitor Passport and Statista (WU library); USDA Foreign Agricultural Service annual coffee reports and International Coffee Organization statistics; national statistics offices and tourism boards; hotel and restaurant associations; UN Comtrade and ITC Trade Map for coffee trade (HS 0901); WKO AUSSENWIRTSCHAFT country reports; EU Access2Markets. A short online scan of brands and prices (cafes, restaurants, hotels) supplies prices and brand evidence.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(1) the PowerPoint slides: </w:t>
      </w:r>
      <w:r>
        <w:rPr>
          <w:rFonts w:ascii="Verdana" w:cs="Verdana" w:eastAsia="Verdana" w:hAnsi="Verdana"/>
          <w:b/>
          <w:bCs/>
          <w:sz w:val="19"/>
          <w:szCs w:val="19"/>
        </w:rPr>
        <w:t xml:space="preserve">all numbers are presented in the slides</w:t>
      </w:r>
      <w:r>
        <w:rPr>
          <w:rFonts w:ascii="Verdana" w:cs="Verdana" w:eastAsia="Verdana" w:hAnsi="Verdana"/>
          <w:sz w:val="19"/>
          <w:szCs w:val="19"/>
        </w:rPr>
        <w:t xml:space="preserve">, three to five slides with an overview of the industry, key figures per segment (use charts and tables) and the main trends, closing with the implication for Julius Meinl (where is there room for a Viennese coffee house brand, and where is none?); (2) a </w:t>
      </w:r>
      <w:r>
        <w:rPr>
          <w:rFonts w:ascii="Verdana" w:cs="Verdana" w:eastAsia="Verdana" w:hAnsi="Verdana"/>
          <w:b/>
          <w:bCs/>
          <w:sz w:val="19"/>
          <w:szCs w:val="19"/>
        </w:rPr>
        <w:t xml:space="preserve">source list</w:t>
      </w:r>
      <w:r>
        <w:rPr>
          <w:rFonts w:ascii="Verdana" w:cs="Verdana" w:eastAsia="Verdana" w:hAnsi="Verdana"/>
          <w:sz w:val="19"/>
          <w:szCs w:val="19"/>
        </w:rPr>
        <w:t xml:space="preserve"> in Excel or Google Sheets (template "Industry analysis source list": https://docs.google.com/spreadsheets/d/1j_sCad7k4kMgdCHRPM9sbeIKD9YeIDw6v16mskYxjB4/edit, File &gt; Make a copy) with one row per number or fact on your slides: segment, statistic, value, unit, year, source, source type, link, date accessed, slide number and quality.</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(https://docs.google.com/spreadsheets/d/1ifCycoxWtutCrwbsCETGqZynYf1nFx7izoGMwWKapVE/edit) for all six groups. You enter data only in the yellow cells of your own country (the numbers, with year and source for documentation); the rest is automatic and locked.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45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Automatic: two normalisations by formula, min-max (0 to 100) and T-score (50 + 10 x z). Nothing to enter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source list (template "Industry analysis source list": https://docs.google.com/spreadsheets/d/1j_sCad7k4kMgdCHRPM9sbeIKD9YeIDw6v16mskYxjB4/edit, File &gt; Make a copy): every source behind the numbers on your industry slides, and (3) a list of the AI tools you used. The industry numbers themselves are shown in the presentation.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Indicative weighting of the 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common criteria are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A: scoring method</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of your country complete and correct; scores, ranks and the four weight sets understood and explained; rubric scores justified</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B: industry analysis</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Relevant statistics for hotels, restaurants, cafes and private end customers; value chain, rules of the game and trends; clear charts and tables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Insights and recommendation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Presentation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Structure, timing, visuals, answers to questions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Industry analysis sources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Source list complete: every number on the industry slides is traceable with year, link and source type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completed: 45 proposed criteria with sources, handed in at session 3; data plan for your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r>
              <w:rPr>
                <w:rFonts w:ascii="Verdana" w:cs="Verdana" w:eastAsia="Verdana" w:hAnsi="Verdana"/>
                <w:sz w:val="16"/>
                <w:szCs w:val="16"/>
              </w:rPr>
              <w:t xml:space="preserve"> (Mon 19 Oct)</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 Mon 19 Oct</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returns the merged and preselected criteria and publishes the shared Country scoring model; groups start entering the data of their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sheet by Mon 26 Oct, 08:00; then your first results and robustness checks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r>
              <w:rPr>
                <w:rFonts w:ascii="Verdana" w:cs="Verdana" w:eastAsia="Verdana" w:hAnsi="Verdana"/>
                <w:sz w:val="16"/>
                <w:szCs w:val="16"/>
              </w:rPr>
              <w:t xml:space="preserve"> (Mon 9 Nov)</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r>
              <w:rPr>
                <w:rFonts w:ascii="Verdana" w:cs="Verdana" w:eastAsia="Verdana" w:hAnsi="Verdana"/>
                <w:sz w:val="16"/>
                <w:szCs w:val="16"/>
              </w:rPr>
              <w:t xml:space="preserve"> (9 to 16 Nov)</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r>
              <w:rPr>
                <w:rFonts w:ascii="Verdana" w:cs="Verdana" w:eastAsia="Verdana" w:hAnsi="Verdana"/>
                <w:sz w:val="16"/>
                <w:szCs w:val="16"/>
              </w:rPr>
              <w:t xml:space="preserve"> (Mon 16 Nov, 08:00)</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2026-10-13T17:26:22.324Z</dcterms:created>
  <dcterms:modified xsi:type="dcterms:W3CDTF">2026-10-13T17:26:22.324Z</dcterms:modified>
</cp:coreProperties>
</file>

<file path=docProps/custom.xml><?xml version="1.0" encoding="utf-8"?>
<Properties xmlns="http://schemas.openxmlformats.org/officeDocument/2006/custom-properties" xmlns:vt="http://schemas.openxmlformats.org/officeDocument/2006/docPropsVTypes"/>
</file>