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9009A" w14:textId="77777777" w:rsidR="00053D1B" w:rsidRPr="000566EA" w:rsidRDefault="001301E3">
      <w:pPr>
        <w:spacing w:after="60"/>
        <w:rPr>
          <w:lang w:val="en-GB"/>
        </w:rPr>
      </w:pPr>
      <w:r>
        <w:rPr>
          <w:b/>
          <w:bCs/>
          <w:sz w:val="32"/>
          <w:szCs w:val="32"/>
          <w:lang w:val="en-GB"/>
        </w:rPr>
        <w:t>Input from Julius Meinl for the Student Briefing</w:t>
      </w:r>
    </w:p>
    <w:p w14:paraId="4B98FE58" w14:textId="77777777" w:rsidR="00053D1B" w:rsidRDefault="001301E3">
      <w:pPr>
        <w:spacing w:after="240"/>
      </w:pPr>
      <w:r>
        <w:rPr>
          <w:sz w:val="24"/>
          <w:szCs w:val="24"/>
        </w:rPr>
        <w:t>IB Business Project. Marketing and Market Research</w:t>
      </w:r>
    </w:p>
    <w:p w14:paraId="47624D1C" w14:textId="33DF0B54" w:rsidR="00053D1B" w:rsidRPr="000566EA" w:rsidRDefault="001301E3">
      <w:pPr>
        <w:spacing w:after="120"/>
        <w:rPr>
          <w:lang w:val="en-GB"/>
        </w:rPr>
      </w:pPr>
      <w:r>
        <w:rPr>
          <w:lang w:val="en-GB"/>
        </w:rPr>
        <w:t>This document summarises our ideas for the student briefing</w:t>
      </w:r>
    </w:p>
    <w:p w14:paraId="21350E87" w14:textId="77777777" w:rsidR="00053D1B" w:rsidRPr="000566EA" w:rsidRDefault="001301E3">
      <w:pPr>
        <w:pStyle w:val="berschrift2"/>
        <w:spacing w:before="240" w:after="120"/>
        <w:rPr>
          <w:lang w:val="en-GB"/>
        </w:rPr>
      </w:pPr>
      <w:r>
        <w:rPr>
          <w:b/>
          <w:bCs/>
          <w:color w:val="000000"/>
          <w:sz w:val="24"/>
          <w:szCs w:val="24"/>
          <w:lang w:val="en-GB"/>
        </w:rPr>
        <w:t>About Julius Meinl</w:t>
      </w:r>
    </w:p>
    <w:p w14:paraId="0B7B2557" w14:textId="77777777" w:rsidR="00053D1B" w:rsidRPr="000566EA" w:rsidRDefault="001301E3">
      <w:pPr>
        <w:spacing w:after="120"/>
        <w:rPr>
          <w:lang w:val="en-GB"/>
        </w:rPr>
      </w:pPr>
      <w:r>
        <w:rPr>
          <w:lang w:val="en-GB"/>
        </w:rPr>
        <w:t>Julius Meinl is a family-owned Viennese coffee roaster, founded in 1862 and now in its fifth generation. The company is present in more than 70 countries, mostly through local distribution partners, both in the hospitality sector, i.e. cafés, restaurants and hotels (HoReCa), and in grocery retail (Retail). In most export markets, Julius Meinl has no sales organisation of its own. Success therefore depends heavily on the local partner and on how well the brand is positioned in the respective market.</w:t>
      </w:r>
    </w:p>
    <w:p w14:paraId="0E543B59" w14:textId="77777777" w:rsidR="00053D1B" w:rsidRPr="000566EA" w:rsidRDefault="001301E3">
      <w:pPr>
        <w:pStyle w:val="berschrift2"/>
        <w:spacing w:before="240" w:after="120"/>
        <w:rPr>
          <w:lang w:val="en-GB"/>
        </w:rPr>
      </w:pPr>
      <w:r>
        <w:rPr>
          <w:b/>
          <w:bCs/>
          <w:color w:val="000000"/>
          <w:sz w:val="24"/>
          <w:szCs w:val="24"/>
          <w:lang w:val="en-GB"/>
        </w:rPr>
        <w:t>The Question</w:t>
      </w:r>
    </w:p>
    <w:p w14:paraId="50757669" w14:textId="77777777" w:rsidR="00053D1B" w:rsidRPr="000566EA" w:rsidRDefault="001301E3">
      <w:pPr>
        <w:spacing w:after="120"/>
        <w:rPr>
          <w:lang w:val="en-GB"/>
        </w:rPr>
      </w:pPr>
      <w:r>
        <w:rPr>
          <w:lang w:val="en-GB"/>
        </w:rPr>
        <w:t>Julius Meinl regards South America as a potential future growth region and is currently not present there, or only marginally. The question for the students is which South American markets are attractive for Julius Meinl, what a market entry there could look like, and how the brand should be marketed.</w:t>
      </w:r>
    </w:p>
    <w:p w14:paraId="454C7302" w14:textId="77777777" w:rsidR="00053D1B" w:rsidRPr="000566EA" w:rsidRDefault="001301E3">
      <w:pPr>
        <w:spacing w:after="120"/>
        <w:rPr>
          <w:lang w:val="en-GB"/>
        </w:rPr>
      </w:pPr>
      <w:r>
        <w:rPr>
          <w:lang w:val="en-GB"/>
        </w:rPr>
        <w:t>At the heart of this lies one question. Several South American countries grow and roast their own coffee and have a strong coffee culture. Why should cafés, hotels, retailers and consumers in such a country choose a coffee brand from Vienna, and who exactly would do so? A convincing market entry and marketing plan must provide an answer to this.</w:t>
      </w:r>
    </w:p>
    <w:p w14:paraId="20E4FDE7" w14:textId="77777777" w:rsidR="00053D1B" w:rsidRPr="000566EA" w:rsidRDefault="001301E3">
      <w:pPr>
        <w:pStyle w:val="berschrift2"/>
        <w:spacing w:before="240" w:after="120"/>
        <w:rPr>
          <w:lang w:val="en-GB"/>
        </w:rPr>
      </w:pPr>
      <w:r>
        <w:rPr>
          <w:b/>
          <w:bCs/>
          <w:color w:val="000000"/>
          <w:sz w:val="24"/>
          <w:szCs w:val="24"/>
          <w:lang w:val="en-GB"/>
        </w:rPr>
        <w:t>Proposed Process</w:t>
      </w:r>
    </w:p>
    <w:p w14:paraId="0BED4928" w14:textId="769E7ACA" w:rsidR="00053D1B" w:rsidRPr="000566EA" w:rsidRDefault="001301E3">
      <w:pPr>
        <w:pStyle w:val="berschrift3"/>
        <w:spacing w:before="200" w:after="100"/>
        <w:rPr>
          <w:lang w:val="en-GB"/>
        </w:rPr>
      </w:pPr>
      <w:r>
        <w:rPr>
          <w:b/>
          <w:bCs/>
          <w:color w:val="000000"/>
          <w:sz w:val="22"/>
          <w:szCs w:val="22"/>
          <w:lang w:val="en-GB"/>
        </w:rPr>
        <w:t>Phase 1. Market Selection</w:t>
      </w:r>
    </w:p>
    <w:p w14:paraId="291C4CE3" w14:textId="178715D4" w:rsidR="00053D1B" w:rsidRPr="000566EA" w:rsidRDefault="001301E3">
      <w:pPr>
        <w:spacing w:after="120"/>
        <w:rPr>
          <w:lang w:val="en-GB"/>
        </w:rPr>
      </w:pPr>
      <w:r>
        <w:rPr>
          <w:lang w:val="en-GB"/>
        </w:rPr>
        <w:t xml:space="preserve">All groups compare the same 5 to 6 South American countries, selected together with Julius Meinl, using the same criteria. For example, the size of the premium segment in hospitality and retail, tourism, purchasing power, competition, import conditions and coffee culture. Each group arrives at its own assessment and justifies it. Different results between groups are explicitly welcome; there is no single right answer.</w:t>
      </w:r>
    </w:p>
    <w:p w14:paraId="3DBE73A3" w14:textId="77777777" w:rsidR="00053D1B" w:rsidRPr="000566EA" w:rsidRDefault="001301E3">
      <w:pPr>
        <w:spacing w:after="120"/>
        <w:rPr>
          <w:lang w:val="en-GB"/>
        </w:rPr>
      </w:pPr>
      <w:r>
        <w:rPr>
          <w:lang w:val="en-GB"/>
        </w:rPr>
        <w:t>After this phase, each group is assigned a market, ideally a different one per group, so that the results cover several countries.</w:t>
      </w:r>
    </w:p>
    <w:p w14:paraId="4E66FF84" w14:textId="39782C69" w:rsidR="00053D1B" w:rsidRPr="000566EA" w:rsidRDefault="001301E3">
      <w:pPr>
        <w:pStyle w:val="berschrift3"/>
        <w:spacing w:before="200" w:after="100"/>
        <w:rPr>
          <w:lang w:val="en-GB"/>
        </w:rPr>
      </w:pPr>
      <w:r>
        <w:rPr>
          <w:b/>
          <w:bCs/>
          <w:color w:val="000000"/>
          <w:sz w:val="22"/>
          <w:szCs w:val="22"/>
          <w:lang w:val="en-GB"/>
        </w:rPr>
        <w:t>Phase 2. Market Analysis</w:t>
      </w:r>
    </w:p>
    <w:p w14:paraId="606559D8" w14:textId="77777777" w:rsidR="00053D1B" w:rsidRPr="000566EA" w:rsidRDefault="001301E3">
      <w:pPr>
        <w:spacing w:after="120"/>
        <w:rPr>
          <w:lang w:val="en-GB"/>
        </w:rPr>
      </w:pPr>
      <w:r>
        <w:rPr>
          <w:lang w:val="en-GB"/>
        </w:rPr>
        <w:t>An in-depth analysis of the assigned country: how coffee is consumed out of home and at home, which premium brands are already present and at what prices, how distribution works in hospitality and retail, and which import regulations apply.</w:t>
      </w:r>
    </w:p>
    <w:p w14:paraId="2B34AD14" w14:textId="77777777" w:rsidR="00053D1B" w:rsidRPr="000566EA" w:rsidRDefault="001301E3">
      <w:pPr>
        <w:spacing w:after="120"/>
        <w:rPr>
          <w:lang w:val="en-GB"/>
        </w:rPr>
      </w:pPr>
      <w:r>
        <w:rPr>
          <w:lang w:val="en-GB"/>
        </w:rPr>
        <w:t xml:space="preserve">In addition to desk research, students could analyse the target city online. For example, menus and prices of premium cafés, shelf prices in supermarkets and online shops, online reviews, competitors’ social media presence, and which coffee brands hotels offer. This provides a concrete picture of the market and can be carried out entirely from Vienna.</w:t>
      </w:r>
    </w:p>
    <w:p w14:paraId="1EE0AA8A" w14:textId="31CD811D" w:rsidR="00053D1B" w:rsidRPr="000566EA" w:rsidRDefault="001301E3">
      <w:pPr>
        <w:pStyle w:val="berschrift3"/>
        <w:spacing w:before="200" w:after="100"/>
        <w:rPr>
          <w:lang w:val="en-GB"/>
        </w:rPr>
      </w:pPr>
      <w:r>
        <w:rPr>
          <w:b/>
          <w:bCs/>
          <w:color w:val="000000"/>
          <w:sz w:val="22"/>
          <w:szCs w:val="22"/>
          <w:lang w:val="en-GB"/>
        </w:rPr>
        <w:t>Phase 3. Market Entry and Marketing Plan</w:t>
      </w:r>
    </w:p>
    <w:p w14:paraId="2BFB348B" w14:textId="77777777" w:rsidR="00053D1B" w:rsidRDefault="001301E3">
      <w:pPr>
        <w:spacing w:after="120"/>
      </w:pPr>
      <w:r>
        <w:rPr>
          <w:lang w:val="en-GB"/>
        </w:rPr>
        <w:t xml:space="preserve">A marketing plan for entering the assigned market. It therefore describes not only how the brand is marketed, but also how Julius Meinl enters the market. </w:t>
      </w:r>
      <w:r>
        <w:t xml:space="preserve">It covers</w:t>
      </w:r>
    </w:p>
    <w:p w14:paraId="3EDB29A6" w14:textId="77777777" w:rsidR="00053D1B" w:rsidRPr="000566EA" w:rsidRDefault="001301E3">
      <w:pPr>
        <w:pStyle w:val="Listenabsatz"/>
        <w:numPr>
          <w:ilvl w:val="0"/>
          <w:numId w:val="1"/>
        </w:numPr>
        <w:spacing w:after="80"/>
        <w:rPr>
          <w:lang w:val="en-GB"/>
        </w:rPr>
      </w:pPr>
      <w:r>
        <w:rPr>
          <w:lang w:val="en-GB"/>
        </w:rPr>
        <w:t>Target segment and first customers</w:t>
      </w:r>
    </w:p>
    <w:p w14:paraId="78D99B78" w14:textId="77777777" w:rsidR="00053D1B" w:rsidRPr="000566EA" w:rsidRDefault="001301E3">
      <w:pPr>
        <w:pStyle w:val="Listenabsatz"/>
        <w:numPr>
          <w:ilvl w:val="0"/>
          <w:numId w:val="1"/>
        </w:numPr>
        <w:spacing w:after="80"/>
        <w:rPr>
          <w:lang w:val="en-GB"/>
        </w:rPr>
      </w:pPr>
      <w:r>
        <w:rPr>
          <w:lang w:val="en-GB"/>
        </w:rPr>
        <w:t>Positioning, including the answer to the central question above</w:t>
      </w:r>
    </w:p>
    <w:p w14:paraId="3D518D5C" w14:textId="77777777" w:rsidR="00053D1B" w:rsidRPr="001476D1" w:rsidRDefault="001301E3">
      <w:pPr>
        <w:pStyle w:val="Listenabsatz"/>
        <w:numPr>
          <w:ilvl w:val="0"/>
          <w:numId w:val="1"/>
        </w:numPr>
        <w:spacing w:after="80"/>
        <w:rPr>
          <w:lang w:val="en-GB"/>
        </w:rPr>
      </w:pPr>
      <w:r>
        <w:rPr>
          <w:lang w:val="en-GB"/>
        </w:rPr>
        <w:lastRenderedPageBreak/>
        <w:t>Price positioning relative to the competition</w:t>
      </w:r>
    </w:p>
    <w:p w14:paraId="7CA8C541" w14:textId="77777777" w:rsidR="00053D1B" w:rsidRPr="000566EA" w:rsidRDefault="001301E3">
      <w:pPr>
        <w:pStyle w:val="Listenabsatz"/>
        <w:numPr>
          <w:ilvl w:val="0"/>
          <w:numId w:val="1"/>
        </w:numPr>
        <w:spacing w:after="80"/>
        <w:rPr>
          <w:lang w:val="en-GB"/>
        </w:rPr>
      </w:pPr>
      <w:r>
        <w:rPr>
          <w:lang w:val="en-GB"/>
        </w:rPr>
        <w:t>Distribution via a local partner, including a profile of what a suitable partner would look like</w:t>
      </w:r>
    </w:p>
    <w:p w14:paraId="71A44FB6" w14:textId="77777777" w:rsidR="00053D1B" w:rsidRDefault="001301E3">
      <w:pPr>
        <w:pStyle w:val="Listenabsatz"/>
        <w:numPr>
          <w:ilvl w:val="0"/>
          <w:numId w:val="1"/>
        </w:numPr>
        <w:spacing w:after="80"/>
      </w:pPr>
      <w:r>
        <w:t xml:space="preserve">Communication and in-market activation</w:t>
      </w:r>
    </w:p>
    <w:p w14:paraId="4792F81F" w14:textId="77777777" w:rsidR="00053D1B" w:rsidRPr="000566EA" w:rsidRDefault="001301E3">
      <w:pPr>
        <w:pStyle w:val="Listenabsatz"/>
        <w:numPr>
          <w:ilvl w:val="0"/>
          <w:numId w:val="1"/>
        </w:numPr>
        <w:spacing w:after="80"/>
        <w:rPr>
          <w:lang w:val="en-GB"/>
        </w:rPr>
      </w:pPr>
      <w:r>
        <w:rPr>
          <w:lang w:val="en-GB"/>
        </w:rPr>
        <w:t>Rough timeline for market entry, KPIs for the first year and the key risks</w:t>
      </w:r>
    </w:p>
    <w:p w14:paraId="6C45929A" w14:textId="77777777" w:rsidR="00053D1B" w:rsidRPr="000566EA" w:rsidRDefault="001301E3">
      <w:pPr>
        <w:pStyle w:val="berschrift2"/>
        <w:spacing w:before="240" w:after="120"/>
        <w:rPr>
          <w:lang w:val="en-GB"/>
        </w:rPr>
      </w:pPr>
      <w:r>
        <w:rPr>
          <w:b/>
          <w:bCs/>
          <w:color w:val="000000"/>
          <w:sz w:val="24"/>
          <w:szCs w:val="24"/>
          <w:lang w:val="en-GB"/>
        </w:rPr>
        <w:t>Possible Sources</w:t>
      </w:r>
    </w:p>
    <w:p w14:paraId="441619E0" w14:textId="77777777" w:rsidR="00053D1B" w:rsidRPr="000566EA" w:rsidRDefault="001301E3">
      <w:pPr>
        <w:spacing w:after="120"/>
        <w:rPr>
          <w:lang w:val="en-GB"/>
        </w:rPr>
      </w:pPr>
      <w:r>
        <w:rPr>
          <w:lang w:val="en-GB"/>
        </w:rPr>
        <w:t>For example, the coffee country reports of the US Department of Agriculture (USDA), trade statistics on coffee imports, national tourism statistics, and publicly available company material from Julius Meinl such as the corporate story, the sustainability report and the website.</w:t>
      </w:r>
    </w:p>
    <w:p w14:paraId="21BCE1BB" w14:textId="77777777" w:rsidR="00053D1B" w:rsidRDefault="001301E3">
      <w:pPr>
        <w:pStyle w:val="berschrift2"/>
        <w:spacing w:before="240" w:after="120"/>
      </w:pPr>
      <w:r>
        <w:rPr>
          <w:b/>
          <w:bCs/>
          <w:color w:val="000000"/>
          <w:sz w:val="24"/>
          <w:szCs w:val="24"/>
        </w:rPr>
        <w:t>Framework Conditions</w:t>
      </w:r>
    </w:p>
    <w:p w14:paraId="662C8205" w14:textId="77777777" w:rsidR="00053D1B" w:rsidRPr="000566EA" w:rsidRDefault="001301E3">
      <w:pPr>
        <w:pStyle w:val="Listenabsatz"/>
        <w:numPr>
          <w:ilvl w:val="0"/>
          <w:numId w:val="1"/>
        </w:numPr>
        <w:spacing w:after="80"/>
        <w:rPr>
          <w:lang w:val="en-GB"/>
        </w:rPr>
      </w:pPr>
      <w:r>
        <w:rPr>
          <w:lang w:val="en-GB"/>
        </w:rPr>
        <w:t>The project is based on publicly available data. Julius Meinl does not provide internal figures such as revenues, margins, prices or partner names, and these are not required.</w:t>
      </w:r>
    </w:p>
    <w:p w14:paraId="5484F7C5" w14:textId="77777777" w:rsidR="00053D1B" w:rsidRPr="000566EA" w:rsidRDefault="001301E3">
      <w:pPr>
        <w:pStyle w:val="Listenabsatz"/>
        <w:numPr>
          <w:ilvl w:val="0"/>
          <w:numId w:val="1"/>
        </w:numPr>
        <w:spacing w:after="80"/>
        <w:rPr>
          <w:lang w:val="en-GB"/>
        </w:rPr>
      </w:pPr>
      <w:r>
        <w:rPr>
          <w:lang w:val="en-GB"/>
        </w:rPr>
        <w:t>If students contact companies or individuals for their research, they do so as students working on a university project, and not on behalf of Julius Meinl.</w:t>
      </w:r>
    </w:p>
    <w:p w14:paraId="154D2315" w14:textId="77777777" w:rsidR="00053D1B" w:rsidRDefault="001301E3">
      <w:pPr>
        <w:pStyle w:val="berschrift2"/>
        <w:spacing w:before="240" w:after="120"/>
      </w:pPr>
      <w:r>
        <w:rPr>
          <w:b/>
          <w:bCs/>
          <w:color w:val="000000"/>
          <w:sz w:val="24"/>
          <w:szCs w:val="24"/>
        </w:rPr>
        <w:t xml:space="preserve">To Be Agreed</w:t>
      </w:r>
    </w:p>
    <w:p w14:paraId="4B479F9D" w14:textId="77777777" w:rsidR="00053D1B" w:rsidRPr="000566EA" w:rsidRDefault="001301E3">
      <w:pPr>
        <w:pStyle w:val="Listenabsatz"/>
        <w:numPr>
          <w:ilvl w:val="0"/>
          <w:numId w:val="1"/>
        </w:numPr>
        <w:spacing w:after="80"/>
        <w:rPr>
          <w:lang w:val="en-GB"/>
        </w:rPr>
      </w:pPr>
      <w:r>
        <w:rPr>
          <w:lang w:val="en-GB"/>
        </w:rPr>
        <w:t>Semester and dates, in particular the kick-off and final presentations</w:t>
      </w:r>
    </w:p>
    <w:p w14:paraId="15C332B6" w14:textId="77777777" w:rsidR="00053D1B" w:rsidRDefault="001301E3">
      <w:pPr>
        <w:pStyle w:val="Listenabsatz"/>
        <w:numPr>
          <w:ilvl w:val="0"/>
          <w:numId w:val="1"/>
        </w:numPr>
        <w:spacing w:after="80"/>
      </w:pPr>
      <w:r>
        <w:t xml:space="preserve">Number of students and groups</w:t>
      </w:r>
    </w:p>
    <w:p w14:paraId="7C7D4070" w14:textId="77777777" w:rsidR="00053D1B" w:rsidRDefault="001301E3">
      <w:pPr>
        <w:pStyle w:val="Listenabsatz"/>
        <w:numPr>
          <w:ilvl w:val="0"/>
          <w:numId w:val="1"/>
        </w:numPr>
        <w:spacing w:after="80"/>
      </w:pPr>
      <w:r>
        <w:t xml:space="preserve">Expected deliverables and format</w:t>
      </w:r>
    </w:p>
    <w:sectPr w:rsidR="00053D1B">
      <w:footerReference w:type="default" r:id="rId7"/>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CAB4C" w14:textId="77777777" w:rsidR="001301E3" w:rsidRDefault="001301E3">
      <w:r>
        <w:separator/>
      </w:r>
    </w:p>
  </w:endnote>
  <w:endnote w:type="continuationSeparator" w:id="0">
    <w:p w14:paraId="17869783" w14:textId="77777777" w:rsidR="001301E3" w:rsidRDefault="00130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76C26" w14:textId="77777777" w:rsidR="00053D1B" w:rsidRDefault="001301E3">
    <w:pPr>
      <w:jc w:val="center"/>
    </w:pPr>
    <w:r>
      <w:rPr>
        <w:sz w:val="18"/>
        <w:szCs w:val="18"/>
      </w:rPr>
      <w:fldChar w:fldCharType="begin"/>
    </w:r>
    <w:r>
      <w:rPr>
        <w:sz w:val="18"/>
        <w:szCs w:val="18"/>
      </w:rPr>
      <w:instrText>PAGE</w:instrText>
    </w:r>
    <w:r>
      <w:rPr>
        <w:sz w:val="18"/>
        <w:szCs w:val="18"/>
      </w:rPr>
      <w:fldChar w:fldCharType="separate"/>
    </w:r>
    <w:r w:rsidR="000566E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C5E88" w14:textId="77777777" w:rsidR="001301E3" w:rsidRDefault="001301E3">
      <w:r>
        <w:separator/>
      </w:r>
    </w:p>
  </w:footnote>
  <w:footnote w:type="continuationSeparator" w:id="0">
    <w:p w14:paraId="75ABF0A0" w14:textId="77777777" w:rsidR="001301E3" w:rsidRDefault="001301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9E3CFE"/>
    <w:multiLevelType w:val="hybridMultilevel"/>
    <w:tmpl w:val="3782C858"/>
    <w:lvl w:ilvl="0" w:tplc="4F4C8E04">
      <w:start w:val="1"/>
      <w:numFmt w:val="bullet"/>
      <w:lvlText w:val="●"/>
      <w:lvlJc w:val="left"/>
      <w:pPr>
        <w:ind w:left="720" w:hanging="360"/>
      </w:pPr>
    </w:lvl>
    <w:lvl w:ilvl="1" w:tplc="B6C89E82">
      <w:start w:val="1"/>
      <w:numFmt w:val="bullet"/>
      <w:lvlText w:val="○"/>
      <w:lvlJc w:val="left"/>
      <w:pPr>
        <w:ind w:left="1440" w:hanging="360"/>
      </w:pPr>
    </w:lvl>
    <w:lvl w:ilvl="2" w:tplc="921CA4F6">
      <w:start w:val="1"/>
      <w:numFmt w:val="bullet"/>
      <w:lvlText w:val="■"/>
      <w:lvlJc w:val="left"/>
      <w:pPr>
        <w:ind w:left="2160" w:hanging="360"/>
      </w:pPr>
    </w:lvl>
    <w:lvl w:ilvl="3" w:tplc="19063EC4">
      <w:start w:val="1"/>
      <w:numFmt w:val="bullet"/>
      <w:lvlText w:val="●"/>
      <w:lvlJc w:val="left"/>
      <w:pPr>
        <w:ind w:left="2880" w:hanging="360"/>
      </w:pPr>
    </w:lvl>
    <w:lvl w:ilvl="4" w:tplc="3F2CF34A">
      <w:start w:val="1"/>
      <w:numFmt w:val="bullet"/>
      <w:lvlText w:val="○"/>
      <w:lvlJc w:val="left"/>
      <w:pPr>
        <w:ind w:left="3600" w:hanging="360"/>
      </w:pPr>
    </w:lvl>
    <w:lvl w:ilvl="5" w:tplc="F9F0F770">
      <w:start w:val="1"/>
      <w:numFmt w:val="bullet"/>
      <w:lvlText w:val="■"/>
      <w:lvlJc w:val="left"/>
      <w:pPr>
        <w:ind w:left="4320" w:hanging="360"/>
      </w:pPr>
    </w:lvl>
    <w:lvl w:ilvl="6" w:tplc="29B21264">
      <w:start w:val="1"/>
      <w:numFmt w:val="bullet"/>
      <w:lvlText w:val="●"/>
      <w:lvlJc w:val="left"/>
      <w:pPr>
        <w:ind w:left="5040" w:hanging="360"/>
      </w:pPr>
    </w:lvl>
    <w:lvl w:ilvl="7" w:tplc="F8125242">
      <w:start w:val="1"/>
      <w:numFmt w:val="bullet"/>
      <w:lvlText w:val="●"/>
      <w:lvlJc w:val="left"/>
      <w:pPr>
        <w:ind w:left="5760" w:hanging="360"/>
      </w:pPr>
    </w:lvl>
    <w:lvl w:ilvl="8" w:tplc="1638AC8C">
      <w:start w:val="1"/>
      <w:numFmt w:val="bullet"/>
      <w:lvlText w:val="●"/>
      <w:lvlJc w:val="left"/>
      <w:pPr>
        <w:ind w:left="6480" w:hanging="360"/>
      </w:pPr>
    </w:lvl>
  </w:abstractNum>
  <w:num w:numId="1" w16cid:durableId="1354500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D1B"/>
    <w:rsid w:val="00053D1B"/>
    <w:rsid w:val="000566EA"/>
    <w:rsid w:val="00115F64"/>
    <w:rsid w:val="001301E3"/>
    <w:rsid w:val="001476D1"/>
    <w:rsid w:val="00463196"/>
    <w:rsid w:val="005A310D"/>
    <w:rsid w:val="00F565A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DB4B3"/>
  <w15:docId w15:val="{2A3223B2-1B71-46F8-A025-56FD5563D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635</Words>
  <Characters>3626</Characters>
  <Application>Microsoft Office Word</Application>
  <DocSecurity>0</DocSecurity>
  <Lines>30</Lines>
  <Paragraphs>8</Paragraphs>
  <ScaleCrop>false</ScaleCrop>
  <Company>Julius Meinl Industrieholding GmbH</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Maskaeva Elifa</cp:lastModifiedBy>
  <cp:revision>2</cp:revision>
  <dcterms:created xsi:type="dcterms:W3CDTF">2026-09-21T16:57:00Z</dcterms:created>
  <dcterms:modified xsi:type="dcterms:W3CDTF">2026-09-21T16:57:00Z</dcterms:modified>
</cp:coreProperties>
</file>