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6A0" w:firstRow="1" w:lastRow="0" w:firstColumn="1" w:lastColumn="0" w:noHBand="1" w:noVBand="1"/>
      </w:tblPr>
      <w:tblGrid>
        <w:gridCol w:w="3751"/>
        <w:gridCol w:w="5599"/>
      </w:tblGrid>
      <w:tr w:rsidR="00A6566A" w14:paraId="0E029BEF" w14:textId="77777777" w:rsidTr="001B4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BBB0CD" w14:textId="77777777" w:rsidR="00A6566A" w:rsidRDefault="00A6566A" w:rsidP="001B4EC0">
            <w:pPr>
              <w:spacing w:line="240" w:lineRule="auto"/>
              <w:jc w:val="left"/>
            </w:pPr>
            <w:r>
              <w:t>Rulemaking Area</w:t>
            </w:r>
          </w:p>
        </w:tc>
        <w:tc>
          <w:tcPr>
            <w:tcW w:w="0" w:type="auto"/>
          </w:tcPr>
          <w:p w14:paraId="0E7A89BC" w14:textId="77777777" w:rsidR="00A6566A" w:rsidRDefault="00A6566A" w:rsidP="001B4EC0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 Rules</w:t>
            </w:r>
          </w:p>
        </w:tc>
      </w:tr>
      <w:tr w:rsidR="00A6566A" w14:paraId="57436D5B" w14:textId="77777777" w:rsidTr="001B4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24E0DD" w14:textId="77777777" w:rsidR="00A6566A" w:rsidRDefault="00A6566A" w:rsidP="001B4EC0">
            <w:pPr>
              <w:spacing w:line="240" w:lineRule="auto"/>
              <w:jc w:val="left"/>
            </w:pPr>
            <w:r>
              <w:t>Swaps Dealers and Major Swaps Participants</w:t>
            </w:r>
          </w:p>
        </w:tc>
        <w:tc>
          <w:tcPr>
            <w:tcW w:w="0" w:type="auto"/>
          </w:tcPr>
          <w:p w14:paraId="42D34B3D" w14:textId="77777777" w:rsidR="00A6566A" w:rsidRDefault="00A6566A" w:rsidP="00A6566A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</w:t>
            </w:r>
          </w:p>
          <w:p w14:paraId="3EFA2B8B" w14:textId="77777777" w:rsidR="00A6566A" w:rsidRDefault="00A6566A" w:rsidP="00A6566A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Business Conduct Standards</w:t>
            </w:r>
          </w:p>
          <w:p w14:paraId="1E6538CF" w14:textId="77777777" w:rsidR="00A6566A" w:rsidRDefault="00A6566A" w:rsidP="00A6566A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Capital and Margin for non-</w:t>
            </w:r>
            <w:proofErr w:type="gramStart"/>
            <w:r>
              <w:t>banks</w:t>
            </w:r>
            <w:proofErr w:type="gramEnd"/>
          </w:p>
          <w:p w14:paraId="2C41115A" w14:textId="77777777" w:rsidR="00A6566A" w:rsidRDefault="00A6566A" w:rsidP="00A6566A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Segregation and Bankruptcy</w:t>
            </w:r>
          </w:p>
        </w:tc>
      </w:tr>
      <w:tr w:rsidR="00A6566A" w14:paraId="4030CF32" w14:textId="77777777" w:rsidTr="001B4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C716B9" w14:textId="77777777" w:rsidR="00A6566A" w:rsidRDefault="00A6566A" w:rsidP="001B4EC0">
            <w:pPr>
              <w:spacing w:line="240" w:lineRule="auto"/>
              <w:jc w:val="left"/>
            </w:pPr>
            <w:r>
              <w:t>Data Requirements</w:t>
            </w:r>
          </w:p>
        </w:tc>
        <w:tc>
          <w:tcPr>
            <w:tcW w:w="0" w:type="auto"/>
          </w:tcPr>
          <w:p w14:paraId="00BF88CF" w14:textId="77777777" w:rsidR="00A6566A" w:rsidRDefault="00A6566A" w:rsidP="00A6566A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Establishment of Swap Data Repositories (SDR)</w:t>
            </w:r>
          </w:p>
          <w:p w14:paraId="4EF01942" w14:textId="77777777" w:rsidR="00A6566A" w:rsidRDefault="00A6566A" w:rsidP="00A6566A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recordkeeping and reporting </w:t>
            </w:r>
            <w:proofErr w:type="gramStart"/>
            <w:r>
              <w:t>requirements</w:t>
            </w:r>
            <w:proofErr w:type="gramEnd"/>
          </w:p>
          <w:p w14:paraId="6C05CB52" w14:textId="77777777" w:rsidR="00A6566A" w:rsidRDefault="00A6566A" w:rsidP="00A6566A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 Time Reporting</w:t>
            </w:r>
          </w:p>
          <w:p w14:paraId="355605FF" w14:textId="77777777" w:rsidR="00A6566A" w:rsidRDefault="00A6566A" w:rsidP="00A6566A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 Swaps Trader Reporting</w:t>
            </w:r>
          </w:p>
        </w:tc>
      </w:tr>
      <w:tr w:rsidR="00A6566A" w14:paraId="69A685C7" w14:textId="77777777" w:rsidTr="001B4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89768D" w14:textId="77777777" w:rsidR="00A6566A" w:rsidRDefault="00A6566A" w:rsidP="001B4EC0">
            <w:pPr>
              <w:spacing w:line="240" w:lineRule="auto"/>
              <w:jc w:val="left"/>
            </w:pPr>
            <w:r>
              <w:t>Clearing Requirements</w:t>
            </w:r>
          </w:p>
        </w:tc>
        <w:tc>
          <w:tcPr>
            <w:tcW w:w="0" w:type="auto"/>
          </w:tcPr>
          <w:p w14:paraId="5395BA57" w14:textId="77777777" w:rsidR="00A6566A" w:rsidRDefault="00A6566A" w:rsidP="00A6566A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Establishment of Derivatives Clearing Organizations (DCO/CCP)</w:t>
            </w:r>
          </w:p>
          <w:p w14:paraId="321A8182" w14:textId="77777777" w:rsidR="00A6566A" w:rsidRDefault="00A6566A" w:rsidP="00A6566A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Clearing requirement for most common swaps</w:t>
            </w:r>
          </w:p>
          <w:p w14:paraId="3DE73344" w14:textId="77777777" w:rsidR="00A6566A" w:rsidRDefault="00A6566A" w:rsidP="00A6566A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Margining requirements for uncleared swaps</w:t>
            </w:r>
          </w:p>
        </w:tc>
      </w:tr>
      <w:tr w:rsidR="00A6566A" w14:paraId="541BF952" w14:textId="77777777" w:rsidTr="001B4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670779" w14:textId="77777777" w:rsidR="00A6566A" w:rsidRDefault="00A6566A" w:rsidP="001B4EC0">
            <w:pPr>
              <w:spacing w:line="240" w:lineRule="auto"/>
              <w:jc w:val="left"/>
            </w:pPr>
            <w:r>
              <w:t>Trading Requirements</w:t>
            </w:r>
          </w:p>
        </w:tc>
        <w:tc>
          <w:tcPr>
            <w:tcW w:w="0" w:type="auto"/>
          </w:tcPr>
          <w:p w14:paraId="6F96812D" w14:textId="77777777" w:rsidR="00A6566A" w:rsidRDefault="00A6566A" w:rsidP="00A6566A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Establishment of Swaps Execution Facilities (SEF)</w:t>
            </w:r>
          </w:p>
          <w:p w14:paraId="7BE67B7A" w14:textId="77777777" w:rsidR="00A6566A" w:rsidRDefault="00A6566A" w:rsidP="00A6566A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Made Available for Trade (MAT) designation/requirement</w:t>
            </w:r>
          </w:p>
        </w:tc>
      </w:tr>
      <w:tr w:rsidR="00A6566A" w14:paraId="5CF9AFF9" w14:textId="77777777" w:rsidTr="001B4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89E52" w14:textId="77777777" w:rsidR="00A6566A" w:rsidRDefault="00A6566A" w:rsidP="001B4EC0">
            <w:pPr>
              <w:spacing w:line="240" w:lineRule="auto"/>
              <w:jc w:val="left"/>
            </w:pPr>
            <w:r>
              <w:t>Position Limits</w:t>
            </w:r>
          </w:p>
        </w:tc>
        <w:tc>
          <w:tcPr>
            <w:tcW w:w="0" w:type="auto"/>
          </w:tcPr>
          <w:p w14:paraId="271EA055" w14:textId="77777777" w:rsidR="00A6566A" w:rsidRDefault="00A6566A" w:rsidP="00A6566A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Limits and Aggregation of Positions</w:t>
            </w:r>
          </w:p>
        </w:tc>
      </w:tr>
      <w:tr w:rsidR="00A6566A" w14:paraId="361C21A9" w14:textId="77777777" w:rsidTr="001B4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0CE27" w14:textId="77777777" w:rsidR="00A6566A" w:rsidRDefault="00A6566A" w:rsidP="001B4EC0">
            <w:pPr>
              <w:spacing w:line="240" w:lineRule="auto"/>
              <w:jc w:val="left"/>
            </w:pPr>
            <w:r>
              <w:t>Enforcement</w:t>
            </w:r>
          </w:p>
        </w:tc>
        <w:tc>
          <w:tcPr>
            <w:tcW w:w="0" w:type="auto"/>
          </w:tcPr>
          <w:p w14:paraId="5851A12F" w14:textId="77777777" w:rsidR="00A6566A" w:rsidRDefault="00A6566A" w:rsidP="00A6566A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Anti-Manipulation</w:t>
            </w:r>
          </w:p>
          <w:p w14:paraId="4EA15B05" w14:textId="77777777" w:rsidR="00A6566A" w:rsidRDefault="00A6566A" w:rsidP="00A6566A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Disruptive Trading Practices</w:t>
            </w:r>
          </w:p>
          <w:p w14:paraId="1F2DAB94" w14:textId="77777777" w:rsidR="00A6566A" w:rsidRDefault="00A6566A" w:rsidP="00A6566A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Whistleblowers</w:t>
            </w:r>
          </w:p>
        </w:tc>
      </w:tr>
      <w:tr w:rsidR="00A6566A" w14:paraId="6677EDD1" w14:textId="77777777" w:rsidTr="001B4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442283" w14:textId="77777777" w:rsidR="00A6566A" w:rsidRDefault="00A6566A" w:rsidP="001B4EC0">
            <w:pPr>
              <w:spacing w:line="240" w:lineRule="auto"/>
              <w:jc w:val="left"/>
            </w:pPr>
            <w:r>
              <w:t>Other</w:t>
            </w:r>
          </w:p>
        </w:tc>
        <w:tc>
          <w:tcPr>
            <w:tcW w:w="0" w:type="auto"/>
          </w:tcPr>
          <w:p w14:paraId="00ECFECB" w14:textId="77777777" w:rsidR="00A6566A" w:rsidRDefault="00A6566A" w:rsidP="00A6566A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Investment Adviser Reporting</w:t>
            </w:r>
          </w:p>
          <w:p w14:paraId="1EF76752" w14:textId="77777777" w:rsidR="00A6566A" w:rsidRDefault="00A6566A" w:rsidP="00A6566A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Volcker Rule</w:t>
            </w:r>
          </w:p>
          <w:p w14:paraId="144389C3" w14:textId="77777777" w:rsidR="00A6566A" w:rsidRDefault="00A6566A" w:rsidP="00A6566A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Reliance on Credit Ratings</w:t>
            </w:r>
          </w:p>
          <w:p w14:paraId="7E08BC10" w14:textId="77777777" w:rsidR="00A6566A" w:rsidRDefault="00A6566A" w:rsidP="00A6566A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 Credit Reporting Act</w:t>
            </w:r>
          </w:p>
          <w:p w14:paraId="3023BF8A" w14:textId="77777777" w:rsidR="00A6566A" w:rsidRDefault="00A6566A" w:rsidP="00A6566A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Cross-Border Applications</w:t>
            </w:r>
          </w:p>
        </w:tc>
      </w:tr>
    </w:tbl>
    <w:p w14:paraId="21EB5F37" w14:textId="77777777" w:rsidR="00D50F5D" w:rsidRDefault="00D50F5D"/>
    <w:sectPr w:rsidR="00D5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5888"/>
    <w:multiLevelType w:val="hybridMultilevel"/>
    <w:tmpl w:val="608C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91DD2"/>
    <w:multiLevelType w:val="hybridMultilevel"/>
    <w:tmpl w:val="982A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42F42"/>
    <w:multiLevelType w:val="hybridMultilevel"/>
    <w:tmpl w:val="51B6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E002D"/>
    <w:multiLevelType w:val="hybridMultilevel"/>
    <w:tmpl w:val="EF5C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01A60"/>
    <w:multiLevelType w:val="hybridMultilevel"/>
    <w:tmpl w:val="D432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C3261"/>
    <w:multiLevelType w:val="hybridMultilevel"/>
    <w:tmpl w:val="FDBE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800307">
    <w:abstractNumId w:val="1"/>
  </w:num>
  <w:num w:numId="2" w16cid:durableId="1322077080">
    <w:abstractNumId w:val="5"/>
  </w:num>
  <w:num w:numId="3" w16cid:durableId="1060834225">
    <w:abstractNumId w:val="0"/>
  </w:num>
  <w:num w:numId="4" w16cid:durableId="1677343865">
    <w:abstractNumId w:val="2"/>
  </w:num>
  <w:num w:numId="5" w16cid:durableId="2085032138">
    <w:abstractNumId w:val="4"/>
  </w:num>
  <w:num w:numId="6" w16cid:durableId="2079209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6A"/>
    <w:rsid w:val="003D1958"/>
    <w:rsid w:val="009B1E57"/>
    <w:rsid w:val="00A6566A"/>
    <w:rsid w:val="00D50F5D"/>
    <w:rsid w:val="00E37643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8B740"/>
  <w15:chartTrackingRefBased/>
  <w15:docId w15:val="{D23C49A7-0709-A243-8CDA-29990477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66A"/>
    <w:pPr>
      <w:spacing w:line="360" w:lineRule="auto"/>
      <w:ind w:firstLine="202"/>
      <w:jc w:val="both"/>
    </w:pPr>
    <w:rPr>
      <w:rFonts w:ascii="Times New Roman" w:eastAsia="Calisto MT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6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6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6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6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6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6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6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66A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A6566A"/>
    <w:rPr>
      <w:rFonts w:eastAsiaTheme="minorEastAsia" w:cs="Times New Roman"/>
      <w:kern w:val="0"/>
      <w:sz w:val="22"/>
      <w:szCs w:val="22"/>
      <w:lang w:bidi="bn-BD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1</cp:revision>
  <dcterms:created xsi:type="dcterms:W3CDTF">2024-04-01T02:49:00Z</dcterms:created>
  <dcterms:modified xsi:type="dcterms:W3CDTF">2024-04-01T02:49:00Z</dcterms:modified>
</cp:coreProperties>
</file>