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8B509" w14:textId="0D6A1FB8" w:rsidR="00D50F5D" w:rsidRDefault="00531F11">
      <w:r>
        <w:t>Appendix B: Alternative Utility Functions and Bid-Ask spreads</w:t>
      </w:r>
    </w:p>
    <w:p w14:paraId="7878BC3F" w14:textId="5F70AB62" w:rsidR="00531F11" w:rsidRDefault="00531F11">
      <w:r>
        <w:t>In the main body of the paper, I derive expressions for bid-ask spread using a Constant Relative Risk Aversion (CRRA) utility function for all market participants. In this appendix, I derive expressions for the bid-ask spread using Constant Relative Risk Aversion (CRRA) utility and show the results are qualitatively similar.</w:t>
      </w:r>
    </w:p>
    <w:p w14:paraId="05FEB953" w14:textId="77777777" w:rsidR="00531F11" w:rsidRDefault="00531F11"/>
    <w:p w14:paraId="40C19F57" w14:textId="31ADFE25" w:rsidR="00531F11" w:rsidRDefault="00531F11">
      <w:r>
        <w:t xml:space="preserve">Consider the same game-theoretic setup as described in the main body of the paper. However, now </w:t>
      </w:r>
      <w:r w:rsidR="008A792C">
        <w:t xml:space="preserve">players </w:t>
      </w:r>
      <w:r w:rsidR="00340127">
        <w:t>have utility function:</w:t>
      </w:r>
    </w:p>
    <w:p w14:paraId="6C9B3968" w14:textId="7B02A1FA" w:rsidR="00340127" w:rsidRDefault="008A792C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1-γ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1-γ</m:t>
                      </m:r>
                    </m:den>
                  </m:f>
                  <m:r>
                    <w:rPr>
                      <w:rFonts w:ascii="Cambria Math" w:hAnsi="Cambria Math"/>
                    </w:rPr>
                    <m:t>, γ≠1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func>
                  <m:r>
                    <w:rPr>
                      <w:rFonts w:ascii="Cambria Math" w:hAnsi="Cambria Math"/>
                    </w:rPr>
                    <m:t>, γ=1</m:t>
                  </m:r>
                </m:e>
              </m:eqArr>
            </m:e>
          </m:d>
          <m:r>
            <w:rPr>
              <w:rFonts w:ascii="Cambria Math" w:hAnsi="Cambria Math"/>
            </w:rPr>
            <w:br/>
          </m:r>
        </m:oMath>
      </m:oMathPara>
      <w:r>
        <w:t>The final wealth of the liquidity trader is given by:</w:t>
      </w:r>
    </w:p>
    <w:p w14:paraId="1B8DA34C" w14:textId="74268071" w:rsidR="008A792C" w:rsidRPr="008A792C" w:rsidRDefault="008A79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=Q⋅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L-Q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1+z</m:t>
              </m:r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L+Q</m:t>
              </m:r>
            </m:e>
          </m:d>
          <m:r>
            <w:rPr>
              <w:rFonts w:ascii="Cambria Math" w:hAnsi="Cambria Math"/>
            </w:rPr>
            <m:t>z</m:t>
          </m:r>
        </m:oMath>
      </m:oMathPara>
    </w:p>
    <w:p w14:paraId="3E7AB6F3" w14:textId="14CF1080" w:rsidR="008A792C" w:rsidRDefault="008A792C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=E[</m:t>
        </m:r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be the expected wealth. A second-order Taylor series approximation of the utility function around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>
        <w:rPr>
          <w:rFonts w:eastAsiaTheme="minorEastAsia"/>
        </w:rPr>
        <w:t xml:space="preserve"> is given by:</w:t>
      </w:r>
    </w:p>
    <w:p w14:paraId="5A0E8D45" w14:textId="17926779" w:rsidR="008A792C" w:rsidRPr="008A792C" w:rsidRDefault="008A79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≈u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/>
            </w:rPr>
            <m:t>u'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u''(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529C732" w14:textId="6DA3F7A9" w:rsidR="008A792C" w:rsidRDefault="008A792C">
      <w:pPr>
        <w:rPr>
          <w:rFonts w:eastAsiaTheme="minorEastAsia"/>
        </w:rPr>
      </w:pPr>
      <w:r>
        <w:rPr>
          <w:rFonts w:eastAsiaTheme="minorEastAsia"/>
        </w:rPr>
        <w:t>Then</w:t>
      </w:r>
    </w:p>
    <w:p w14:paraId="110D1CB4" w14:textId="7403A111" w:rsidR="008A792C" w:rsidRPr="008A792C" w:rsidRDefault="008A792C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d>
          <m:r>
            <w:rPr>
              <w:rFonts w:ascii="Cambria Math" w:hAnsi="Cambria Math"/>
            </w:rPr>
            <m:t>≈u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63F721DC" w14:textId="48AC2DAE" w:rsidR="008A792C" w:rsidRDefault="008A792C">
      <w:pPr>
        <w:rPr>
          <w:rFonts w:eastAsiaTheme="minorEastAsia"/>
        </w:rPr>
      </w:pPr>
      <w:r>
        <w:rPr>
          <w:rFonts w:eastAsiaTheme="minorEastAsia"/>
        </w:rPr>
        <w:t xml:space="preserve">Where I have used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</w:p>
    <w:p w14:paraId="7B74FA4D" w14:textId="3BFF502A" w:rsidR="00F3617D" w:rsidRDefault="008A792C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L-Q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3617D">
        <w:rPr>
          <w:rFonts w:eastAsiaTheme="minorEastAsia"/>
        </w:rPr>
        <w:t>. We have</w:t>
      </w:r>
      <w:r w:rsidR="00CB4128">
        <w:rPr>
          <w:rFonts w:eastAsiaTheme="minorEastAsia"/>
        </w:rPr>
        <w:t>:</w:t>
      </w:r>
    </w:p>
    <w:p w14:paraId="0EC17785" w14:textId="6281FCEA" w:rsidR="00CB4128" w:rsidRPr="00CB4128" w:rsidRDefault="00CB4128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e>
            <m:e>
              <m:r>
                <w:rPr>
                  <w:rFonts w:ascii="Cambria Math" w:eastAsiaTheme="minorEastAsia" w:hAnsi="Cambria Math"/>
                </w:rPr>
                <m:t>w=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1-γ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1-γ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γ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-γ-1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L-Q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033A038" w14:textId="67DAD36E" w:rsidR="00CB4128" w:rsidRDefault="00CB4128">
      <w:pPr>
        <w:rPr>
          <w:rFonts w:eastAsiaTheme="minorEastAsia"/>
        </w:rPr>
      </w:pPr>
      <w:r>
        <w:rPr>
          <w:rFonts w:eastAsiaTheme="minorEastAsia"/>
        </w:rPr>
        <w:t xml:space="preserve">where I write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(Q)</m:t>
        </m:r>
      </m:oMath>
      <w:r>
        <w:rPr>
          <w:rFonts w:eastAsiaTheme="minorEastAsia"/>
        </w:rPr>
        <w:t xml:space="preserve"> to emphasize that the liquidity trader’s expected wealth is a function of the liquidity trader’s order quantity. To find the optimal order quantity, we can set the derivative of the expected utility to zero:</w:t>
      </w:r>
    </w:p>
    <w:p w14:paraId="58946D47" w14:textId="1A876608" w:rsidR="00CB4128" w:rsidRPr="00CB4128" w:rsidRDefault="00CB41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d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dQ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6698265D" w14:textId="402D1818" w:rsidR="00CB4128" w:rsidRDefault="00CB4128">
      <w:pPr>
        <w:rPr>
          <w:rFonts w:eastAsiaTheme="minorEastAsia"/>
        </w:rPr>
      </w:pPr>
      <w:r>
        <w:rPr>
          <w:rFonts w:eastAsiaTheme="minorEastAsia"/>
        </w:rPr>
        <w:t>We can solve this to obtain:</w:t>
      </w:r>
    </w:p>
    <w:p w14:paraId="770AC2E9" w14:textId="72A2FCA8" w:rsidR="00CB4128" w:rsidRPr="00CB4128" w:rsidRDefault="00CB412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=L+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2γ+1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16745BD" w14:textId="4FF9B62C" w:rsidR="00CB4128" w:rsidRDefault="00CB4128">
      <w:pPr>
        <w:rPr>
          <w:rFonts w:eastAsiaTheme="minorEastAsia"/>
        </w:rPr>
      </w:pPr>
      <w:r>
        <w:rPr>
          <w:rFonts w:eastAsiaTheme="minorEastAsia"/>
        </w:rPr>
        <w:t>This is like the optimal order quantity we derived under CARA</w:t>
      </w:r>
    </w:p>
    <w:p w14:paraId="62BA692F" w14:textId="4DCAA014" w:rsidR="00CB4128" w:rsidRPr="00CB4128" w:rsidRDefault="00CB41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CARA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+L</m:t>
          </m:r>
        </m:oMath>
      </m:oMathPara>
    </w:p>
    <w:p w14:paraId="3F95544C" w14:textId="08F6111B" w:rsidR="00CB4128" w:rsidRDefault="00CB4128">
      <w:pPr>
        <w:rPr>
          <w:rFonts w:eastAsiaTheme="minorEastAsia"/>
        </w:rPr>
      </w:pPr>
      <w:r>
        <w:rPr>
          <w:rFonts w:eastAsiaTheme="minorEastAsia"/>
        </w:rPr>
        <w:t xml:space="preserve">With an additional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  <m:sup>
            <m:r>
              <w:rPr>
                <w:rFonts w:ascii="Cambria Math" w:eastAsiaTheme="minorEastAsia" w:hAnsi="Cambria Math"/>
              </w:rPr>
              <m:t>2γ+1</m:t>
            </m:r>
          </m:sup>
        </m:sSubSup>
      </m:oMath>
      <w:r>
        <w:rPr>
          <w:rFonts w:eastAsiaTheme="minorEastAsia"/>
        </w:rPr>
        <w:t xml:space="preserve"> term in the numerator, showing the order quantity is sensitive to the expected level of wealth of the trader.</w:t>
      </w:r>
    </w:p>
    <w:p w14:paraId="0E31C841" w14:textId="67E7EF07" w:rsidR="00BB4819" w:rsidRDefault="00BB4819">
      <w:pPr>
        <w:rPr>
          <w:rFonts w:eastAsiaTheme="minorEastAsia"/>
        </w:rPr>
      </w:pPr>
      <w:r>
        <w:rPr>
          <w:rFonts w:eastAsiaTheme="minorEastAsia"/>
        </w:rPr>
        <w:t>We can similarly derive the reservation prices for the dealers. For simplicity, I work through the reservation bid price for dealer 1.</w:t>
      </w:r>
    </w:p>
    <w:p w14:paraId="264337F1" w14:textId="500F1E13" w:rsidR="00BB4819" w:rsidRDefault="00BB4819">
      <w:pPr>
        <w:rPr>
          <w:rFonts w:eastAsiaTheme="minorEastAsia"/>
        </w:rPr>
      </w:pPr>
      <w:r>
        <w:rPr>
          <w:rFonts w:eastAsiaTheme="minorEastAsia"/>
        </w:rPr>
        <w:t xml:space="preserve">If dealer 1 receives a random inventory position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~Unif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-R,R</m:t>
            </m:r>
          </m:e>
        </m:d>
      </m:oMath>
      <w:r>
        <w:rPr>
          <w:rFonts w:eastAsiaTheme="minorEastAsia"/>
        </w:rPr>
        <w:t>. If s/he posts the best bid price, his/her wealth at the end of the period is:</w:t>
      </w:r>
    </w:p>
    <w:p w14:paraId="2DD165BA" w14:textId="3006BC15" w:rsidR="00BB4819" w:rsidRPr="00BB4819" w:rsidRDefault="00BB481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+Q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1+z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Q</m:t>
          </m:r>
        </m:oMath>
      </m:oMathPara>
    </w:p>
    <w:p w14:paraId="294D6168" w14:textId="4B9A30D6" w:rsidR="00BB4819" w:rsidRDefault="00BB4819">
      <w:pPr>
        <w:rPr>
          <w:rFonts w:eastAsiaTheme="minorEastAsia"/>
        </w:rPr>
      </w:pPr>
      <w:r>
        <w:rPr>
          <w:rFonts w:eastAsiaTheme="minorEastAsia"/>
        </w:rPr>
        <w:t>If s/he does not trade, his/her wealth will be:</w:t>
      </w:r>
    </w:p>
    <w:p w14:paraId="293A7942" w14:textId="5A9887A1" w:rsidR="00BB4819" w:rsidRPr="00BB4819" w:rsidRDefault="00BB481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NT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(1+z)</m:t>
          </m:r>
        </m:oMath>
      </m:oMathPara>
    </w:p>
    <w:p w14:paraId="21821B22" w14:textId="2429ACB4" w:rsidR="00BB4819" w:rsidRDefault="00BB481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At some price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 xml:space="preserve">b,r 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the dealer will be indifferent between trading and not trading. This will occur when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b.r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bSup>
              </m:e>
            </m:d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NT</m:t>
                </m:r>
              </m:sup>
            </m:sSup>
          </m:e>
        </m:d>
      </m:oMath>
      <w:r>
        <w:rPr>
          <w:rFonts w:eastAsiaTheme="minorEastAsia"/>
        </w:rPr>
        <w:t>.</w:t>
      </w:r>
    </w:p>
    <w:p w14:paraId="5BE17B24" w14:textId="6DDF1BF2" w:rsidR="00BB4819" w:rsidRDefault="00BB4819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>
        <w:rPr>
          <w:rFonts w:eastAsiaTheme="minorEastAsia"/>
        </w:rPr>
        <w:t xml:space="preserve"> be the expected wealth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1+Q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1+z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b,r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bSup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b,r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bSup>
          </m:e>
        </m:d>
      </m:oMath>
    </w:p>
    <w:p w14:paraId="38CA4451" w14:textId="1D051328" w:rsidR="00BB4819" w:rsidRDefault="00BB4819">
      <w:pPr>
        <w:rPr>
          <w:rFonts w:eastAsiaTheme="minorEastAsia"/>
        </w:rPr>
      </w:pPr>
      <w:r>
        <w:rPr>
          <w:rFonts w:eastAsiaTheme="minorEastAsia"/>
        </w:rPr>
        <w:t xml:space="preserve">The second order Taylor-series expansion about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>
        <w:rPr>
          <w:rFonts w:eastAsiaTheme="minorEastAsia"/>
        </w:rPr>
        <w:t xml:space="preserve"> is:</w:t>
      </w:r>
    </w:p>
    <w:p w14:paraId="6B8EBBAC" w14:textId="1879ECAC" w:rsidR="00BB4819" w:rsidRPr="00E40A22" w:rsidRDefault="00BB481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|w=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≈u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u''(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6C52E285" w14:textId="3581A312" w:rsidR="00E40A22" w:rsidRDefault="00E40A22">
      <w:pPr>
        <w:rPr>
          <w:rFonts w:eastAsiaTheme="minorEastAsia"/>
        </w:rPr>
      </w:pPr>
      <w:r>
        <w:rPr>
          <w:rFonts w:eastAsiaTheme="minorEastAsia"/>
        </w:rPr>
        <w:t>Taking expectations:</w:t>
      </w:r>
    </w:p>
    <w:p w14:paraId="0FBB1F2D" w14:textId="71057313" w:rsidR="00E40A22" w:rsidRPr="00E40A22" w:rsidRDefault="00E40A22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/>
                </w:rPr>
                <m:t>|w=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≈E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u''(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6C5C62FF" w14:textId="1C780004" w:rsidR="00E40A22" w:rsidRDefault="00E40A22">
      <w:pPr>
        <w:rPr>
          <w:rFonts w:eastAsiaTheme="minorEastAsia"/>
        </w:rPr>
      </w:pPr>
      <w:r>
        <w:rPr>
          <w:rFonts w:eastAsiaTheme="minorEastAsia"/>
        </w:rPr>
        <w:t xml:space="preserve">Using the fact that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+Q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we obtain:</w:t>
      </w:r>
    </w:p>
    <w:p w14:paraId="5C53E34F" w14:textId="520A0A0C" w:rsidR="00E40A22" w:rsidRPr="00E40A22" w:rsidRDefault="00E40A22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b,r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1-γ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1-γ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(-γ(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+Q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b,r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-γ-1</m:t>
              </m:r>
            </m:sup>
          </m:sSup>
        </m:oMath>
      </m:oMathPara>
    </w:p>
    <w:p w14:paraId="0485165A" w14:textId="0C25DA2C" w:rsidR="00E40A22" w:rsidRDefault="00E40A22">
      <w:pPr>
        <w:rPr>
          <w:rFonts w:eastAsiaTheme="minorEastAsia"/>
        </w:rPr>
      </w:pPr>
      <w:r>
        <w:rPr>
          <w:rFonts w:eastAsiaTheme="minorEastAsia"/>
        </w:rPr>
        <w:t>We can similarly take the Taylor Series approximation of the utility function at the no-trade level of wealth:</w:t>
      </w:r>
    </w:p>
    <w:p w14:paraId="6FFB5464" w14:textId="4A113F4D" w:rsidR="00E40A22" w:rsidRPr="00AB0240" w:rsidRDefault="00E40A22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1-γ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1-γ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γ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NT</m:t>
              </m:r>
            </m:sub>
            <m:sup>
              <m:r>
                <w:rPr>
                  <w:rFonts w:ascii="Cambria Math" w:eastAsiaTheme="minorEastAsia" w:hAnsi="Cambria Math"/>
                </w:rPr>
                <m:t>-γ-1</m:t>
              </m:r>
            </m:sup>
          </m:sSubSup>
        </m:oMath>
      </m:oMathPara>
    </w:p>
    <w:p w14:paraId="0B932AB8" w14:textId="1AC44D4F" w:rsidR="00AB0240" w:rsidRDefault="00AB0240">
      <w:pPr>
        <w:rPr>
          <w:rFonts w:eastAsiaTheme="minorEastAsia"/>
        </w:rPr>
      </w:pPr>
      <w:r>
        <w:rPr>
          <w:rFonts w:eastAsiaTheme="minorEastAsia"/>
        </w:rPr>
        <w:t xml:space="preserve">We can substitute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(1+z)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w=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+Q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1+z</m:t>
            </m:r>
          </m:e>
        </m:d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into the expressions above and set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  <m:r>
              <w:rPr>
                <w:rFonts w:ascii="Cambria Math" w:eastAsiaTheme="minorEastAsia" w:hAnsi="Cambria Math"/>
              </w:rPr>
              <m:t>|w=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NT</m:t>
                    </m:r>
                  </m:sub>
                </m:sSub>
              </m:e>
            </m:d>
          </m:e>
        </m:d>
      </m:oMath>
      <w:r>
        <w:rPr>
          <w:rFonts w:eastAsiaTheme="minorEastAsia"/>
        </w:rPr>
        <w:t>. We obtain the reservation price:</w:t>
      </w:r>
    </w:p>
    <w:p w14:paraId="7C08A04B" w14:textId="026D28E1" w:rsidR="00AB0240" w:rsidRPr="00AB0240" w:rsidRDefault="00AB024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b,r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r,b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237694CC" w14:textId="7930EC38" w:rsidR="00AB0240" w:rsidRDefault="00AB0240">
      <w:pPr>
        <w:rPr>
          <w:rFonts w:eastAsiaTheme="minorEastAsia"/>
        </w:rPr>
      </w:pPr>
      <w:r>
        <w:rPr>
          <w:rFonts w:eastAsiaTheme="minorEastAsia"/>
        </w:rPr>
        <w:t xml:space="preserve">We cannot solve for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b,r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explicitly, but note it has a similar form to the CARA reservation price.</w:t>
      </w:r>
    </w:p>
    <w:p w14:paraId="75341155" w14:textId="5E9AC0CA" w:rsidR="00AB0240" w:rsidRDefault="00AB0240">
      <w:pPr>
        <w:rPr>
          <w:rFonts w:eastAsiaTheme="minorEastAsia"/>
        </w:rPr>
      </w:pPr>
      <w:r>
        <w:rPr>
          <w:rFonts w:eastAsiaTheme="minorEastAsia"/>
        </w:rPr>
        <w:t>In competitive markets, the dealer’s markup will tend to zero and prices will tend to the reservation prices.</w:t>
      </w:r>
    </w:p>
    <w:p w14:paraId="27949FA4" w14:textId="11220EE1" w:rsidR="00AB0240" w:rsidRPr="00F3617D" w:rsidRDefault="00AB0240">
      <w:pPr>
        <w:rPr>
          <w:rFonts w:eastAsiaTheme="minorEastAsia"/>
        </w:rPr>
      </w:pPr>
      <w:r>
        <w:rPr>
          <w:rFonts w:eastAsiaTheme="minorEastAsia"/>
        </w:rPr>
        <w:t>Thus we find that using CRRA utility function (or with an utility function which is at least as concave as a CRRA utility function), the optimal order quantity and bid-ask spreads are qualitatively similar to the CARA utility case, except quantities and spreads are sensitive to the level of expected wealth of the players.</w:t>
      </w:r>
    </w:p>
    <w:sectPr w:rsidR="00AB0240" w:rsidRPr="00F36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11"/>
    <w:rsid w:val="002E6207"/>
    <w:rsid w:val="00340127"/>
    <w:rsid w:val="003D1958"/>
    <w:rsid w:val="004044E0"/>
    <w:rsid w:val="00531F11"/>
    <w:rsid w:val="008A792C"/>
    <w:rsid w:val="009B1E57"/>
    <w:rsid w:val="00AB0240"/>
    <w:rsid w:val="00BB4819"/>
    <w:rsid w:val="00CB4128"/>
    <w:rsid w:val="00D50F5D"/>
    <w:rsid w:val="00E37643"/>
    <w:rsid w:val="00E40A22"/>
    <w:rsid w:val="00E97FFE"/>
    <w:rsid w:val="00F3617D"/>
    <w:rsid w:val="00FC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DEC80"/>
  <w15:chartTrackingRefBased/>
  <w15:docId w15:val="{93B4F619-5CB7-1C4D-BBA9-A6144256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F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F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F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F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F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F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F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F1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4012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Arnob Alam</dc:creator>
  <cp:keywords/>
  <dc:description/>
  <cp:lastModifiedBy>Arnob Alam</cp:lastModifiedBy>
  <cp:revision>1</cp:revision>
  <dcterms:created xsi:type="dcterms:W3CDTF">2024-09-27T17:44:00Z</dcterms:created>
  <dcterms:modified xsi:type="dcterms:W3CDTF">2024-09-27T23:37:00Z</dcterms:modified>
</cp:coreProperties>
</file>