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6D4" w14:textId="59F67FB3" w:rsidR="00D50F5D" w:rsidRDefault="0055084A" w:rsidP="0055084A">
      <w:pPr>
        <w:pStyle w:val="Title"/>
      </w:pPr>
      <w:r>
        <w:t>Models of Price Volatility</w:t>
      </w:r>
    </w:p>
    <w:p w14:paraId="4D3CF800" w14:textId="6C3B170F" w:rsidR="0055084A" w:rsidRDefault="0055084A" w:rsidP="0055084A">
      <w:pPr>
        <w:pStyle w:val="Heading1"/>
      </w:pPr>
      <w:r>
        <w:t>Price Volatility in Markets without Counterparty Risk</w:t>
      </w:r>
    </w:p>
    <w:p w14:paraId="733F2EE2" w14:textId="278C297B" w:rsidR="0055084A" w:rsidRDefault="0055084A" w:rsidP="0055084A">
      <w:pPr>
        <w:spacing w:line="480" w:lineRule="auto"/>
        <w:ind w:firstLine="720"/>
        <w:jc w:val="both"/>
      </w:pPr>
      <w:r>
        <w:t xml:space="preserve">I develop an original model of price volatility.  In this section, I model a market with no counterparty risk.  There are two sets of agents: market-makers who post bid and ask prices, and liquidity traders who post market orders.  Assume that </w:t>
      </w:r>
      <w:r w:rsidR="00333C73">
        <w:t>order-flow</w:t>
      </w:r>
      <w:r>
        <w:t xml:space="preserve"> (net market-buy or </w:t>
      </w:r>
      <w:r w:rsidR="00074497">
        <w:t>market-</w:t>
      </w:r>
      <w:r>
        <w:t xml:space="preserve">sell orders) in one period are </w:t>
      </w:r>
      <w:proofErr w:type="spellStart"/>
      <w:r>
        <w:t>i</w:t>
      </w:r>
      <w:r w:rsidR="00074497">
        <w:t>.</w:t>
      </w:r>
      <w:r>
        <w:t>i</w:t>
      </w:r>
      <w:r w:rsidR="00074497">
        <w:t>.</w:t>
      </w:r>
      <w:r>
        <w:t>d</w:t>
      </w:r>
      <w:proofErr w:type="spellEnd"/>
      <w:r>
        <w:t xml:space="preserve"> </w:t>
      </w:r>
      <w:r w:rsidR="00074497">
        <w:t>N</w:t>
      </w:r>
      <w:r>
        <w:t>ormal with variance</w:t>
      </w:r>
      <w:r w:rsidR="0007449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:</w:t>
      </w:r>
    </w:p>
    <w:p w14:paraId="427B873C" w14:textId="3665B789" w:rsidR="0055084A" w:rsidRDefault="0055084A" w:rsidP="0055084A">
      <w:pPr>
        <w:spacing w:line="480" w:lineRule="auto"/>
        <w:ind w:firstLine="720"/>
        <w:jc w:val="both"/>
      </w:pPr>
      <m:oMathPara>
        <m:oMath>
          <m:r>
            <w:rPr>
              <w:rFonts w:ascii="Cambria Math" w:hAnsi="Cambria Math"/>
            </w:rPr>
            <m:t>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eastAsiaTheme="minorEastAsia"/>
            </w:rPr>
            <w:br/>
          </m:r>
        </m:oMath>
      </m:oMathPara>
      <w:r w:rsidR="00074497">
        <w:t xml:space="preserve">Market-makers adjust their next period price based on the current period’s observed </w:t>
      </w:r>
      <w:r w:rsidR="00333C73">
        <w:t>order-flow</w:t>
      </w:r>
      <w:r w:rsidR="00967EAF">
        <w:t>:</w:t>
      </w:r>
    </w:p>
    <w:p w14:paraId="05B05C32" w14:textId="4212394D" w:rsidR="00074497" w:rsidRDefault="00074497" w:rsidP="0055084A">
      <w:pPr>
        <w:spacing w:line="480" w:lineRule="auto"/>
        <w:ind w:firstLine="720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+α⋅O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Where: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 parameter for the market-makers sensitivity to </w:t>
      </w:r>
      <w:r w:rsidR="00333C73">
        <w:rPr>
          <w:rFonts w:eastAsiaTheme="minorEastAsia"/>
        </w:rPr>
        <w:t>order-flow</w:t>
      </w:r>
      <w:r>
        <w:rPr>
          <w:rFonts w:eastAsiaTheme="minorEastAsia"/>
        </w:rPr>
        <w:t>.</w:t>
      </w:r>
    </w:p>
    <w:p w14:paraId="553D5996" w14:textId="6C17FC76" w:rsidR="00074497" w:rsidRDefault="00074497" w:rsidP="0055084A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The expression for the volatility in this case is:</w:t>
      </w:r>
    </w:p>
    <w:p w14:paraId="1A7A7A03" w14:textId="6B364D90" w:rsidR="00074497" w:rsidRPr="00967EAF" w:rsidRDefault="00967EAF" w:rsidP="0055084A">
      <w:pPr>
        <w:spacing w:line="480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vol=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=α⋅σ</m:t>
          </m:r>
        </m:oMath>
      </m:oMathPara>
    </w:p>
    <w:p w14:paraId="429C9AAC" w14:textId="7BBA6A6E" w:rsidR="00967EAF" w:rsidRDefault="00967EAF" w:rsidP="00967EAF">
      <w:pPr>
        <w:pStyle w:val="Heading1"/>
      </w:pPr>
      <w:r>
        <w:t>Price Volatility in Markets with Counterparty Risk</w:t>
      </w:r>
    </w:p>
    <w:p w14:paraId="6922720B" w14:textId="66094DC3" w:rsidR="00333C73" w:rsidRDefault="00967EAF" w:rsidP="00333C73">
      <w:pPr>
        <w:spacing w:line="480" w:lineRule="auto"/>
        <w:ind w:firstLine="720"/>
        <w:jc w:val="both"/>
      </w:pPr>
      <w:r>
        <w:t xml:space="preserve">I modify the above </w:t>
      </w:r>
      <w:r w:rsidR="00171C9C">
        <w:t xml:space="preserve">model to include additional </w:t>
      </w:r>
      <w:r w:rsidR="00333C73">
        <w:t>order-flow</w:t>
      </w:r>
      <w:r w:rsidR="00171C9C">
        <w:t xml:space="preserve"> dynamics related to counterparty risk.  Assume that when the current period’s </w:t>
      </w:r>
      <w:r w:rsidR="00333C73">
        <w:t>order-flow</w:t>
      </w:r>
      <w:r w:rsidR="00171C9C">
        <w:t xml:space="preserve"> is negative</w:t>
      </w:r>
      <w:r w:rsidR="00333C73">
        <w:t>,</w:t>
      </w:r>
      <w:r w:rsidR="00171C9C">
        <w:t xml:space="preserve"> there is additional sell-off of the </w:t>
      </w:r>
      <w:r w:rsidR="00333C73">
        <w:t xml:space="preserve">risky </w:t>
      </w:r>
      <w:r w:rsidR="00171C9C">
        <w:t xml:space="preserve">asset in the next period due to </w:t>
      </w:r>
      <w:r w:rsidR="00333C73">
        <w:t xml:space="preserve">(perceived) </w:t>
      </w:r>
      <w:r w:rsidR="00171C9C">
        <w:t>additional counterparty risk</w:t>
      </w:r>
      <w:r w:rsidR="00333C73">
        <w:t>, and when the current period’s order flow is positive, there is additional buying of the risky asset in the next period due to (perceived) reduction in counterparty risk.  The order-flow dynamics are now given by:</w:t>
      </w:r>
    </w:p>
    <w:p w14:paraId="2A1617C9" w14:textId="2FD121AB" w:rsidR="00333C73" w:rsidRPr="00333C73" w:rsidRDefault="00333C73" w:rsidP="00333C73">
      <w:pPr>
        <w:spacing w:line="480" w:lineRule="auto"/>
        <w:ind w:firstLine="72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=ρO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</m:oMath>
      </m:oMathPara>
    </w:p>
    <w:p w14:paraId="0B26E009" w14:textId="6346C1D1" w:rsidR="00333C73" w:rsidRDefault="00333C73" w:rsidP="00333C73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∼N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</w:p>
    <w:p w14:paraId="44DAAFAA" w14:textId="5B44CCEE" w:rsidR="00333C73" w:rsidRDefault="00333C73" w:rsidP="00333C73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>The expression for the price chance becomes</w:t>
      </w:r>
      <w:r w:rsidR="00E45497">
        <w:rPr>
          <w:rFonts w:eastAsiaTheme="minorEastAsia"/>
        </w:rPr>
        <w:t>:</w:t>
      </w:r>
    </w:p>
    <w:p w14:paraId="1B438619" w14:textId="1EB19428" w:rsidR="00333C73" w:rsidRPr="00E45497" w:rsidRDefault="00333C73" w:rsidP="00333C73">
      <w:pPr>
        <w:spacing w:line="480" w:lineRule="auto"/>
        <w:ind w:firstLine="720"/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=αO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=α⋅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ρ⋅O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vol=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t+1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vol=α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1-ρ</m:t>
                  </m:r>
                </m:den>
              </m:f>
            </m:e>
          </m:rad>
        </m:oMath>
      </m:oMathPara>
    </w:p>
    <w:p w14:paraId="3EDCA779" w14:textId="384CED31" w:rsidR="00E45497" w:rsidRPr="00967EAF" w:rsidRDefault="00E45497" w:rsidP="00333C73">
      <w:pPr>
        <w:spacing w:line="480" w:lineRule="auto"/>
        <w:ind w:firstLine="720"/>
        <w:jc w:val="both"/>
      </w:pPr>
      <w:r>
        <w:rPr>
          <w:rFonts w:eastAsiaTheme="minorEastAsia"/>
        </w:rPr>
        <w:t xml:space="preserve">Where I have used the fact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</w:rPr>
          <m:t>=Var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</m:oMath>
      <w:r>
        <w:rPr>
          <w:rFonts w:eastAsiaTheme="minorEastAsia"/>
        </w:rPr>
        <w:t xml:space="preserve"> on the 3</w:t>
      </w:r>
      <w:r w:rsidRPr="00E45497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line</w:t>
      </w:r>
      <w:r w:rsidR="005A4E3F">
        <w:rPr>
          <w:rFonts w:eastAsiaTheme="minorEastAsia"/>
        </w:rPr>
        <w:t xml:space="preserve"> and that </w:t>
      </w:r>
      <m:oMath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.</w:t>
      </w:r>
    </w:p>
    <w:sectPr w:rsidR="00E45497" w:rsidRPr="0096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4A"/>
    <w:rsid w:val="00074497"/>
    <w:rsid w:val="00171C9C"/>
    <w:rsid w:val="00333C73"/>
    <w:rsid w:val="003D1958"/>
    <w:rsid w:val="0055084A"/>
    <w:rsid w:val="005A4E3F"/>
    <w:rsid w:val="00722369"/>
    <w:rsid w:val="00967EAF"/>
    <w:rsid w:val="009B1E57"/>
    <w:rsid w:val="00D50F5D"/>
    <w:rsid w:val="00E45497"/>
    <w:rsid w:val="00FC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DD5AD"/>
  <w15:chartTrackingRefBased/>
  <w15:docId w15:val="{53846ECB-FAD1-7B43-853F-4CA9BBA8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84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8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Alam</dc:creator>
  <cp:keywords/>
  <dc:description/>
  <cp:lastModifiedBy>Arnob Alam</cp:lastModifiedBy>
  <cp:revision>2</cp:revision>
  <dcterms:created xsi:type="dcterms:W3CDTF">2023-10-28T15:35:00Z</dcterms:created>
  <dcterms:modified xsi:type="dcterms:W3CDTF">2023-10-28T17:34:00Z</dcterms:modified>
</cp:coreProperties>
</file>