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2E024FB2"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w:t>
      </w:r>
      <w:r w:rsidR="009C78EC">
        <w:t>essay</w:t>
      </w:r>
      <w:r w:rsidRPr="000A41CF">
        <w:t xml:space="preserve">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w:t>
      </w:r>
      <w:r w:rsidR="00DA6D71">
        <w:t>diff-in-diff</w:t>
      </w:r>
      <w:r>
        <w:t xml:space="preserve"> approach to identify causal effects of the clearing mandate</w:t>
      </w:r>
      <w:r w:rsidRPr="000A41CF">
        <w:t xml:space="preserve">. Leveraging the fact that initial central clearing rules targeted IR swaps in the four largest currencies </w:t>
      </w:r>
      <w:r>
        <w:t xml:space="preserve">traded in the </w:t>
      </w:r>
      <w:r w:rsidR="00997891">
        <w:t>US but</w:t>
      </w:r>
      <w:r>
        <w:t xml:space="preserve"> </w:t>
      </w:r>
      <w:r w:rsidRPr="000A41CF">
        <w:t xml:space="preserve">did not apply to </w:t>
      </w:r>
      <w:r w:rsidR="00254288">
        <w:t>contracts denominated in other currencies</w:t>
      </w:r>
      <w:r w:rsidRPr="000A41CF">
        <w:t xml:space="preserve">, this </w:t>
      </w:r>
      <w:r w:rsidR="005D3108">
        <w:t>essay</w:t>
      </w:r>
      <w:r w:rsidRPr="000A41CF">
        <w:t xml:space="preserve"> </w:t>
      </w:r>
      <w:r>
        <w:t xml:space="preserve">plausibly </w:t>
      </w:r>
      <w:r w:rsidRPr="000A41CF">
        <w:t xml:space="preserve">identifies the causal impact of the regulation on pricing, </w:t>
      </w:r>
      <w:r>
        <w:t xml:space="preserve">liquidity, and </w:t>
      </w:r>
      <w:r w:rsidRPr="000A41CF">
        <w:t>price volatility in the IR swaps market</w:t>
      </w:r>
      <w:r w:rsidR="0022132A">
        <w:t xml:space="preserve"> using a difference-in-differences approach</w:t>
      </w:r>
      <w:r w:rsidRPr="000A41CF">
        <w:t>.</w:t>
      </w:r>
    </w:p>
    <w:p w14:paraId="72FA8AC3" w14:textId="50DC7E67" w:rsidR="00916B59" w:rsidRDefault="00916B59" w:rsidP="00916B59">
      <w:r w:rsidRPr="006875A1">
        <w:t xml:space="preserve">The </w:t>
      </w:r>
      <w:r w:rsidR="005D3108">
        <w:t>essay</w:t>
      </w:r>
      <w:r w:rsidR="00C25DD7" w:rsidRPr="006875A1">
        <w:t xml:space="preserve"> </w:t>
      </w:r>
      <w:r w:rsidRPr="006875A1">
        <w:t xml:space="preserve">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1D797E">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1D797E">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1D797E">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1D797E">
        <w:t>3</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1D797E">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1D797E">
        <w:t>6</w:t>
      </w:r>
      <w:r w:rsidR="00076D05">
        <w:fldChar w:fldCharType="end"/>
      </w:r>
      <w:r w:rsidR="00076D05">
        <w:t xml:space="preserve"> </w:t>
      </w:r>
      <w:r>
        <w:t>concludes.</w:t>
      </w:r>
    </w:p>
    <w:p w14:paraId="2EBECE4E" w14:textId="7747D66F" w:rsidR="00386F96" w:rsidRDefault="00386F96" w:rsidP="00FC3085">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54947934"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 xml:space="preserve">include </w:t>
      </w:r>
      <w:r w:rsidR="0022132A">
        <w:t>“</w:t>
      </w:r>
      <w:r w:rsidRPr="005A0C96">
        <w:t>vanilla</w:t>
      </w:r>
      <w:r w:rsidR="0022132A">
        <w:t>”</w:t>
      </w:r>
      <w:r w:rsidRPr="005A0C96">
        <w:t xml:space="preserve"> fixed-for-floating swaps, basis swaps, and </w:t>
      </w:r>
      <w:r w:rsidRPr="005A0C96">
        <w:lastRenderedPageBreak/>
        <w:t>cross-currency basis swaps</w:t>
      </w:r>
      <w:r w:rsidR="003804E5">
        <w:t>,</w:t>
      </w:r>
      <w:r w:rsidR="007833DF">
        <w:t xml:space="preserve"> with v</w:t>
      </w:r>
      <w:r w:rsidR="007833DF" w:rsidRPr="005A0C96">
        <w:t xml:space="preserve">anilla fixed-for-floating swaps </w:t>
      </w:r>
      <w:r w:rsidR="003804E5">
        <w:t xml:space="preserve">being </w:t>
      </w:r>
      <w:r w:rsidR="007833DF" w:rsidRPr="005A0C96">
        <w:t>the most prevalent</w:t>
      </w:r>
      <w:r w:rsidR="008C122E">
        <w:t xml:space="preserve"> </w:t>
      </w:r>
      <w:r w:rsidR="00593CDB">
        <w:fldChar w:fldCharType="begin"/>
      </w:r>
      <w:r w:rsidR="00EE757C">
        <w:instrText xml:space="preserve"> ADDIN ZOTERO_ITEM CSL_CITATION {"citationID":"QjM54vbk","properties":{"formattedCitation":"(\\uc0\\u8220{}OTC Derivatives Statistics at End-June 2024\\uc0\\u8221{} 2024)","plainCitation":"(“OTC Derivatives Statistics at End-June 2024” 2024)","noteIndex":0},"citationItems":[{"id":1059,"uris":["http://zotero.org/users/1226582/items/QMCSAJTJ"],"itemData":{"id":1059,"type":"document","language":"en","publisher":"Bank of International Settlement","source":"Zotero","title":"OTC derivatives statistics at end-June 2024","issued":{"date-parts":[["2024",6]]}}}],"schema":"https://github.com/citation-style-language/schema/raw/master/csl-citation.json"} </w:instrText>
      </w:r>
      <w:r w:rsidR="00593CDB">
        <w:fldChar w:fldCharType="separate"/>
      </w:r>
      <w:r w:rsidR="00EE757C" w:rsidRPr="00EE757C">
        <w:t>(“OTC Derivatives Statistics at End-June 2024” 2024)</w:t>
      </w:r>
      <w:r w:rsidR="00593CDB">
        <w:fldChar w:fldCharType="end"/>
      </w:r>
      <w:r>
        <w:t>.</w:t>
      </w:r>
      <w:r w:rsidRPr="005A0C96">
        <w:t xml:space="preserve"> </w:t>
      </w:r>
      <w:r>
        <w:t>In this type of swap,</w:t>
      </w:r>
      <w:r w:rsidRPr="005A0C96">
        <w:t xml:space="preserve"> one party exchanges fixed-rate coupon payments for floating-rate payments on a notional principal</w:t>
      </w:r>
      <w:r w:rsidR="00AD47F9">
        <w:t xml:space="preserve"> </w:t>
      </w:r>
      <w:r w:rsidR="00C6096B">
        <w:fldChar w:fldCharType="begin"/>
      </w:r>
      <w:r w:rsidR="00AD47F9">
        <w:instrText xml:space="preserve"> ADDIN ZOTERO_ITEM CSL_CITATION {"citationID":"FWqPaaY0","properties":{"formattedCitation":"(Skarr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rsidR="00C6096B">
        <w:fldChar w:fldCharType="separate"/>
      </w:r>
      <w:r w:rsidR="00AD47F9">
        <w:rPr>
          <w:noProof/>
        </w:rPr>
        <w:t>(Skarr and Szakaly-Moore 2007)</w:t>
      </w:r>
      <w:r w:rsidR="00C6096B">
        <w:fldChar w:fldCharType="end"/>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 principal, where firm A receives a floating rate of LIBOR from firm B and pays a fixed rate of 1.75% to firm B</w:t>
      </w:r>
      <w:r w:rsidR="00172624" w:rsidRPr="002A5AD5">
        <w:rPr>
          <w:rStyle w:val="FootnoteReference"/>
        </w:rPr>
        <w:footnoteReference w:id="2"/>
      </w:r>
      <w:r w:rsidRPr="00016AE6">
        <w:t>.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1122CA52" w:rsidR="00916B59" w:rsidRDefault="00916B59" w:rsidP="00916B59">
      <w:r w:rsidRPr="00161437">
        <w:t xml:space="preserve">IR swaps </w:t>
      </w:r>
      <w:r>
        <w:t>can be</w:t>
      </w:r>
      <w:r w:rsidRPr="00161437">
        <w:t xml:space="preserve"> bespoke contracts, customizable to individual </w:t>
      </w:r>
      <w:r>
        <w:t xml:space="preserve">economic </w:t>
      </w:r>
      <w:r w:rsidRPr="00161437">
        <w:t>needs</w:t>
      </w:r>
      <w:r w:rsidR="002B7998">
        <w:t xml:space="preserve"> </w:t>
      </w:r>
      <w:r w:rsidR="002B7998">
        <w:fldChar w:fldCharType="begin"/>
      </w:r>
      <w:r w:rsidR="00E50EA3">
        <w:instrText xml:space="preserve"> ADDIN ZOTERO_ITEM CSL_CITATION {"citationID":"q8ECYuDU","properties":{"formattedCitation":"(Loon and Zhong 2016)","plainCitation":"(Loon and Zhong 2016)","noteIndex":0},"citationItems":[{"id":291,"uris":["http://zotero.org/users/1226582/items/4DVKAZHT"],"itemData":{"id":291,"type":"article-journal","container-title":"Journal of Financial Economics","DOI":"10.1016/j.jfineco.2016.01.019","ISSN":"0304405X","issue":"3","journalAbbreviation":"Journal of Financial Economics","language":"en","page":"645-672","source":"DOI.org (Crossref)","title":"Does Dodd-Frank affect OTC transaction costs and liquidity? Evidence from real-time CDS trade reports","title-short":"Does Dodd-Frank affect OTC transaction costs and liquidity?","volume":"119","author":[{"family":"Loon","given":"Yee Cheng"},{"family":"Zhong","given":"Zhaodong (Ken)"}],"issued":{"date-parts":[["2016",3]]}}}],"schema":"https://github.com/citation-style-language/schema/raw/master/csl-citation.json"} </w:instrText>
      </w:r>
      <w:r w:rsidR="002B7998">
        <w:fldChar w:fldCharType="separate"/>
      </w:r>
      <w:r w:rsidR="00E50EA3">
        <w:rPr>
          <w:noProof/>
        </w:rPr>
        <w:t>(Loon and Zhong 2016)</w:t>
      </w:r>
      <w:r w:rsidR="002B7998">
        <w:fldChar w:fldCharType="end"/>
      </w:r>
      <w:r w:rsidRPr="00161437">
        <w:t xml:space="preserve">.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00B23554">
        <w:t xml:space="preserve"> </w:t>
      </w:r>
      <w:r w:rsidR="00C25DEB">
        <w:fldChar w:fldCharType="begin"/>
      </w:r>
      <w:r w:rsidR="00C25DEB">
        <w:instrText xml:space="preserve"> ADDIN ZOTERO_ITEM CSL_CITATION {"citationID":"wZtFBeEH","properties":{"formattedCitation":"(Fett and Haynes 2017)","plainCitation":"(Fett and Haynes 2017)","noteIndex":0},"citationItems":[{"id":1068,"uris":["http://zotero.org/users/1226582/items/UJRFJIJ8"],"itemData":{"id":1068,"type":"article-journal","container-title":"White paper. Office of the Chief Economist, United States Commodity Futures Trading Commission","source":"Google Scholar","title":"Liquidity in select futures markets","URL":"https://www.cftc.gov/sites/default/files/idc/groups/public/@economicanalysis/documents/file/oce_liquidityfuturesmarkets.pdf","author":[{"family":"Fett","given":"Nicholas"},{"family":"Haynes","given":"Richard"}],"accessed":{"date-parts":[["2025",7,1]]},"issued":{"date-parts":[["2017"]]}}}],"schema":"https://github.com/citation-style-language/schema/raw/master/csl-citation.json"} </w:instrText>
      </w:r>
      <w:r w:rsidR="00C25DEB">
        <w:fldChar w:fldCharType="separate"/>
      </w:r>
      <w:r w:rsidR="00C25DEB">
        <w:rPr>
          <w:noProof/>
        </w:rPr>
        <w:t>(Fett and Haynes 2017)</w:t>
      </w:r>
      <w:r w:rsidR="00C25DEB">
        <w:fldChar w:fldCharType="end"/>
      </w:r>
      <w:r w:rsidRPr="00161437">
        <w:t>.</w:t>
      </w:r>
      <w:r>
        <w:t xml:space="preserve"> During the period </w:t>
      </w:r>
      <w:r w:rsidR="009559FF">
        <w:t xml:space="preserve">studied in this </w:t>
      </w:r>
      <w:r w:rsidR="005D3108">
        <w:t>essay</w:t>
      </w:r>
      <w:r>
        <w:t>, the standard US Dollar (USD)-denominated IR swaps contract had semiannual payments for one leg and quarterly payments for the other leg</w:t>
      </w:r>
      <w:r w:rsidR="004500A1">
        <w:t xml:space="preserve">, </w:t>
      </w:r>
      <w:r>
        <w:t xml:space="preserve">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1D797E">
        <w:t>2.1</w:t>
      </w:r>
      <w:r w:rsidR="002A62E7">
        <w:fldChar w:fldCharType="end"/>
      </w:r>
      <w:r w:rsidR="002A62E7">
        <w:t xml:space="preserve"> </w:t>
      </w:r>
      <w:r>
        <w:t>for further explanation). The standard Canadian Dollar (CAD)-denominated contract used 3-month C</w:t>
      </w:r>
      <w:r w:rsidR="009559FF">
        <w:t xml:space="preserve">anadian </w:t>
      </w:r>
      <w:r>
        <w:t>D</w:t>
      </w:r>
      <w:r w:rsidR="009559FF">
        <w:t>ollar Offer Rate (CDOR)</w:t>
      </w:r>
      <w:r>
        <w:t xml:space="preserve">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w:t>
      </w:r>
      <w:r w:rsidR="00FC3085">
        <w:t xml:space="preserve"> </w:t>
      </w:r>
      <w:r w:rsidR="00FC3085">
        <w:lastRenderedPageBreak/>
        <w:fldChar w:fldCharType="begin"/>
      </w:r>
      <w:r w:rsidR="00FC3085">
        <w:instrText xml:space="preserve"> REF _Ref181435687 \r \h </w:instrText>
      </w:r>
      <w:r w:rsidR="00FC3085">
        <w:fldChar w:fldCharType="separate"/>
      </w:r>
      <w:r w:rsidR="001D797E">
        <w:t>Appendix A</w:t>
      </w:r>
      <w:r w:rsidR="00FC3085">
        <w:fldChar w:fldCharType="end"/>
      </w:r>
      <w:r>
        <w:t xml:space="preserve">. </w:t>
      </w:r>
      <w:r w:rsidR="00DC013C">
        <w:t>The</w:t>
      </w:r>
      <w:r>
        <w:t xml:space="preserve"> </w:t>
      </w:r>
      <w:r w:rsidR="00DC013C">
        <w:t xml:space="preserve">CAD- </w:t>
      </w:r>
      <w:r>
        <w:t xml:space="preserve">and </w:t>
      </w:r>
      <w:r w:rsidR="00DC013C">
        <w:t>USD-</w:t>
      </w:r>
      <w:r>
        <w:t>denominated standard contracts use</w:t>
      </w:r>
      <w:r w:rsidR="00DC013C">
        <w:t xml:space="preserve"> </w:t>
      </w:r>
      <w:r>
        <w:t xml:space="preserve">the ISDA </w:t>
      </w:r>
      <w:r w:rsidR="000424A3">
        <w:t>M</w:t>
      </w:r>
      <w:r>
        <w:t xml:space="preserve">aster </w:t>
      </w:r>
      <w:r w:rsidR="000424A3">
        <w:t>A</w:t>
      </w:r>
      <w:r>
        <w:t>greement, which detail</w:t>
      </w:r>
      <w:r w:rsidR="000424A3">
        <w:t>s</w:t>
      </w:r>
      <w:r>
        <w:t xml:space="preserve"> these contract specifications</w:t>
      </w:r>
      <w:r w:rsidR="009052BB">
        <w:t xml:space="preserve"> </w:t>
      </w:r>
      <w:r w:rsidR="009052BB">
        <w:fldChar w:fldCharType="begin"/>
      </w:r>
      <w:r w:rsidR="009052BB">
        <w:instrText xml:space="preserve"> ADDIN ZOTERO_ITEM CSL_CITATION {"citationID":"wPyg7sLc","properties":{"formattedCitation":"(Minton 1997)","plainCitation":"(Minton 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A."}],"issued":{"date-parts":[["1997",5,1]]}}}],"schema":"https://github.com/citation-style-language/schema/raw/master/csl-citation.json"} </w:instrText>
      </w:r>
      <w:r w:rsidR="009052BB">
        <w:fldChar w:fldCharType="separate"/>
      </w:r>
      <w:r w:rsidR="009052BB">
        <w:rPr>
          <w:noProof/>
        </w:rPr>
        <w:t>(Minton 1997)</w:t>
      </w:r>
      <w:r w:rsidR="009052BB">
        <w:fldChar w:fldCharType="end"/>
      </w:r>
      <w:r>
        <w:t>.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r w:rsidR="00FC3085">
        <w:t xml:space="preserve"> (and </w:t>
      </w:r>
      <w:r w:rsidR="0022132A">
        <w:t xml:space="preserve">these conventions </w:t>
      </w:r>
      <w:r w:rsidR="00FC3085">
        <w:t xml:space="preserve">are documented in </w:t>
      </w:r>
      <w:r w:rsidR="00FC3085">
        <w:fldChar w:fldCharType="begin"/>
      </w:r>
      <w:r w:rsidR="00FC3085">
        <w:instrText xml:space="preserve"> REF _Ref181435687 \r \h </w:instrText>
      </w:r>
      <w:r w:rsidR="00FC3085">
        <w:fldChar w:fldCharType="separate"/>
      </w:r>
      <w:r w:rsidR="001D797E">
        <w:t>Appendix A</w:t>
      </w:r>
      <w:r w:rsidR="00FC3085">
        <w:fldChar w:fldCharType="end"/>
      </w:r>
      <w:r w:rsidR="00FC3085">
        <w:t>)</w:t>
      </w:r>
      <w:r>
        <w:t>.</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73975D97"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rsidR="00AF4B44">
        <w:t xml:space="preserve"> </w:t>
      </w:r>
      <w:r w:rsidR="00AF4B44">
        <w:fldChar w:fldCharType="begin"/>
      </w:r>
      <w:r w:rsidR="00517479">
        <w:instrText xml:space="preserve"> ADDIN ZOTERO_ITEM CSL_CITATION {"citationID":"eB2pv8zQ","properties":{"formattedCitation":"(Duffie and Zhu 2011; Duffie, Scheicher, and Vuillemey 2015)","plainCitation":"(Duffie and Zhu 2011; Duffie, Scheicher, and Vuillemey 2015)","noteIndex":0},"citationItems":[{"id":96,"uris":["http://zotero.org/users/1226582/items/JMNDS79Q"],"itemData":{"id":96,"type":"article-journal","container-title":"Review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rsidR="00AF4B44">
        <w:fldChar w:fldCharType="separate"/>
      </w:r>
      <w:r w:rsidR="00517479">
        <w:rPr>
          <w:noProof/>
        </w:rPr>
        <w:t>(Duffie and Zhu 2011; Duffie, Scheicher, and Vuillemey 2015)</w:t>
      </w:r>
      <w:r w:rsidR="00AF4B44">
        <w:fldChar w:fldCharType="end"/>
      </w:r>
      <w:r w:rsidRPr="00377D40">
        <w:t>.</w:t>
      </w:r>
      <w:r>
        <w:t xml:space="preserve"> The clearinghouse becomes the counterparty for each leg (that is, receiving </w:t>
      </w:r>
      <w:r w:rsidR="00472EC4">
        <w:t xml:space="preserve">the </w:t>
      </w:r>
      <w:r>
        <w:t>fixed-</w:t>
      </w:r>
      <w:r w:rsidR="00472EC4">
        <w:t>rate</w:t>
      </w:r>
      <w:r>
        <w:t xml:space="preserve"> payments </w:t>
      </w:r>
      <w:r w:rsidR="00472EC4">
        <w:t xml:space="preserve">from one party </w:t>
      </w:r>
      <w:r>
        <w:t xml:space="preserve">and paying </w:t>
      </w:r>
      <w:r w:rsidR="00472EC4">
        <w:t xml:space="preserve">the </w:t>
      </w:r>
      <w:r>
        <w:t>floating</w:t>
      </w:r>
      <w:r w:rsidR="00472EC4">
        <w:t>-rate</w:t>
      </w:r>
      <w:r>
        <w:t xml:space="preserve"> </w:t>
      </w:r>
      <w:r w:rsidR="00472EC4">
        <w:t xml:space="preserve">payments </w:t>
      </w:r>
      <w:r>
        <w:t>to th</w:t>
      </w:r>
      <w:r w:rsidR="00472EC4">
        <w:t>at</w:t>
      </w:r>
      <w:r>
        <w:t xml:space="preserve"> party</w:t>
      </w:r>
      <w:r w:rsidR="00472EC4">
        <w:t>,</w:t>
      </w:r>
      <w:r>
        <w:t xml:space="preserve"> </w:t>
      </w:r>
      <w:r w:rsidR="00472EC4">
        <w:t xml:space="preserve">while also </w:t>
      </w:r>
      <w:r>
        <w:t>receiving the floating</w:t>
      </w:r>
      <w:r w:rsidR="00472EC4">
        <w:t xml:space="preserve">-rate </w:t>
      </w:r>
      <w:r>
        <w:t>payments</w:t>
      </w:r>
      <w:r w:rsidR="00472EC4">
        <w:t xml:space="preserve"> from the other party and paying it the fixed-rate payments)</w:t>
      </w:r>
      <w:r>
        <w:t xml:space="preserve">. </w:t>
      </w:r>
      <w:r w:rsidR="00472EC4">
        <w:t xml:space="preserve">Under ordinary circumstances, the clearinghouse is </w:t>
      </w:r>
      <w:r w:rsidR="009559FF">
        <w:t xml:space="preserve">a </w:t>
      </w:r>
      <w:r w:rsidR="00472EC4">
        <w:t>sort of “pass-through” organization that transmits payments from one counterparty to the other. However, i</w:t>
      </w:r>
      <w:r>
        <w:t>f one party fails to meet their contractual obligation, the clearinghouse can still make sure the other party gets paid</w:t>
      </w:r>
      <w:r w:rsidR="00517479">
        <w:t xml:space="preserve"> </w:t>
      </w:r>
      <w:r w:rsidR="00517479">
        <w:fldChar w:fldCharType="begin"/>
      </w:r>
      <w:r w:rsidR="00517479">
        <w:instrText xml:space="preserve"> ADDIN ZOTERO_ITEM CSL_CITATION {"citationID":"TeTq6zcQ","properties":{"formattedCitation":"(Pirrong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517479">
        <w:fldChar w:fldCharType="separate"/>
      </w:r>
      <w:r w:rsidR="00517479">
        <w:rPr>
          <w:noProof/>
        </w:rPr>
        <w:t>(Pirrong 2011)</w:t>
      </w:r>
      <w:r w:rsidR="00517479">
        <w:fldChar w:fldCharType="end"/>
      </w:r>
      <w:r>
        <w:t xml:space="preserve">. For this purpose, CCPs practice risk-control measures and have additional resources to make a counterparty whole </w:t>
      </w:r>
      <w:r>
        <w:lastRenderedPageBreak/>
        <w:t>in case of default</w:t>
      </w:r>
      <w:r w:rsidR="00172624" w:rsidRPr="002A5AD5">
        <w:rPr>
          <w:rStyle w:val="FootnoteReference"/>
        </w:rPr>
        <w:footnoteReference w:id="3"/>
      </w:r>
      <w:r>
        <w:t xml:space="preserve">. When counterparties clear their trade through a clearinghouse, they must put up collateral (initial margin) and contribute to a default fund. In case the risk position of the counterparty changes, it can be required to put up additional collateral (variation margin). The CCP also has default fund contributions </w:t>
      </w:r>
      <w:r w:rsidR="00A87FE0">
        <w:t>from</w:t>
      </w:r>
      <w:r>
        <w:t xml:space="preserve">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09846E86" w:rsidR="00916B59" w:rsidRDefault="00916B59" w:rsidP="00916B59">
      <w:r>
        <w:t xml:space="preserve">In addition to financial resources, CCPs exercise </w:t>
      </w:r>
      <w:r w:rsidRPr="00377D40">
        <w:t>prudent risk</w:t>
      </w:r>
      <w:r w:rsidR="00772F66">
        <w:t>-</w:t>
      </w:r>
      <w:r w:rsidRPr="00377D40">
        <w:t>control measures</w:t>
      </w:r>
      <w:r>
        <w:t xml:space="preserve"> such as monitoring members trading positions and liquidating distressed assets in an orderly fashion</w:t>
      </w:r>
      <w:r w:rsidR="00296647">
        <w:t xml:space="preserve"> </w:t>
      </w:r>
      <w:r w:rsidR="00296647">
        <w:fldChar w:fldCharType="begin"/>
      </w:r>
      <w:r w:rsidR="00296647">
        <w:instrText xml:space="preserve"> ADDIN ZOTERO_ITEM CSL_CITATION {"citationID":"c16tYPxx","properties":{"formattedCitation":"(Pirrong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296647">
        <w:fldChar w:fldCharType="separate"/>
      </w:r>
      <w:r w:rsidR="00296647">
        <w:rPr>
          <w:noProof/>
        </w:rPr>
        <w:t>(Pirrong 2011)</w:t>
      </w:r>
      <w:r w:rsidR="00296647">
        <w:fldChar w:fldCharType="end"/>
      </w:r>
      <w:r w:rsidRPr="00377D40">
        <w:t>.</w:t>
      </w:r>
      <w:r>
        <w:t xml:space="preserve"> Since the CCP can observe all trades that it is clearing, it has a better picture of overall riskiness</w:t>
      </w:r>
      <w:r w:rsidR="00472EC4">
        <w:t xml:space="preserve"> (c</w:t>
      </w:r>
      <w:r>
        <w:t>ompare</w:t>
      </w:r>
      <w:r w:rsidR="00472EC4">
        <w:t>d</w:t>
      </w:r>
      <w:r>
        <w:t xml:space="preserve"> to a bilateral market, where one party is generally unaware of other trades its partner is entering, and thus does not have a thorough understanding of its partner’s riskiness</w:t>
      </w:r>
      <w:r w:rsidR="00472EC4">
        <w:t>)</w:t>
      </w:r>
      <w:r>
        <w:t>.</w:t>
      </w:r>
    </w:p>
    <w:p w14:paraId="7F1FFE80" w14:textId="4927D561" w:rsidR="00916B59" w:rsidRDefault="00916B59" w:rsidP="00916B59">
      <w:r>
        <w:t>Clearing can reduce demand for collateral through a practice called netting</w:t>
      </w:r>
      <w:r w:rsidR="00085BFC">
        <w:t xml:space="preserve"> </w:t>
      </w:r>
      <w:r w:rsidR="00085BFC">
        <w:fldChar w:fldCharType="begin"/>
      </w:r>
      <w:r w:rsidR="00085BFC">
        <w:instrText xml:space="preserve"> ADDIN ZOTERO_ITEM CSL_CITATION {"citationID":"9yzKLUln","properties":{"formattedCitation":"(Duffie, Scheicher, and Vuillemey 2015)","plainCitation":"(Duffie, Scheicher, and Vuillemey 2015)","noteIndex":0},"citationItems":[{"id":302,"uris":["http://zotero.org/users/1226582/items/PBVKBDIF"],"itemData":{"id":302,"type":"article-journal","abstract":"We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rsidR="00085BFC">
        <w:fldChar w:fldCharType="separate"/>
      </w:r>
      <w:r w:rsidR="00085BFC">
        <w:rPr>
          <w:noProof/>
        </w:rPr>
        <w:t>(Duffie, Scheicher, and Vuillemey 2015)</w:t>
      </w:r>
      <w:r w:rsidR="00085BFC">
        <w:fldChar w:fldCharType="end"/>
      </w:r>
      <w:r>
        <w:t>. There are two types of netting practices common in the industry: cross-product netting and multilateral netting. For a CCP that clears multiple types of contracts (e.g</w:t>
      </w:r>
      <w:r w:rsidR="00EE5886">
        <w:t>.,</w:t>
      </w:r>
      <w:r>
        <w:t xml:space="preserve"> </w:t>
      </w:r>
      <w:r w:rsidR="00C479DA">
        <w:t>IR swap</w:t>
      </w:r>
      <w:r>
        <w:t>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46252C4B" w:rsidR="00916B59" w:rsidRDefault="00916B59" w:rsidP="00916B59">
      <w:r>
        <w:t xml:space="preserve">Multilateral netting involves netting payments across multiple firms. </w:t>
      </w:r>
      <w:r w:rsidR="00C25DD7">
        <w:t xml:space="preserve">Consider the </w:t>
      </w:r>
      <w:r w:rsidR="00C55A7A">
        <w:t xml:space="preserve">following </w:t>
      </w:r>
      <w:r>
        <w:t>exampl</w:t>
      </w:r>
      <w:r w:rsidR="00C55A7A">
        <w:t xml:space="preserve">e involving </w:t>
      </w:r>
      <w:r w:rsidR="00C25DD7">
        <w:t>3 firms</w:t>
      </w:r>
      <w:r w:rsidR="00C55A7A">
        <w:t>. The set of obligations between the firms are as follows:</w:t>
      </w:r>
      <w:r>
        <w:t xml:space="preserve"> firm A owes firm B $100 million and firm C $200 million; firm B owes firm A $50 million and firm C $150 million; firm C owes firm A $100 million and firm B $100 million. </w:t>
      </w:r>
      <w:r w:rsidR="006D0E1E">
        <w:t xml:space="preserve">The total collateral demand in the system is $700 million. </w:t>
      </w:r>
      <w:r w:rsidR="00C55A7A">
        <w:t xml:space="preserve">This </w:t>
      </w:r>
      <w:r w:rsidR="00472EC4">
        <w:t xml:space="preserve">initial set of obligations is visualized in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55A7A">
        <w:t>a, where the arrows indicate the direction of the obligation (which firm owes who)</w:t>
      </w:r>
      <w:r w:rsidR="00472EC4">
        <w:t xml:space="preserve">. </w:t>
      </w:r>
      <w:r>
        <w:t>Without multilateral netting, the firms can still engage in bilateral netting</w:t>
      </w:r>
      <w:r w:rsidR="00C55A7A">
        <w:t xml:space="preserve">, </w:t>
      </w:r>
      <w:r w:rsidR="00C25DD7">
        <w:t xml:space="preserve">as shown in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25DD7">
        <w:t>b</w:t>
      </w:r>
      <w:r>
        <w:t xml:space="preserve">. In a bilateral netting regime, </w:t>
      </w:r>
      <w:r>
        <w:lastRenderedPageBreak/>
        <w:t xml:space="preserve">the </w:t>
      </w:r>
      <w:r w:rsidR="007A3315">
        <w:t>firms “subtract</w:t>
      </w:r>
      <w:r w:rsidR="00297A3F">
        <w:t>” or “</w:t>
      </w:r>
      <w:r w:rsidR="007A3315">
        <w:t xml:space="preserve">net out” their payment to each counterparty. Thus, the </w:t>
      </w:r>
      <w:r>
        <w:t xml:space="preserve">following payments would be </w:t>
      </w:r>
      <w:proofErr w:type="gramStart"/>
      <w:r w:rsidR="00C25DD7">
        <w:t>made:</w:t>
      </w:r>
      <w:proofErr w:type="gramEnd"/>
      <w:r>
        <w:t xml:space="preserve"> firm A would pay firm B ($100 - $50) = $50 million and firm C ($200 - $100) = $100 million; firm B would pay firm C ($150 - $100) = $50 million. The total collateral demand would be $200 million. </w:t>
      </w:r>
      <w:r w:rsidR="007A3315">
        <w:t xml:space="preserve">As shown in the figure, under this arrangement, firm B acts like a pass-through entity that collects payment from firm A and transmits </w:t>
      </w:r>
      <w:r w:rsidR="00524440">
        <w:t xml:space="preserve">it </w:t>
      </w:r>
      <w:r w:rsidR="007A3315">
        <w:t xml:space="preserve">to firm </w:t>
      </w:r>
      <w:r w:rsidR="00297A3F">
        <w:t>C</w:t>
      </w:r>
      <w:r w:rsidR="007A3315">
        <w:t xml:space="preserve">. However, if firm B is unable to make the collateral payment, firm C loses some of the </w:t>
      </w:r>
      <w:r w:rsidR="00524440">
        <w:t>collateral</w:t>
      </w:r>
      <w:r w:rsidR="007A3315">
        <w:t xml:space="preserve"> it is due. Multilateral netting can eliminate this payment from firm B to firm C (with the CCP</w:t>
      </w:r>
      <w:r w:rsidR="0028098B">
        <w:t xml:space="preserve"> </w:t>
      </w:r>
      <w:r w:rsidR="007A3315">
        <w:t xml:space="preserve">now acting as the pass-through entity). Under </w:t>
      </w:r>
      <w:r>
        <w:t>multilateral netting Firm A would pay the CCP $150 million and the CCP would pay firm C $150 million (while firm B would not make any payments at all). The total collateral demand would be $150 million.</w:t>
      </w:r>
      <w:r w:rsidR="002A62E7">
        <w:t xml:space="preserve">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25DD7">
        <w:t>c</w:t>
      </w:r>
      <w:r w:rsidR="002A62E7">
        <w:t xml:space="preserve"> graphically depicts </w:t>
      </w:r>
      <w:r w:rsidR="00C25DD7">
        <w:t>this multilateral netting scenario</w:t>
      </w:r>
      <w:r w:rsidR="002A62E7">
        <w:t>.</w:t>
      </w:r>
    </w:p>
    <w:p w14:paraId="4CF8F159" w14:textId="77777777" w:rsidR="00C430B1" w:rsidRDefault="00C430B1" w:rsidP="00916B59"/>
    <w:p w14:paraId="620FF083" w14:textId="77777777" w:rsidR="00C430B1" w:rsidRDefault="00C430B1" w:rsidP="00916B59"/>
    <w:p w14:paraId="3F926A52" w14:textId="77777777" w:rsidR="00C430B1" w:rsidRDefault="00C430B1" w:rsidP="00916B59"/>
    <w:p w14:paraId="7694F45B" w14:textId="77777777" w:rsidR="00C430B1" w:rsidRDefault="00C430B1" w:rsidP="00916B59"/>
    <w:p w14:paraId="7D5BA131" w14:textId="77777777" w:rsidR="00C430B1" w:rsidRDefault="00C430B1" w:rsidP="00916B59"/>
    <w:p w14:paraId="42E0E2C1" w14:textId="77777777" w:rsidR="00C430B1" w:rsidRDefault="00C430B1" w:rsidP="00916B59"/>
    <w:p w14:paraId="1820E63A" w14:textId="77777777" w:rsidR="00C430B1" w:rsidRDefault="00C430B1" w:rsidP="00916B59"/>
    <w:p w14:paraId="6D5E09FF" w14:textId="77777777" w:rsidR="00C430B1" w:rsidRDefault="00C430B1" w:rsidP="00916B59"/>
    <w:p w14:paraId="15647780" w14:textId="77777777" w:rsidR="00C430B1" w:rsidRDefault="00C430B1" w:rsidP="00916B59"/>
    <w:p w14:paraId="7C6B3095" w14:textId="77777777" w:rsidR="00C430B1" w:rsidRDefault="00C430B1" w:rsidP="00916B59"/>
    <w:p w14:paraId="18404CA6" w14:textId="77777777" w:rsidR="00C430B1" w:rsidRDefault="00C430B1" w:rsidP="00916B59"/>
    <w:p w14:paraId="16855F4B" w14:textId="77777777" w:rsidR="00C430B1" w:rsidRDefault="00C430B1" w:rsidP="00916B59"/>
    <w:p w14:paraId="315C43F3" w14:textId="77777777" w:rsidR="00C430B1" w:rsidRDefault="00C430B1" w:rsidP="00916B59"/>
    <w:p w14:paraId="487778EF" w14:textId="77777777" w:rsidR="00C430B1" w:rsidRDefault="00C430B1" w:rsidP="00916B59"/>
    <w:p w14:paraId="68875315" w14:textId="77777777" w:rsidR="00C430B1" w:rsidRDefault="00C430B1" w:rsidP="00916B59"/>
    <w:p w14:paraId="3ECDF2F2" w14:textId="77777777" w:rsidR="00C430B1" w:rsidRDefault="00C430B1" w:rsidP="00916B59"/>
    <w:p w14:paraId="095DA037" w14:textId="77777777" w:rsidR="00C430B1" w:rsidRDefault="00C430B1" w:rsidP="00916B59"/>
    <w:p w14:paraId="3F3F1B5F" w14:textId="77777777" w:rsidR="00C430B1" w:rsidRDefault="00C430B1" w:rsidP="00916B59"/>
    <w:p w14:paraId="1B30616B" w14:textId="77777777" w:rsidR="00C430B1" w:rsidRDefault="00C430B1" w:rsidP="00916B59"/>
    <w:p w14:paraId="6F2EF744" w14:textId="77777777" w:rsidR="00C430B1" w:rsidRDefault="00C430B1" w:rsidP="00916B59"/>
    <w:p w14:paraId="4ED641FD" w14:textId="77777777" w:rsidR="00C430B1" w:rsidRDefault="00C430B1" w:rsidP="00916B59"/>
    <w:p w14:paraId="5286BBB9" w14:textId="24B3CD06" w:rsidR="003F4404" w:rsidRDefault="003F4404" w:rsidP="00034D08">
      <w:pPr>
        <w:pStyle w:val="Caption"/>
        <w:keepNext/>
        <w:ind w:firstLine="0"/>
      </w:pPr>
    </w:p>
    <w:p w14:paraId="12945FCC" w14:textId="782CE661" w:rsidR="00034D08" w:rsidRDefault="00034D08" w:rsidP="00894181">
      <w:pPr>
        <w:pStyle w:val="Caption"/>
        <w:keepNext/>
        <w:ind w:firstLine="0"/>
        <w:rPr>
          <w:noProof/>
        </w:rPr>
      </w:pPr>
      <w:bookmarkStart w:id="1" w:name="_Ref199364257"/>
      <w:r>
        <w:t xml:space="preserve">Figure </w:t>
      </w:r>
      <w:fldSimple w:instr=" SEQ Figure \* ARABIC ">
        <w:r w:rsidR="001D797E">
          <w:rPr>
            <w:noProof/>
          </w:rPr>
          <w:t>1</w:t>
        </w:r>
      </w:fldSimple>
      <w:bookmarkEnd w:id="1"/>
      <w:r w:rsidR="00792D2D" w:rsidRPr="00792D2D">
        <w:rPr>
          <w:noProof/>
        </w:rPr>
        <w:t xml:space="preserve"> </w:t>
      </w:r>
      <w:r w:rsidR="00792D2D">
        <w:rPr>
          <w:noProof/>
        </w:rPr>
        <w:t xml:space="preserve">Example of obligations between three firms (a) without any netting (b) with bilateral netting (c) with multilateral netting. Arrows indicate the direction of obligations (for example in (a) firm C owes firm B $100 million and firm </w:t>
      </w:r>
      <w:r w:rsidR="00130B82">
        <w:rPr>
          <w:noProof/>
        </w:rPr>
        <w:t>B</w:t>
      </w:r>
      <w:r w:rsidR="00792D2D">
        <w:rPr>
          <w:noProof/>
        </w:rPr>
        <w:t xml:space="preserve"> owes firm </w:t>
      </w:r>
      <w:r w:rsidR="00130B82">
        <w:rPr>
          <w:noProof/>
        </w:rPr>
        <w:t>A</w:t>
      </w:r>
      <w:r w:rsidR="00792D2D">
        <w:rPr>
          <w:noProof/>
        </w:rPr>
        <w:t xml:space="preserve"> $50 million). Under bilateral netting, firms “net out” the obligations with each counterparty on a bilateral basis. Thus, the set of two obligations between firm B and C is replaced by one obligation of $50 million from firm B to C, as shown in (b). Under central clearing, the payment from firm A to firm B can be eliminated and the clearinghiouse can simply collect $150 million in collateral from firm A and pass it directly to firm C, as shown in (c).</w:t>
      </w:r>
    </w:p>
    <w:tbl>
      <w:tblPr>
        <w:tblW w:w="0" w:type="auto"/>
        <w:jc w:val="center"/>
        <w:tblLook w:val="04A0" w:firstRow="1" w:lastRow="0" w:firstColumn="1" w:lastColumn="0" w:noHBand="0" w:noVBand="1"/>
      </w:tblPr>
      <w:tblGrid>
        <w:gridCol w:w="496"/>
        <w:gridCol w:w="6313"/>
      </w:tblGrid>
      <w:tr w:rsidR="0080536F" w14:paraId="3A907289" w14:textId="77777777" w:rsidTr="00034D08">
        <w:trPr>
          <w:jc w:val="center"/>
        </w:trPr>
        <w:tc>
          <w:tcPr>
            <w:tcW w:w="496" w:type="dxa"/>
            <w:vAlign w:val="center"/>
          </w:tcPr>
          <w:p w14:paraId="61DDE429" w14:textId="4512FA91" w:rsidR="0080536F" w:rsidRDefault="00C430B1" w:rsidP="00C430B1">
            <w:pPr>
              <w:ind w:firstLine="0"/>
              <w:jc w:val="center"/>
            </w:pPr>
            <w:r>
              <w:t>(a)</w:t>
            </w:r>
          </w:p>
        </w:tc>
        <w:tc>
          <w:tcPr>
            <w:tcW w:w="6313" w:type="dxa"/>
            <w:tcBorders>
              <w:bottom w:val="single" w:sz="4" w:space="0" w:color="auto"/>
            </w:tcBorders>
          </w:tcPr>
          <w:p w14:paraId="1886D98E" w14:textId="284D5C0C" w:rsidR="0080536F" w:rsidRDefault="0080536F" w:rsidP="0062179B">
            <w:pPr>
              <w:ind w:firstLine="0"/>
              <w:jc w:val="center"/>
            </w:pPr>
            <w:r w:rsidRPr="00FD5519">
              <w:rPr>
                <w:noProof/>
              </w:rPr>
              <w:drawing>
                <wp:inline distT="0" distB="0" distL="0" distR="0" wp14:anchorId="3AD0F368" wp14:editId="7D16AC5A">
                  <wp:extent cx="2286000" cy="2091906"/>
                  <wp:effectExtent l="0" t="0" r="0" b="0"/>
                  <wp:docPr id="17349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60" name=""/>
                          <pic:cNvPicPr/>
                        </pic:nvPicPr>
                        <pic:blipFill>
                          <a:blip r:embed="rId8"/>
                          <a:stretch>
                            <a:fillRect/>
                          </a:stretch>
                        </pic:blipFill>
                        <pic:spPr>
                          <a:xfrm>
                            <a:off x="0" y="0"/>
                            <a:ext cx="2286000" cy="2091906"/>
                          </a:xfrm>
                          <a:prstGeom prst="rect">
                            <a:avLst/>
                          </a:prstGeom>
                        </pic:spPr>
                      </pic:pic>
                    </a:graphicData>
                  </a:graphic>
                </wp:inline>
              </w:drawing>
            </w:r>
          </w:p>
        </w:tc>
      </w:tr>
      <w:tr w:rsidR="0080536F" w14:paraId="47B283F7" w14:textId="77777777" w:rsidTr="00034D08">
        <w:trPr>
          <w:jc w:val="center"/>
        </w:trPr>
        <w:tc>
          <w:tcPr>
            <w:tcW w:w="496" w:type="dxa"/>
          </w:tcPr>
          <w:p w14:paraId="2C8BFFB5" w14:textId="5434D6E6" w:rsidR="0080536F" w:rsidRPr="00FD5519" w:rsidRDefault="00C430B1" w:rsidP="00C430B1">
            <w:pPr>
              <w:ind w:firstLine="0"/>
              <w:jc w:val="center"/>
              <w:rPr>
                <w:noProof/>
              </w:rPr>
            </w:pPr>
            <w:r>
              <w:rPr>
                <w:noProof/>
              </w:rPr>
              <w:t>(b)</w:t>
            </w:r>
          </w:p>
        </w:tc>
        <w:tc>
          <w:tcPr>
            <w:tcW w:w="6313" w:type="dxa"/>
            <w:tcBorders>
              <w:top w:val="single" w:sz="4" w:space="0" w:color="auto"/>
              <w:bottom w:val="single" w:sz="4" w:space="0" w:color="auto"/>
            </w:tcBorders>
          </w:tcPr>
          <w:p w14:paraId="11DD7A81" w14:textId="26EC034E" w:rsidR="0080536F" w:rsidRPr="00FD5519" w:rsidRDefault="0080536F" w:rsidP="0062179B">
            <w:pPr>
              <w:ind w:firstLine="0"/>
              <w:jc w:val="center"/>
              <w:rPr>
                <w:noProof/>
                <w14:ligatures w14:val="standardContextual"/>
              </w:rPr>
            </w:pPr>
            <w:r w:rsidRPr="00FD5519">
              <w:rPr>
                <w:noProof/>
                <w14:ligatures w14:val="standardContextual"/>
              </w:rPr>
              <w:drawing>
                <wp:inline distT="0" distB="0" distL="0" distR="0" wp14:anchorId="47477C76" wp14:editId="1C7E8C64">
                  <wp:extent cx="2286000" cy="1940943"/>
                  <wp:effectExtent l="0" t="0" r="0" b="2540"/>
                  <wp:docPr id="3465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7317" name=""/>
                          <pic:cNvPicPr/>
                        </pic:nvPicPr>
                        <pic:blipFill>
                          <a:blip r:embed="rId9"/>
                          <a:stretch>
                            <a:fillRect/>
                          </a:stretch>
                        </pic:blipFill>
                        <pic:spPr>
                          <a:xfrm>
                            <a:off x="0" y="0"/>
                            <a:ext cx="2286000" cy="1940943"/>
                          </a:xfrm>
                          <a:prstGeom prst="rect">
                            <a:avLst/>
                          </a:prstGeom>
                        </pic:spPr>
                      </pic:pic>
                    </a:graphicData>
                  </a:graphic>
                </wp:inline>
              </w:drawing>
            </w:r>
          </w:p>
        </w:tc>
      </w:tr>
      <w:tr w:rsidR="0080536F" w14:paraId="3B571F0B" w14:textId="77777777" w:rsidTr="00034D08">
        <w:trPr>
          <w:jc w:val="center"/>
        </w:trPr>
        <w:tc>
          <w:tcPr>
            <w:tcW w:w="496" w:type="dxa"/>
          </w:tcPr>
          <w:p w14:paraId="3961ED38" w14:textId="796B40FF" w:rsidR="0080536F" w:rsidRPr="00FD5519" w:rsidRDefault="00C430B1" w:rsidP="00C430B1">
            <w:pPr>
              <w:ind w:firstLine="0"/>
              <w:jc w:val="center"/>
              <w:rPr>
                <w:noProof/>
              </w:rPr>
            </w:pPr>
            <w:r>
              <w:rPr>
                <w:noProof/>
              </w:rPr>
              <w:t>(c)</w:t>
            </w:r>
          </w:p>
        </w:tc>
        <w:tc>
          <w:tcPr>
            <w:tcW w:w="6313" w:type="dxa"/>
            <w:tcBorders>
              <w:top w:val="single" w:sz="4" w:space="0" w:color="auto"/>
            </w:tcBorders>
          </w:tcPr>
          <w:p w14:paraId="7CD64499" w14:textId="5C72DFCA" w:rsidR="0080536F" w:rsidRPr="00FD5519" w:rsidRDefault="0080536F" w:rsidP="0062179B">
            <w:pPr>
              <w:ind w:firstLine="0"/>
              <w:jc w:val="center"/>
              <w:rPr>
                <w:noProof/>
                <w14:ligatures w14:val="standardContextual"/>
              </w:rPr>
            </w:pPr>
            <w:r w:rsidRPr="00FD5519">
              <w:rPr>
                <w:noProof/>
              </w:rPr>
              <w:drawing>
                <wp:inline distT="0" distB="0" distL="0" distR="0" wp14:anchorId="3E004237" wp14:editId="2AF91F29">
                  <wp:extent cx="2286000" cy="1691268"/>
                  <wp:effectExtent l="0" t="0" r="0" b="0"/>
                  <wp:docPr id="586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7232" name=""/>
                          <pic:cNvPicPr/>
                        </pic:nvPicPr>
                        <pic:blipFill>
                          <a:blip r:embed="rId10"/>
                          <a:stretch>
                            <a:fillRect/>
                          </a:stretch>
                        </pic:blipFill>
                        <pic:spPr>
                          <a:xfrm>
                            <a:off x="0" y="0"/>
                            <a:ext cx="2286000" cy="1691268"/>
                          </a:xfrm>
                          <a:prstGeom prst="rect">
                            <a:avLst/>
                          </a:prstGeom>
                        </pic:spPr>
                      </pic:pic>
                    </a:graphicData>
                  </a:graphic>
                </wp:inline>
              </w:drawing>
            </w:r>
          </w:p>
        </w:tc>
      </w:tr>
    </w:tbl>
    <w:p w14:paraId="731EE71E" w14:textId="04831EC5" w:rsidR="0098035B" w:rsidRDefault="0098035B" w:rsidP="0098035B">
      <w:pPr>
        <w:ind w:firstLine="0"/>
      </w:pPr>
    </w:p>
    <w:p w14:paraId="6DD7CB96" w14:textId="77777777" w:rsidR="00034D08" w:rsidRDefault="00034D08" w:rsidP="006A6C1C">
      <w:pPr>
        <w:ind w:firstLine="0"/>
      </w:pPr>
    </w:p>
    <w:p w14:paraId="370E068A" w14:textId="40573159" w:rsidR="00916B59" w:rsidRDefault="00916B59" w:rsidP="00916B59">
      <w:r w:rsidRPr="0025043C">
        <w:t xml:space="preserve">Originally created for </w:t>
      </w:r>
      <w:r>
        <w:t xml:space="preserve">members of </w:t>
      </w:r>
      <w:r w:rsidRPr="0025043C">
        <w:t xml:space="preserve">futures </w:t>
      </w:r>
      <w:r>
        <w:t xml:space="preserve">and equities </w:t>
      </w:r>
      <w:r w:rsidRPr="0025043C">
        <w:t>exchanges</w:t>
      </w:r>
      <w:r w:rsidR="00F516B2">
        <w:t xml:space="preserve"> </w:t>
      </w:r>
      <w:r w:rsidR="00F516B2">
        <w:fldChar w:fldCharType="begin"/>
      </w:r>
      <w:r w:rsidR="00BC510C">
        <w:instrText xml:space="preserve"> ADDIN ZOTERO_ITEM CSL_CITATION {"citationID":"vojkmYO1","properties":{"formattedCitation":"(Bernstein, Hughson, and Weidenmier 2019)","plainCitation":"(Bernstein, Hughson, and Weidenmier 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schema":"https://github.com/citation-style-language/schema/raw/master/csl-citation.json"} </w:instrText>
      </w:r>
      <w:r w:rsidR="00F516B2">
        <w:fldChar w:fldCharType="separate"/>
      </w:r>
      <w:r w:rsidR="00BC510C">
        <w:rPr>
          <w:noProof/>
        </w:rPr>
        <w:t>(Bernstein, Hughson, and Weidenmier 2019)</w:t>
      </w:r>
      <w:r w:rsidR="00F516B2">
        <w:fldChar w:fldCharType="end"/>
      </w:r>
      <w:r w:rsidRPr="0025043C">
        <w:t xml:space="preserve">, clearinghouses became more significant with regulations like the </w:t>
      </w:r>
      <w:r>
        <w:t xml:space="preserve">DFA (2010) </w:t>
      </w:r>
      <w:r w:rsidRPr="0025043C">
        <w:t>and European Market Infrastructure Regulation (EMIR</w:t>
      </w:r>
      <w:r>
        <w:t>, 2012</w:t>
      </w:r>
      <w:r w:rsidRPr="0025043C">
        <w:t>) mandating central clearing of derivatives</w:t>
      </w:r>
      <w:r w:rsidR="00C87718">
        <w:t xml:space="preserve"> </w:t>
      </w:r>
      <w:r w:rsidR="00C87718">
        <w:fldChar w:fldCharType="begin"/>
      </w:r>
      <w:r w:rsidR="00C87718">
        <w:instrText xml:space="preserve"> ADDIN ZOTERO_ITEM CSL_CITATION {"citationID":"5O984nqP","properties":{"formattedCitation":"(Menkveld and Vuillemey 2021)","plainCitation":"(Menkveld and Vuillemey 2021)","noteIndex":0},"citationItems":[{"id":287,"uris":["http://zotero.org/users/1226582/items/55DQT8TH"],"itemData":{"id":287,"type":"article-journal","abstract":"Central clearing counterparties (CCPs) have a variety of economic rationales. The Great Recession of 2007–2009 led regulators to mandate CCPs for most interest-rate and credit derivatives, markets in which large amounts of risks are transferred across agents. This change led to a large increase in CCP studies, which along with classical studies are surveyed in this article. For example, multilateral netting, the insurance against counterparty risk, the effect of CCPs on asset prices and fire sales, margins setting, the default waterfall, and CCP governance are discussed here. We review both CCP theory and empirical work and conclude by discussing regulatory issues.","container-title":"Annual Review of Financial Economics","DOI":"10.1146/annurev-financial-100520-100321","ISSN":"1941-1367, 1941-1375","issue":"1","journalAbbreviation":"Annu. Rev. Financ. Econ.","language":"en","page":"annurev-financial-100520-100321","source":"DOI.org (Crossref)","title":"The Economics of Central Clearing","volume":"13","author":[{"family":"Menkveld","given":"Albert J."},{"family":"Vuillemey","given":"Guillaume"}],"issued":{"date-parts":[["2021",11,1]]}}}],"schema":"https://github.com/citation-style-language/schema/raw/master/csl-citation.json"} </w:instrText>
      </w:r>
      <w:r w:rsidR="00C87718">
        <w:fldChar w:fldCharType="separate"/>
      </w:r>
      <w:r w:rsidR="00C87718">
        <w:rPr>
          <w:noProof/>
        </w:rPr>
        <w:t>(Menkveld and Vuillemey 2021)</w:t>
      </w:r>
      <w:r w:rsidR="00C87718">
        <w:fldChar w:fldCharType="end"/>
      </w:r>
      <w:r w:rsidRPr="0025043C">
        <w:t xml:space="preserve">. Mandated clearing </w:t>
      </w:r>
      <w:r>
        <w:t>can</w:t>
      </w:r>
      <w:r w:rsidRPr="0025043C">
        <w:t xml:space="preserve"> have macro and micro effects on the </w:t>
      </w:r>
      <w:r>
        <w:t xml:space="preserve">swaps </w:t>
      </w:r>
      <w:r w:rsidRPr="0025043C">
        <w:t>market</w:t>
      </w:r>
      <w:r w:rsidR="006C4E11">
        <w:t xml:space="preserve"> </w:t>
      </w:r>
      <w:r w:rsidR="006C4E11">
        <w:fldChar w:fldCharType="begin"/>
      </w:r>
      <w:r w:rsidR="006C4E11">
        <w:instrText xml:space="preserve"> ADDIN ZOTERO_ITEM CSL_CITATION {"citationID":"aB1OGWp0","properties":{"formattedCitation":"(Pirrong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6C4E11">
        <w:fldChar w:fldCharType="separate"/>
      </w:r>
      <w:r w:rsidR="006C4E11">
        <w:rPr>
          <w:noProof/>
        </w:rPr>
        <w:t>(Pirrong 2011)</w:t>
      </w:r>
      <w:r w:rsidR="006C4E11">
        <w:fldChar w:fldCharType="end"/>
      </w:r>
      <w:r w:rsidRPr="0025043C">
        <w: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0064207D">
        <w:t xml:space="preserve"> </w:t>
      </w:r>
      <w:r w:rsidR="0064207D">
        <w:fldChar w:fldCharType="begin"/>
      </w:r>
      <w:r w:rsidR="0064207D">
        <w:instrText xml:space="preserve"> ADDIN ZOTERO_ITEM CSL_CITATION {"citationID":"kBMl7mWo","properties":{"formattedCitation":"(Benos et al. 2019)","plainCitation":"(Benos et al. 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J."},{"family":"Vasios","given":"Michalis"}],"accessed":{"date-parts":[["2021",8,29]]},"issued":{"date-parts":[["2019",12,11]]}}}],"schema":"https://github.com/citation-style-language/schema/raw/master/csl-citation.json"} </w:instrText>
      </w:r>
      <w:r w:rsidR="0064207D">
        <w:fldChar w:fldCharType="separate"/>
      </w:r>
      <w:r w:rsidR="0064207D">
        <w:rPr>
          <w:noProof/>
        </w:rPr>
        <w:t>(Benos et al. 2019)</w:t>
      </w:r>
      <w:r w:rsidR="0064207D">
        <w:fldChar w:fldCharType="end"/>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t>Regulatory Background</w:t>
      </w:r>
    </w:p>
    <w:p w14:paraId="77748051" w14:textId="4A71D2E5" w:rsidR="00E33F8A" w:rsidRDefault="00E33F8A" w:rsidP="00076D05">
      <w:pPr>
        <w:pStyle w:val="Heading3"/>
      </w:pPr>
      <w:r>
        <w:t xml:space="preserve">US </w:t>
      </w:r>
      <w:r w:rsidRPr="00076D05">
        <w:t>Context</w:t>
      </w:r>
    </w:p>
    <w:p w14:paraId="5DEC4D4D" w14:textId="1EDDDC16" w:rsidR="00916B59" w:rsidRDefault="00916B59" w:rsidP="00D407D0">
      <w:r w:rsidRPr="0086750E">
        <w:t xml:space="preserve">Following the </w:t>
      </w:r>
      <w:r w:rsidR="0064207D">
        <w:t xml:space="preserve">2008 </w:t>
      </w:r>
      <w:r w:rsidRPr="0086750E">
        <w:t>financial crisis, Congress passed the DFA to</w:t>
      </w:r>
      <w:r w:rsidR="006C4E11">
        <w:t xml:space="preserve"> reform the entire </w:t>
      </w:r>
      <w:r w:rsidR="00A425C9">
        <w:t>US financial system</w:t>
      </w:r>
      <w:r w:rsidRPr="0086750E">
        <w:t xml:space="preserve">. Since </w:t>
      </w:r>
      <w:r w:rsidR="00A425C9">
        <w:t xml:space="preserve">the </w:t>
      </w:r>
      <w:r>
        <w:t xml:space="preserve">OTC </w:t>
      </w:r>
      <w:r w:rsidRPr="0086750E">
        <w:t xml:space="preserve">derivatives markets played a </w:t>
      </w:r>
      <w:r w:rsidR="003B4846">
        <w:t xml:space="preserve">large </w:t>
      </w:r>
      <w:r w:rsidRPr="0086750E">
        <w:t xml:space="preserve">role in the crisis, </w:t>
      </w:r>
      <w:r>
        <w:t>DFA</w:t>
      </w:r>
      <w:r w:rsidRPr="0086750E">
        <w:t xml:space="preserve"> aimed to significantly </w:t>
      </w:r>
      <w:r w:rsidR="00093495">
        <w:t>change how these markets worked</w:t>
      </w:r>
      <w:r w:rsidRPr="0086750E">
        <w:t>. Key objectives included improving trade data availability for regulators and market participants, requiring real-time reporting of certain trade characteristics, and mandating confidential trade data reporting to swaps data repositories and regulators</w:t>
      </w:r>
      <w:r w:rsidR="00DC69C9">
        <w:t xml:space="preserve"> </w:t>
      </w:r>
      <w:r w:rsidR="00F576FE">
        <w:fldChar w:fldCharType="begin"/>
      </w:r>
      <w:r w:rsidR="00DC69C9">
        <w:instrText xml:space="preserve"> ADDIN ZOTERO_ITEM CSL_CITATION {"citationID":"vqIdbXBT","properties":{"formattedCitation":"({\\i{}Dodd-Frank Wall Street Reform and Consumer Protection Act} 2010)","plainCitation":"(Dodd-Frank Wall Street Reform and Consumer Protection Act 2010)","noteIndex":0},"citationItems":[{"id":1070,"uris":["http://zotero.org/users/1226582/items/PHB7RJHP"],"itemData":{"id":1070,"type":"legislation","container-title":"United States Code","number":"Pub. L. No. 111-203","title":"Dodd-Frank Wall Street Reform and Consumer Protection Act","issued":{"date-parts":[["2010"]]}}}],"schema":"https://github.com/citation-style-language/schema/raw/master/csl-citation.json"} </w:instrText>
      </w:r>
      <w:r w:rsidR="00F576FE">
        <w:fldChar w:fldCharType="separate"/>
      </w:r>
      <w:r w:rsidR="00DC69C9" w:rsidRPr="00DC69C9">
        <w:t>(</w:t>
      </w:r>
      <w:r w:rsidR="00DC69C9" w:rsidRPr="00DC69C9">
        <w:rPr>
          <w:i/>
          <w:iCs/>
        </w:rPr>
        <w:t>Dodd-Frank Wall Street Reform and Consumer Protection Act</w:t>
      </w:r>
      <w:r w:rsidR="00DC69C9" w:rsidRPr="00DC69C9">
        <w:t xml:space="preserve"> 2010)</w:t>
      </w:r>
      <w:r w:rsidR="00F576FE">
        <w:fldChar w:fldCharType="end"/>
      </w:r>
      <w:r w:rsidRPr="0086750E">
        <w:t>.</w:t>
      </w:r>
      <w:r w:rsidR="00D407D0">
        <w:t xml:space="preserve"> </w:t>
      </w:r>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rsidR="003A1862">
        <w:t xml:space="preserve"> </w:t>
      </w:r>
      <w:r w:rsidR="003A1862">
        <w:fldChar w:fldCharType="begin"/>
      </w:r>
      <w:r w:rsidR="00AE0A94">
        <w:instrText xml:space="preserve"> ADDIN ZOTERO_ITEM CSL_CITATION {"citationID":"tkMcrBVV","properties":{"formattedCitation":"(Commodity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rsidR="003A1862">
        <w:fldChar w:fldCharType="separate"/>
      </w:r>
      <w:r w:rsidR="00AE0A94">
        <w:rPr>
          <w:noProof/>
        </w:rPr>
        <w:t>(Commodity Futures Trading Commission, n.d.)</w:t>
      </w:r>
      <w:r w:rsidR="003A1862">
        <w:fldChar w:fldCharType="end"/>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w:t>
      </w:r>
      <w:r w:rsidRPr="00715923">
        <w:lastRenderedPageBreak/>
        <w:t xml:space="preserve">or </w:t>
      </w:r>
      <w:r>
        <w:t>D</w:t>
      </w:r>
      <w:r w:rsidRPr="00715923">
        <w:t xml:space="preserve">esignated </w:t>
      </w:r>
      <w:r>
        <w:t>C</w:t>
      </w:r>
      <w:r w:rsidRPr="00715923">
        <w:t xml:space="preserve">ontract </w:t>
      </w:r>
      <w:r>
        <w:t>M</w:t>
      </w:r>
      <w:r w:rsidRPr="00715923">
        <w:t>arkets (DCMs)</w:t>
      </w:r>
      <w:r>
        <w:t xml:space="preserve">. To make trade data more readily available, it requires </w:t>
      </w:r>
      <w:r w:rsidR="00D407D0">
        <w:t xml:space="preserve">near </w:t>
      </w:r>
      <w:r>
        <w:t xml:space="preserve">real-time reporting </w:t>
      </w:r>
      <w:r w:rsidR="00D407D0">
        <w:t xml:space="preserve">and dissemination </w:t>
      </w:r>
      <w:r>
        <w:t xml:space="preserve">of price information to </w:t>
      </w:r>
      <w:r w:rsidR="00DC2DFE">
        <w:t>S</w:t>
      </w:r>
      <w:r>
        <w:t xml:space="preserve">waps </w:t>
      </w:r>
      <w:r w:rsidR="00DC2DFE">
        <w:t>D</w:t>
      </w:r>
      <w:r>
        <w:t xml:space="preserve">ata </w:t>
      </w:r>
      <w:r w:rsidR="00DC2DFE">
        <w:t>R</w:t>
      </w:r>
      <w:r>
        <w:t>epositories (SDRs) and submitting additional data (called primary economic terms) to SDRs and regulators in a timely fashion</w:t>
      </w:r>
      <w:r w:rsidRPr="00715923">
        <w:t xml:space="preserve">. Furthermore, the DFA mandates most contracts be centrally cleared </w:t>
      </w:r>
      <w:r>
        <w:t>(</w:t>
      </w:r>
      <w:r w:rsidRPr="00715923">
        <w:t xml:space="preserve">and for uncleared contracts, requires parties to post </w:t>
      </w:r>
      <w:r w:rsidR="00297A3F">
        <w:t xml:space="preserve">regulatory </w:t>
      </w:r>
      <w:r w:rsidRPr="00715923">
        <w:t>margin</w:t>
      </w:r>
      <w:r w:rsidR="00297A3F">
        <w:t>/collateral</w:t>
      </w:r>
      <w:r w:rsidRPr="00715923">
        <w:t xml:space="preserve"> to mitigate </w:t>
      </w:r>
      <w:r w:rsidR="00297A3F">
        <w:t>the effects of default</w:t>
      </w:r>
      <w:r>
        <w:t>)</w:t>
      </w:r>
      <w:r w:rsidRPr="00715923">
        <w:t xml:space="preserve">. </w:t>
      </w:r>
      <w:r w:rsidR="002A62E7">
        <w:fldChar w:fldCharType="begin"/>
      </w:r>
      <w:r w:rsidR="002A62E7">
        <w:instrText xml:space="preserve"> REF _Ref169916240 \h </w:instrText>
      </w:r>
      <w:r w:rsidR="002A62E7">
        <w:fldChar w:fldCharType="separate"/>
      </w:r>
      <w:r w:rsidR="001D797E">
        <w:t xml:space="preserve">Table </w:t>
      </w:r>
      <w:r w:rsidR="001D797E">
        <w:rPr>
          <w:noProof/>
        </w:rPr>
        <w:t>1</w:t>
      </w:r>
      <w:r w:rsidR="002A62E7">
        <w:fldChar w:fldCharType="end"/>
      </w:r>
      <w:r w:rsidR="002A62E7">
        <w:t xml:space="preserve"> </w:t>
      </w:r>
      <w:r w:rsidRPr="00715923">
        <w:t xml:space="preserve">summarizes the </w:t>
      </w:r>
      <w:r>
        <w:t xml:space="preserve">key </w:t>
      </w:r>
      <w:r w:rsidRPr="00715923">
        <w:t>CFTC rulemaking in these areas.</w:t>
      </w:r>
    </w:p>
    <w:p w14:paraId="46FA1E02" w14:textId="3D3A337C" w:rsidR="003130C5" w:rsidRDefault="00524440" w:rsidP="00297A3F">
      <w:r>
        <w:t xml:space="preserve">The </w:t>
      </w:r>
      <w:r w:rsidR="00D407D0">
        <w:t>whole</w:t>
      </w:r>
      <w:r>
        <w:t xml:space="preserve"> set of </w:t>
      </w:r>
      <w:r w:rsidR="00D407D0">
        <w:t xml:space="preserve">DFA </w:t>
      </w:r>
      <w:r>
        <w:t>regulations (</w:t>
      </w:r>
      <w:r w:rsidR="00297A3F">
        <w:t>not only the</w:t>
      </w:r>
      <w:r>
        <w:t xml:space="preserve"> central clearing mandate) are likely to affect swaps </w:t>
      </w:r>
      <w:r w:rsidR="00D407D0">
        <w:t>trading</w:t>
      </w:r>
      <w:r>
        <w:t xml:space="preserve">. </w:t>
      </w:r>
      <w:r w:rsidR="00D407D0">
        <w:t xml:space="preserve">To </w:t>
      </w:r>
      <w:r>
        <w:t xml:space="preserve">identify the </w:t>
      </w:r>
      <w:r w:rsidR="00D407D0">
        <w:t xml:space="preserve">causal </w:t>
      </w:r>
      <w:r>
        <w:t xml:space="preserve">impact of the central clearing mandate, I need to examine a period when other regulations are not </w:t>
      </w:r>
      <w:r w:rsidR="003130C5">
        <w:t>varying</w:t>
      </w:r>
      <w:r>
        <w:t xml:space="preserve">. The CFTC </w:t>
      </w:r>
      <w:r w:rsidR="003130C5">
        <w:t xml:space="preserve">implemented </w:t>
      </w:r>
      <w:r w:rsidR="00D407D0">
        <w:t>the DFA</w:t>
      </w:r>
      <w:r w:rsidR="003130C5">
        <w:t xml:space="preserve"> regulations piecemeal during the 2012-2014 </w:t>
      </w:r>
      <w:r w:rsidR="00D019D2">
        <w:t>period</w:t>
      </w:r>
      <w:r w:rsidR="003130C5">
        <w:t xml:space="preserve">, thus leaving only small windows where the impact of the clearing mandate can be studied </w:t>
      </w:r>
      <w:r w:rsidR="00284E6D">
        <w:t xml:space="preserve">in isolation </w:t>
      </w:r>
      <w:r w:rsidR="003130C5">
        <w:t xml:space="preserve">(this is discussed further in the </w:t>
      </w:r>
      <w:r w:rsidR="00BB25BD">
        <w:fldChar w:fldCharType="begin"/>
      </w:r>
      <w:r w:rsidR="00BB25BD">
        <w:instrText xml:space="preserve"> REF _Ref202267966 \h </w:instrText>
      </w:r>
      <w:r w:rsidR="00BB25BD">
        <w:fldChar w:fldCharType="separate"/>
      </w:r>
      <w:r w:rsidR="001D797E">
        <w:t>Identification Strategy</w:t>
      </w:r>
      <w:r w:rsidR="00BB25BD">
        <w:fldChar w:fldCharType="end"/>
      </w:r>
      <w:r w:rsidR="003130C5">
        <w:t xml:space="preserve"> section).</w:t>
      </w:r>
      <w:r w:rsidR="00297A3F">
        <w:t xml:space="preserve"> </w:t>
      </w:r>
      <w:r w:rsidR="00D407D0">
        <w:t xml:space="preserve">I discuss how some of the regulations in </w:t>
      </w:r>
      <w:r w:rsidR="00D407D0">
        <w:fldChar w:fldCharType="begin"/>
      </w:r>
      <w:r w:rsidR="00D407D0">
        <w:instrText xml:space="preserve"> REF _Ref169916240 \h </w:instrText>
      </w:r>
      <w:r w:rsidR="00D407D0">
        <w:fldChar w:fldCharType="separate"/>
      </w:r>
      <w:r w:rsidR="001D797E">
        <w:t xml:space="preserve">Table </w:t>
      </w:r>
      <w:r w:rsidR="001D797E">
        <w:rPr>
          <w:noProof/>
        </w:rPr>
        <w:t>1</w:t>
      </w:r>
      <w:r w:rsidR="00D407D0">
        <w:fldChar w:fldCharType="end"/>
      </w:r>
      <w:r w:rsidR="00D407D0">
        <w:t xml:space="preserve"> could impact trading. </w:t>
      </w:r>
      <w:r w:rsidR="003130C5">
        <w:t xml:space="preserve">One of the provisions of the DFA that the CFTC implemented </w:t>
      </w:r>
      <w:r w:rsidR="00284E6D">
        <w:t>at the earliest was</w:t>
      </w:r>
      <w:r w:rsidR="003130C5">
        <w:t xml:space="preserve"> the data</w:t>
      </w:r>
      <w:r w:rsidR="00787F0C">
        <w:t>-reporting</w:t>
      </w:r>
      <w:r w:rsidR="003130C5">
        <w:t>/record-keeping requirement. This required certain characteristics of swaps trades</w:t>
      </w:r>
      <w:r w:rsidR="00CA4F30">
        <w:t>,</w:t>
      </w:r>
      <w:r w:rsidR="003130C5">
        <w:t xml:space="preserve"> such as the agreed upon </w:t>
      </w:r>
      <w:r w:rsidR="00297A3F">
        <w:t>rates and prices</w:t>
      </w:r>
      <w:r w:rsidR="000253EF">
        <w:t>,</w:t>
      </w:r>
      <w:r w:rsidR="003130C5">
        <w:t xml:space="preserve"> </w:t>
      </w:r>
      <w:r w:rsidR="00297A3F">
        <w:t xml:space="preserve">to </w:t>
      </w:r>
      <w:r w:rsidR="003130C5">
        <w:t xml:space="preserve">be reported in near real-time through </w:t>
      </w:r>
      <w:r w:rsidR="00D019D2">
        <w:t>SDRs</w:t>
      </w:r>
      <w:r w:rsidR="003130C5">
        <w:t xml:space="preserve">. The OTC </w:t>
      </w:r>
      <w:r w:rsidR="006F7304">
        <w:t>IR swap</w:t>
      </w:r>
      <w:r w:rsidR="003130C5">
        <w:t xml:space="preserve">s market was </w:t>
      </w:r>
      <w:r w:rsidR="00787F0C">
        <w:t xml:space="preserve">previously </w:t>
      </w:r>
      <w:r w:rsidR="003130C5">
        <w:t xml:space="preserve">relatively opaque (where quotes were usually </w:t>
      </w:r>
      <w:r w:rsidR="00787F0C">
        <w:t>obtained on a bilateral basis). The greater price transparency available to market participants after the implementation of the data-reporting regulation is likely to affect pricing and volatility</w:t>
      </w:r>
      <w:r w:rsidR="006B2270">
        <w:t xml:space="preserve"> (for example, see</w:t>
      </w:r>
      <w:r w:rsidR="003E7E0A">
        <w:t xml:space="preserve"> </w:t>
      </w:r>
      <w:r w:rsidR="00FD43AF">
        <w:fldChar w:fldCharType="begin"/>
      </w:r>
      <w:r w:rsidR="00FD43AF">
        <w:instrText xml:space="preserve"> ADDIN ZOTERO_ITEM CSL_CITATION {"citationID":"WBW0E1zg","properties":{"formattedCitation":"(Tarbert and Grimm 2021)","plainCitation":"(Tarbert and Grimm 2021)","noteIndex":0},"citationItems":[{"id":1100,"uris":["http://zotero.org/users/1226582/items/8LVTEWGZ"],"itemData":{"id":1100,"type":"article-journal","container-title":"Florida State University Business Review","journalAbbreviation":"Fla. St. U. Bus. Rev.","page":"1","source":"COinS","title":"The CFTC's Swap Data Overhaul","volume":"20","author":[{"family":"Tarbert","given":"Heath P."},{"family":"Grimm","given":"Daniel J."}],"issued":{"date-parts":[["2021"]]}}}],"schema":"https://github.com/citation-style-language/schema/raw/master/csl-citation.json"} </w:instrText>
      </w:r>
      <w:r w:rsidR="00FD43AF">
        <w:fldChar w:fldCharType="separate"/>
      </w:r>
      <w:r w:rsidR="00FD43AF">
        <w:rPr>
          <w:noProof/>
        </w:rPr>
        <w:t>(Tarbert and Grimm 2021)</w:t>
      </w:r>
      <w:r w:rsidR="00FD43AF">
        <w:fldChar w:fldCharType="end"/>
      </w:r>
      <w:r w:rsidR="00351E35">
        <w:t xml:space="preserve"> </w:t>
      </w:r>
      <w:r w:rsidR="00CE7BE7">
        <w:t>which studies the impact of reporting requirement changes on swaps pricing)</w:t>
      </w:r>
      <w:r w:rsidR="00787F0C">
        <w:t>.</w:t>
      </w:r>
    </w:p>
    <w:p w14:paraId="34A5BB4B" w14:textId="185896EC" w:rsidR="00787F0C" w:rsidRDefault="00787F0C" w:rsidP="00916B59">
      <w:r>
        <w:t>The CFTC also encouraged standardization of swaps contracts by requiring parties to put up additional collateral for non-standard contracts</w:t>
      </w:r>
      <w:r w:rsidR="005975FA">
        <w:t>,</w:t>
      </w:r>
      <w:r w:rsidR="00D019D2">
        <w:t xml:space="preserve"> and for standardized </w:t>
      </w:r>
      <w:r>
        <w:t>contracts to be traded on (electronic) swaps execution facilities (SEF)/exchanges. SEFs are likely to increase competition (</w:t>
      </w:r>
      <w:r w:rsidR="005975FA">
        <w:t>because</w:t>
      </w:r>
      <w:r>
        <w:t xml:space="preserve"> </w:t>
      </w:r>
      <w:r w:rsidR="00CF00D4">
        <w:t>requests</w:t>
      </w:r>
      <w:r>
        <w:t xml:space="preserve"> for quotes are transmitted to multiple dealers simultaneously)</w:t>
      </w:r>
      <w:r w:rsidR="00C77479">
        <w:t>,</w:t>
      </w:r>
      <w:r>
        <w:t xml:space="preserve"> increase pricing transparency (</w:t>
      </w:r>
      <w:r w:rsidR="004A5CDA">
        <w:t xml:space="preserve">because it would give </w:t>
      </w:r>
      <w:r>
        <w:t xml:space="preserve">market participants access to price history, market depth and other market </w:t>
      </w:r>
      <w:r w:rsidR="00DD1D54">
        <w:t>statistics</w:t>
      </w:r>
      <w:r>
        <w:t>)</w:t>
      </w:r>
      <w:r w:rsidR="00DD1D54">
        <w:t xml:space="preserve"> and increase </w:t>
      </w:r>
      <w:r w:rsidR="00D407D0">
        <w:t>liquidity (</w:t>
      </w:r>
      <w:r w:rsidR="004A5CDA">
        <w:t xml:space="preserve">because it will allow </w:t>
      </w:r>
      <w:r w:rsidR="00D407D0">
        <w:t>more participants, both dealers and end-users to participate in the market)</w:t>
      </w:r>
      <w:r w:rsidR="005B2139">
        <w:t xml:space="preserve"> </w:t>
      </w:r>
      <w:r w:rsidR="00AA778A">
        <w:fldChar w:fldCharType="begin"/>
      </w:r>
      <w:r w:rsidR="00AA778A">
        <w:instrText xml:space="preserve"> ADDIN ZOTERO_ITEM CSL_CITATION {"citationID":"tXJyC0U8","properties":{"formattedCitation":"(Mateus and Faltoni 2015; McAlley 2024)","plainCitation":"(Mateus and Faltoni 2015; McAlley 2024)","noteIndex":0},"citationItems":[{"id":1102,"uris":["http://zotero.org/users/1226582/items/ZKUN99RI"],"itemData":{"id":1102,"type":"article-journal","container-title":"Journal of Stock &amp; Forex Trading","issue":"3","note":"publisher: OMICS International","source":"Google Scholar","title":"How swap execution facilities will reshape the OTC derivative swap market?","URL":"http://gala.gre.ac.uk/id/eprint/15000/","volume":"4","author":[{"family":"Mateus","given":"Cesario"},{"family":"Faltoni","given":"Fabio"}],"accessed":{"date-parts":[["2025",7,2]]},"issued":{"date-parts":[["2015"]]}}},{"id":1103,"uris":["http://zotero.org/users/1226582/items/UGNWMFU7"],"itemData":{"id":1103,"type":"article-journal","container-title":"McAlley, E.(2024). Examining the impact of central clearing and swap execution facilities on interest rate swap spreads and their determinants. Risk Governance and Control: Financial Markets &amp; Institutions","issue":"1","page":"8–18","source":"Google Scholar","title":"Examining the impact of central clearing and swap execution facilities on interest rate swap spreads and their determinants","volume":"14","author":[{"family":"McAlley","given":"Eric"}],"issued":{"date-parts":[["2024"]]}}}],"schema":"https://github.com/citation-style-language/schema/raw/master/csl-citation.json"} </w:instrText>
      </w:r>
      <w:r w:rsidR="00AA778A">
        <w:fldChar w:fldCharType="separate"/>
      </w:r>
      <w:r w:rsidR="00AA778A">
        <w:rPr>
          <w:noProof/>
        </w:rPr>
        <w:t>(Mateus and Faltoni 2015; McAlley 2024)</w:t>
      </w:r>
      <w:r w:rsidR="00AA778A">
        <w:fldChar w:fldCharType="end"/>
      </w:r>
      <w:r w:rsidR="00D407D0">
        <w:t>.</w:t>
      </w:r>
    </w:p>
    <w:p w14:paraId="12119C61" w14:textId="28F69205" w:rsidR="00D407D0" w:rsidRDefault="00D407D0" w:rsidP="00916B59">
      <w:r>
        <w:t xml:space="preserve">CFTC rulemaking also targeted </w:t>
      </w:r>
      <w:r w:rsidR="00297A3F">
        <w:t xml:space="preserve">the business conduct of </w:t>
      </w:r>
      <w:r>
        <w:t>swaps dealers and major swaps participants. This included requiring such entities to register with the CFTC, develop and maintain internal business conduct standards, set</w:t>
      </w:r>
      <w:r w:rsidR="008A5047">
        <w:t xml:space="preserve"> </w:t>
      </w:r>
      <w:r>
        <w:t xml:space="preserve">aside capital or require margining for trades they enter, segregate customer funds and have plans for unwinding trades in case of bankruptcy. These </w:t>
      </w:r>
      <w:r w:rsidR="00D019D2">
        <w:lastRenderedPageBreak/>
        <w:t xml:space="preserve">regulations are likely to reduce the risk/impact of a dealer default </w:t>
      </w:r>
      <w:r w:rsidR="00297A3F">
        <w:t xml:space="preserve">(counterparty risk) </w:t>
      </w:r>
      <w:r w:rsidR="00D019D2">
        <w:t>and to affect pricing and volatility</w:t>
      </w:r>
      <w:r w:rsidR="008D6D67">
        <w:t xml:space="preserve"> through the reduced counterparty-risk channel</w:t>
      </w:r>
      <w:r w:rsidR="00D019D2">
        <w:t>.</w:t>
      </w:r>
    </w:p>
    <w:p w14:paraId="6F415CFC" w14:textId="75067A12" w:rsidR="009F16B5" w:rsidRDefault="009F16B5" w:rsidP="00746426">
      <w:pPr>
        <w:pStyle w:val="Caption"/>
        <w:keepNext/>
        <w:ind w:firstLine="0"/>
      </w:pPr>
      <w:bookmarkStart w:id="2" w:name="_Ref169916240"/>
      <w:r>
        <w:t xml:space="preserve">Table </w:t>
      </w:r>
      <w:fldSimple w:instr=" SEQ Table \* ARABIC ">
        <w:r w:rsidR="001D797E">
          <w:rPr>
            <w:noProof/>
          </w:rPr>
          <w:t>1</w:t>
        </w:r>
      </w:fldSimple>
      <w:bookmarkEnd w:id="2"/>
      <w:r>
        <w:rPr>
          <w:noProof/>
        </w:rPr>
        <w:t xml:space="preserve"> </w:t>
      </w:r>
      <w:r w:rsidR="00C83A7E">
        <w:rPr>
          <w:noProof/>
        </w:rPr>
        <w:t>Major Rule-Making Areas of the Dodd-Frank Act</w:t>
      </w:r>
      <w:r w:rsidR="00F91796">
        <w:rPr>
          <w:noProof/>
        </w:rPr>
        <w:t>. The CFTC interpreted the DFA to contain six major rule-making areas (as well as a seventh, “other” area for miscalenous rules). Specific rules within each rule-making area are listed on the right</w:t>
      </w:r>
      <w:r w:rsidR="0037178C">
        <w:rPr>
          <w:noProof/>
        </w:rPr>
        <w:t xml:space="preserve"> </w:t>
      </w:r>
      <w:r w:rsidR="0037178C">
        <w:rPr>
          <w:noProof/>
        </w:rPr>
        <w:fldChar w:fldCharType="begin"/>
      </w:r>
      <w:r w:rsidR="00AE0A94">
        <w:rPr>
          <w:noProof/>
        </w:rPr>
        <w:instrText xml:space="preserve"> ADDIN ZOTERO_ITEM CSL_CITATION {"citationID":"dhEKjQbe","properties":{"formattedCitation":"(Commodity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rsidR="0037178C">
        <w:rPr>
          <w:noProof/>
        </w:rPr>
        <w:fldChar w:fldCharType="separate"/>
      </w:r>
      <w:r w:rsidR="00AE0A94">
        <w:rPr>
          <w:noProof/>
        </w:rPr>
        <w:t>(Commodity Futures Trading Commission, n.d.)</w:t>
      </w:r>
      <w:r w:rsidR="0037178C">
        <w:rPr>
          <w:noProof/>
        </w:rPr>
        <w:fldChar w:fldCharType="end"/>
      </w:r>
    </w:p>
    <w:tbl>
      <w:tblPr>
        <w:tblStyle w:val="GridTable1Light"/>
        <w:tblW w:w="0" w:type="auto"/>
        <w:tblLook w:val="06A0" w:firstRow="1" w:lastRow="0" w:firstColumn="1" w:lastColumn="0" w:noHBand="1" w:noVBand="1"/>
      </w:tblPr>
      <w:tblGrid>
        <w:gridCol w:w="3393"/>
        <w:gridCol w:w="5957"/>
      </w:tblGrid>
      <w:tr w:rsidR="0098035B" w14:paraId="52C932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rsidP="00746426">
            <w:pPr>
              <w:spacing w:line="240" w:lineRule="auto"/>
              <w:ind w:firstLine="0"/>
              <w:jc w:val="left"/>
            </w:pPr>
            <w:r>
              <w:t>Rulemaking Area</w:t>
            </w:r>
          </w:p>
        </w:tc>
        <w:tc>
          <w:tcPr>
            <w:tcW w:w="0" w:type="auto"/>
          </w:tcPr>
          <w:p w14:paraId="2219CC8E" w14:textId="77777777" w:rsidR="0098035B" w:rsidRDefault="0098035B" w:rsidP="00746426">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rsidP="00746426">
            <w:pPr>
              <w:spacing w:line="240" w:lineRule="auto"/>
              <w:ind w:firstLine="0"/>
              <w:jc w:val="left"/>
            </w:pPr>
            <w:r>
              <w:t>Swaps Dealers and Major Swaps Participants</w:t>
            </w:r>
          </w:p>
        </w:tc>
        <w:tc>
          <w:tcPr>
            <w:tcW w:w="0" w:type="auto"/>
          </w:tcPr>
          <w:p w14:paraId="2E869EC0" w14:textId="599CC4BE"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r w:rsidR="000C7DC9">
              <w:t xml:space="preserve"> (Mar 2012)</w:t>
            </w:r>
          </w:p>
          <w:p w14:paraId="7D84E883" w14:textId="6E349146"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r w:rsidR="00377272">
              <w:t xml:space="preserve"> (Jun 2012)</w:t>
            </w:r>
          </w:p>
          <w:p w14:paraId="6ED8F5B4" w14:textId="0A8E56C6"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r w:rsidR="006662ED">
              <w:t xml:space="preserve"> (</w:t>
            </w:r>
            <w:r w:rsidR="00277846">
              <w:t xml:space="preserve">2016; </w:t>
            </w:r>
            <w:r w:rsidR="006662ED">
              <w:t>Sep-Nov 2020)</w:t>
            </w:r>
            <w:r w:rsidR="006662ED" w:rsidRPr="002A5AD5">
              <w:rPr>
                <w:rStyle w:val="FootnoteReference"/>
              </w:rPr>
              <w:footnoteReference w:id="4"/>
            </w:r>
          </w:p>
          <w:p w14:paraId="1456EDDC" w14:textId="71B62BFA"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Segregation </w:t>
            </w:r>
            <w:r w:rsidR="00FF3396">
              <w:t xml:space="preserve">(Apr 2012) </w:t>
            </w:r>
            <w:r>
              <w:t>and Bankruptcy</w:t>
            </w:r>
            <w:r w:rsidR="00F72E16">
              <w:t xml:space="preserve"> (</w:t>
            </w:r>
            <w:r w:rsidR="00726329">
              <w:t>Feb 2012)</w:t>
            </w:r>
          </w:p>
        </w:tc>
      </w:tr>
      <w:tr w:rsidR="0098035B" w14:paraId="23138F1B" w14:textId="77777777">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rsidP="00746426">
            <w:pPr>
              <w:spacing w:line="240" w:lineRule="auto"/>
              <w:ind w:firstLine="0"/>
              <w:jc w:val="left"/>
            </w:pPr>
            <w:r>
              <w:t>Data Requirements</w:t>
            </w:r>
          </w:p>
        </w:tc>
        <w:tc>
          <w:tcPr>
            <w:tcW w:w="0" w:type="auto"/>
          </w:tcPr>
          <w:p w14:paraId="63E50553" w14:textId="77777777" w:rsidR="00952A8E" w:rsidRDefault="00952A8E" w:rsidP="00952A8E">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 (Oct 2010, Dec 2010, Mar 2012)</w:t>
            </w:r>
            <w:r w:rsidRPr="002A5AD5">
              <w:rPr>
                <w:rStyle w:val="FootnoteReference"/>
              </w:rPr>
              <w:footnoteReference w:id="5"/>
            </w:r>
          </w:p>
          <w:p w14:paraId="188807FE" w14:textId="74C21844"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Swap Data Repositories (SDR)</w:t>
            </w:r>
            <w:r w:rsidR="0089018E">
              <w:t xml:space="preserve"> Registration (</w:t>
            </w:r>
            <w:r w:rsidR="002F1199">
              <w:t>Oct 2011)</w:t>
            </w:r>
          </w:p>
          <w:p w14:paraId="6FF1FCFF" w14:textId="251964E1"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r w:rsidR="00A0762C">
              <w:t xml:space="preserve"> (Mar 2012)</w:t>
            </w:r>
          </w:p>
          <w:p w14:paraId="3183A9BD" w14:textId="1874722E"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r w:rsidR="00A0762C">
              <w:t xml:space="preserve"> (Sep 2011)</w:t>
            </w:r>
          </w:p>
        </w:tc>
      </w:tr>
      <w:tr w:rsidR="0098035B" w14:paraId="0D8B4B80" w14:textId="77777777">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rsidP="00746426">
            <w:pPr>
              <w:spacing w:line="240" w:lineRule="auto"/>
              <w:ind w:firstLine="0"/>
              <w:jc w:val="left"/>
            </w:pPr>
            <w:r>
              <w:t>Clearing Requirements</w:t>
            </w:r>
          </w:p>
        </w:tc>
        <w:tc>
          <w:tcPr>
            <w:tcW w:w="0" w:type="auto"/>
          </w:tcPr>
          <w:p w14:paraId="18500DE0" w14:textId="3C36AC15"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r w:rsidR="00FB16D7">
              <w:t xml:space="preserve"> (Jan 2012)</w:t>
            </w:r>
          </w:p>
          <w:p w14:paraId="52310C9C" w14:textId="43FB847E"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r w:rsidR="00A55BBC">
              <w:t xml:space="preserve"> (Mar-</w:t>
            </w:r>
            <w:r w:rsidR="00284213">
              <w:t>Sep</w:t>
            </w:r>
            <w:r w:rsidR="00A55BBC">
              <w:t xml:space="preserve"> 2013</w:t>
            </w:r>
            <w:r w:rsidR="00284213">
              <w:t>)</w:t>
            </w:r>
          </w:p>
          <w:p w14:paraId="3EBDAC64" w14:textId="0CD3CAC1"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r w:rsidR="00287345">
              <w:t xml:space="preserve"> (Apr 2016)</w:t>
            </w:r>
          </w:p>
        </w:tc>
      </w:tr>
      <w:tr w:rsidR="0098035B" w14:paraId="5216D0F6" w14:textId="77777777">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rsidP="00746426">
            <w:pPr>
              <w:spacing w:line="240" w:lineRule="auto"/>
              <w:ind w:firstLine="0"/>
              <w:jc w:val="left"/>
            </w:pPr>
            <w:r>
              <w:t>Trading Requirements</w:t>
            </w:r>
          </w:p>
        </w:tc>
        <w:tc>
          <w:tcPr>
            <w:tcW w:w="0" w:type="auto"/>
          </w:tcPr>
          <w:p w14:paraId="227BFF5E" w14:textId="572963FE"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r w:rsidR="004A0B6F">
              <w:t xml:space="preserve"> (</w:t>
            </w:r>
            <w:r w:rsidR="0034420C">
              <w:t>Jun</w:t>
            </w:r>
            <w:r w:rsidR="004A0B6F">
              <w:t xml:space="preserve"> 2013)</w:t>
            </w:r>
          </w:p>
          <w:p w14:paraId="0A008C66" w14:textId="1CCA8622"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84421">
              <w:t xml:space="preserve"> </w:t>
            </w:r>
            <w:r>
              <w:t>requirement</w:t>
            </w:r>
            <w:r w:rsidR="00684421">
              <w:t xml:space="preserve"> (</w:t>
            </w:r>
            <w:r w:rsidR="00C456E3">
              <w:t>Jun</w:t>
            </w:r>
            <w:r w:rsidR="00684421">
              <w:t xml:space="preserve"> 2013)</w:t>
            </w:r>
          </w:p>
        </w:tc>
      </w:tr>
      <w:tr w:rsidR="0098035B" w14:paraId="54C611C7" w14:textId="77777777">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rsidP="00746426">
            <w:pPr>
              <w:spacing w:line="240" w:lineRule="auto"/>
              <w:ind w:firstLine="0"/>
              <w:jc w:val="left"/>
            </w:pPr>
            <w:r>
              <w:t>Position Limits</w:t>
            </w:r>
          </w:p>
        </w:tc>
        <w:tc>
          <w:tcPr>
            <w:tcW w:w="0" w:type="auto"/>
          </w:tcPr>
          <w:p w14:paraId="5B5130B2" w14:textId="51AC666B"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r w:rsidR="004033B6">
              <w:t xml:space="preserve"> (Jan 2012)</w:t>
            </w:r>
          </w:p>
        </w:tc>
      </w:tr>
      <w:tr w:rsidR="0098035B" w14:paraId="77BD085F" w14:textId="77777777">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rsidP="00746426">
            <w:pPr>
              <w:spacing w:line="240" w:lineRule="auto"/>
              <w:ind w:firstLine="0"/>
              <w:jc w:val="left"/>
            </w:pPr>
            <w:r>
              <w:t>Enforcement</w:t>
            </w:r>
          </w:p>
        </w:tc>
        <w:tc>
          <w:tcPr>
            <w:tcW w:w="0" w:type="auto"/>
          </w:tcPr>
          <w:p w14:paraId="4EC1A220" w14:textId="77777777" w:rsidR="00EE5458" w:rsidRDefault="00EE5458" w:rsidP="00EE5458">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 (Mar 2011)</w:t>
            </w:r>
          </w:p>
          <w:p w14:paraId="479DE55C" w14:textId="1E4061B8"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r w:rsidR="007C66C3">
              <w:t xml:space="preserve"> (</w:t>
            </w:r>
            <w:r w:rsidR="006254EB">
              <w:t>Aug. 2011)</w:t>
            </w:r>
          </w:p>
          <w:p w14:paraId="1172AF55" w14:textId="3AAE6CAC"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r w:rsidR="004E1EB9">
              <w:t xml:space="preserve"> (Aug 2011)</w:t>
            </w:r>
          </w:p>
        </w:tc>
      </w:tr>
      <w:tr w:rsidR="0098035B" w14:paraId="2E7B0DA0" w14:textId="77777777">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rsidP="00746426">
            <w:pPr>
              <w:spacing w:line="240" w:lineRule="auto"/>
              <w:ind w:firstLine="0"/>
              <w:jc w:val="left"/>
            </w:pPr>
            <w:r>
              <w:t>Other</w:t>
            </w:r>
          </w:p>
        </w:tc>
        <w:tc>
          <w:tcPr>
            <w:tcW w:w="0" w:type="auto"/>
          </w:tcPr>
          <w:p w14:paraId="345FBDA7" w14:textId="77777777" w:rsidR="00EE5458" w:rsidRDefault="00EE5458" w:rsidP="00EE5458">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 (July 2011)</w:t>
            </w:r>
          </w:p>
          <w:p w14:paraId="57FB6C82" w14:textId="77777777" w:rsidR="00EE5458" w:rsidRDefault="00EE5458" w:rsidP="00EE5458">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 (July 2011)</w:t>
            </w:r>
          </w:p>
          <w:p w14:paraId="09091513" w14:textId="1809AF0F"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r w:rsidR="004E1EB9">
              <w:t xml:space="preserve"> (Nov 2011)</w:t>
            </w:r>
          </w:p>
          <w:p w14:paraId="3C7A41D6" w14:textId="38B0B7D4"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r w:rsidR="004F1408">
              <w:t xml:space="preserve"> (Jan 2014)</w:t>
            </w:r>
          </w:p>
          <w:p w14:paraId="6F586DD9" w14:textId="67626DDE"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r w:rsidR="00EE5458">
              <w:t xml:space="preserve"> (Jan 2013)</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5DA652B9"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which share</w:t>
      </w:r>
      <w:r w:rsidR="0028734C">
        <w:t>d</w:t>
      </w:r>
      <w:r w:rsidRPr="00FB04CE">
        <w:t xml:space="preserve"> similar </w:t>
      </w:r>
      <w:r w:rsidR="0028734C">
        <w:t xml:space="preserve">objectives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1D797E">
        <w:t xml:space="preserve">Table </w:t>
      </w:r>
      <w:r w:rsidR="001D797E">
        <w:rPr>
          <w:noProof/>
        </w:rPr>
        <w:t>2</w:t>
      </w:r>
      <w:r w:rsidR="002A62E7">
        <w:fldChar w:fldCharType="end"/>
      </w:r>
      <w:r w:rsidR="002A62E7">
        <w:t xml:space="preserve"> </w:t>
      </w:r>
      <w:r w:rsidRPr="00821AC5">
        <w:t xml:space="preserve">summarizes </w:t>
      </w:r>
      <w:r w:rsidR="00D019D2">
        <w:t>clearing requirements internationally</w:t>
      </w:r>
      <w:r w:rsidR="0098035B">
        <w:t>.</w:t>
      </w:r>
      <w:r w:rsidR="00D019D2">
        <w:t xml:space="preserve"> Note that the table focuses on</w:t>
      </w:r>
      <w:r w:rsidR="0028734C">
        <w:t>ly on</w:t>
      </w:r>
      <w:r w:rsidR="00D019D2">
        <w:t xml:space="preserve"> the central clearing mandate in a global context, although other regulations (</w:t>
      </w:r>
      <w:r w:rsidR="0028734C">
        <w:t>like</w:t>
      </w:r>
      <w:r w:rsidR="00D019D2">
        <w:t xml:space="preserve"> those described in </w:t>
      </w:r>
      <w:r w:rsidR="00D019D2">
        <w:fldChar w:fldCharType="begin"/>
      </w:r>
      <w:r w:rsidR="00D019D2">
        <w:instrText xml:space="preserve"> REF _Ref169916240 \h </w:instrText>
      </w:r>
      <w:r w:rsidR="00D019D2">
        <w:fldChar w:fldCharType="separate"/>
      </w:r>
      <w:r w:rsidR="001D797E">
        <w:t xml:space="preserve">Table </w:t>
      </w:r>
      <w:r w:rsidR="001D797E">
        <w:rPr>
          <w:noProof/>
        </w:rPr>
        <w:t>1</w:t>
      </w:r>
      <w:r w:rsidR="00D019D2">
        <w:fldChar w:fldCharType="end"/>
      </w:r>
      <w:r w:rsidR="00D019D2">
        <w:t xml:space="preserve"> for the US) were </w:t>
      </w:r>
      <w:r w:rsidR="0028734C">
        <w:t xml:space="preserve">also </w:t>
      </w:r>
      <w:r w:rsidR="00D019D2">
        <w:t>enacted internationally as well.</w:t>
      </w:r>
    </w:p>
    <w:p w14:paraId="35F0BFE7" w14:textId="6B8D1A66" w:rsidR="00D019D2" w:rsidRDefault="00D019D2" w:rsidP="00916B59">
      <w:r>
        <w:t xml:space="preserve">The US and EU acted nearly simultaneously in enacting the central clearing requirement. As part of the EU, these regulations also affected trading in the UK (where London is a major financial center of swaps trading). In </w:t>
      </w:r>
      <w:r w:rsidR="00322790">
        <w:t>Japan</w:t>
      </w:r>
      <w:r>
        <w:t xml:space="preserve"> and </w:t>
      </w:r>
      <w:r w:rsidR="00322790">
        <w:t>Australia</w:t>
      </w:r>
      <w:r>
        <w:t xml:space="preserve">, authorities enacted mandatory </w:t>
      </w:r>
      <w:r w:rsidR="00322790">
        <w:t xml:space="preserve">central clearing slightly before the US and EU, for contracts designated in their </w:t>
      </w:r>
      <w:r w:rsidR="0028734C">
        <w:t xml:space="preserve">respective </w:t>
      </w:r>
      <w:r w:rsidR="00322790">
        <w:t xml:space="preserve">local currency. Other financial centers, such as Hong Kong, Singapore and Switzerland enacted central clearing requirements around the 2016-2017 period. Importantly, Canada implemented a central clearing requirement in May 2017, creating a period where </w:t>
      </w:r>
      <w:r w:rsidR="006F7304">
        <w:t>IR swap</w:t>
      </w:r>
      <w:r w:rsidR="00322790">
        <w:t>s contracts denominated in Canadian dollars did not need to be cleared</w:t>
      </w:r>
      <w:r w:rsidR="0028734C">
        <w:t xml:space="preserve"> either in the US or in Canada</w:t>
      </w:r>
      <w:r w:rsidR="00322790">
        <w:t>.</w:t>
      </w:r>
    </w:p>
    <w:p w14:paraId="35228905" w14:textId="02FA1CCC" w:rsidR="0098035B" w:rsidRDefault="0098035B">
      <w:pPr>
        <w:spacing w:line="240" w:lineRule="auto"/>
        <w:ind w:firstLine="0"/>
        <w:jc w:val="left"/>
      </w:pPr>
      <w:r>
        <w:br w:type="page"/>
      </w:r>
    </w:p>
    <w:p w14:paraId="395ABD8F" w14:textId="66A20319" w:rsidR="009F16B5" w:rsidRDefault="009F16B5" w:rsidP="00C73C93">
      <w:pPr>
        <w:pStyle w:val="Caption"/>
        <w:keepNext/>
        <w:ind w:firstLine="0"/>
      </w:pPr>
      <w:bookmarkStart w:id="3" w:name="_Ref169916258"/>
      <w:r>
        <w:lastRenderedPageBreak/>
        <w:t xml:space="preserve">Table </w:t>
      </w:r>
      <w:fldSimple w:instr=" SEQ Table \* ARABIC ">
        <w:r w:rsidR="001D797E">
          <w:rPr>
            <w:noProof/>
          </w:rPr>
          <w:t>2</w:t>
        </w:r>
      </w:fldSimple>
      <w:bookmarkEnd w:id="3"/>
      <w:r>
        <w:rPr>
          <w:noProof/>
        </w:rPr>
        <w:t xml:space="preserve"> </w:t>
      </w:r>
      <w:r w:rsidR="00C83A7E">
        <w:rPr>
          <w:noProof/>
        </w:rPr>
        <w:t>Summary of Central Clearing Requirements in Major Financial Centers</w:t>
      </w:r>
      <w:r w:rsidR="000D4DB9">
        <w:rPr>
          <w:noProof/>
        </w:rPr>
        <w:t xml:space="preserve">. Japan </w:t>
      </w:r>
      <w:r w:rsidR="0028734C">
        <w:rPr>
          <w:noProof/>
        </w:rPr>
        <w:t xml:space="preserve">and Australia </w:t>
      </w:r>
      <w:r w:rsidR="000D4DB9">
        <w:rPr>
          <w:noProof/>
        </w:rPr>
        <w:t>require</w:t>
      </w:r>
      <w:r w:rsidR="0028734C">
        <w:rPr>
          <w:noProof/>
        </w:rPr>
        <w:t>d</w:t>
      </w:r>
      <w:r w:rsidR="000D4DB9">
        <w:rPr>
          <w:noProof/>
        </w:rPr>
        <w:t xml:space="preserve"> mandatory clearing of JPY-denominated </w:t>
      </w:r>
      <w:r w:rsidR="0028734C">
        <w:rPr>
          <w:noProof/>
        </w:rPr>
        <w:t>and AUD-denomin</w:t>
      </w:r>
      <w:r w:rsidR="00ED1763">
        <w:rPr>
          <w:noProof/>
        </w:rPr>
        <w:t>a</w:t>
      </w:r>
      <w:r w:rsidR="0028734C">
        <w:rPr>
          <w:noProof/>
        </w:rPr>
        <w:t xml:space="preserve">ted </w:t>
      </w:r>
      <w:r w:rsidR="000D4DB9">
        <w:rPr>
          <w:noProof/>
        </w:rPr>
        <w:t xml:space="preserve">contracts traded in </w:t>
      </w:r>
      <w:r w:rsidR="0028734C">
        <w:rPr>
          <w:noProof/>
        </w:rPr>
        <w:t xml:space="preserve">their </w:t>
      </w:r>
      <w:r w:rsidR="000D4DB9">
        <w:rPr>
          <w:noProof/>
        </w:rPr>
        <w:t>jurisdiction</w:t>
      </w:r>
      <w:r w:rsidR="0028734C">
        <w:rPr>
          <w:noProof/>
        </w:rPr>
        <w:t>s</w:t>
      </w:r>
      <w:r w:rsidR="000D4DB9">
        <w:rPr>
          <w:noProof/>
        </w:rPr>
        <w:t xml:space="preserve"> starting at end of 2012. The US and EU require</w:t>
      </w:r>
      <w:r w:rsidR="0028734C">
        <w:rPr>
          <w:noProof/>
        </w:rPr>
        <w:t>d</w:t>
      </w:r>
      <w:r w:rsidR="000D4DB9">
        <w:rPr>
          <w:noProof/>
        </w:rPr>
        <w:t xml:space="preserve"> mandatory clearing </w:t>
      </w:r>
      <w:r w:rsidR="0028734C">
        <w:rPr>
          <w:noProof/>
        </w:rPr>
        <w:t xml:space="preserve">(for contracts in various currencies) </w:t>
      </w:r>
      <w:r w:rsidR="000D4DB9">
        <w:rPr>
          <w:noProof/>
        </w:rPr>
        <w:t xml:space="preserve">starting </w:t>
      </w:r>
      <w:r w:rsidR="0028734C">
        <w:rPr>
          <w:noProof/>
        </w:rPr>
        <w:t xml:space="preserve">in the </w:t>
      </w:r>
      <w:r w:rsidR="000D4DB9">
        <w:rPr>
          <w:noProof/>
        </w:rPr>
        <w:t>first half of 2013. Other countries enact</w:t>
      </w:r>
      <w:r w:rsidR="0028734C">
        <w:rPr>
          <w:noProof/>
        </w:rPr>
        <w:t>ed</w:t>
      </w:r>
      <w:r w:rsidR="000D4DB9">
        <w:rPr>
          <w:noProof/>
        </w:rPr>
        <w:t xml:space="preserve"> similar requirements between 2013 and 2017</w:t>
      </w:r>
      <w:r w:rsidR="00C062B9">
        <w:rPr>
          <w:noProof/>
        </w:rPr>
        <w:t xml:space="preserve"> </w:t>
      </w:r>
      <w:r w:rsidR="000D4DB9">
        <w:rPr>
          <w:noProof/>
        </w:rPr>
        <w:t>.</w:t>
      </w:r>
    </w:p>
    <w:tbl>
      <w:tblPr>
        <w:tblStyle w:val="GridTable1Light"/>
        <w:tblW w:w="5000" w:type="pct"/>
        <w:tblLook w:val="06A0" w:firstRow="1" w:lastRow="0" w:firstColumn="1" w:lastColumn="0" w:noHBand="1" w:noVBand="1"/>
      </w:tblPr>
      <w:tblGrid>
        <w:gridCol w:w="2564"/>
        <w:gridCol w:w="6786"/>
      </w:tblGrid>
      <w:tr w:rsidR="0098035B" w14:paraId="3219A2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rsidP="00C73C93">
            <w:pPr>
              <w:spacing w:line="240" w:lineRule="auto"/>
              <w:ind w:firstLine="0"/>
              <w:jc w:val="left"/>
            </w:pPr>
            <w:r>
              <w:t>Jurisdiction</w:t>
            </w:r>
          </w:p>
        </w:tc>
        <w:tc>
          <w:tcPr>
            <w:tcW w:w="3629" w:type="pct"/>
          </w:tcPr>
          <w:p w14:paraId="07A0779E" w14:textId="77777777" w:rsidR="0098035B" w:rsidRDefault="0098035B" w:rsidP="00C73E21">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rsidP="00C73C93">
            <w:pPr>
              <w:spacing w:line="240" w:lineRule="auto"/>
              <w:ind w:firstLine="0"/>
              <w:jc w:val="left"/>
            </w:pPr>
            <w:r>
              <w:t>North America</w:t>
            </w:r>
          </w:p>
        </w:tc>
        <w:tc>
          <w:tcPr>
            <w:tcW w:w="3629" w:type="pct"/>
          </w:tcPr>
          <w:p w14:paraId="61725DB0" w14:textId="3D2E5F7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w:t>
            </w:r>
            <w:r w:rsidR="0028734C">
              <w:t xml:space="preserve"> LIBOR</w:t>
            </w:r>
            <w:r>
              <w:t>, GBP</w:t>
            </w:r>
            <w:r w:rsidR="0028734C">
              <w:t xml:space="preserve"> LIBOR</w:t>
            </w:r>
            <w:r>
              <w:t>, EUR</w:t>
            </w:r>
            <w:r w:rsidR="0028734C">
              <w:t>IBOR</w:t>
            </w:r>
            <w:r>
              <w:t xml:space="preserve">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rsidP="00C73C93">
            <w:pPr>
              <w:spacing w:line="240" w:lineRule="auto"/>
              <w:ind w:firstLine="0"/>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rsidP="00C73C93">
            <w:pPr>
              <w:spacing w:line="240" w:lineRule="auto"/>
              <w:ind w:firstLine="0"/>
              <w:jc w:val="left"/>
            </w:pPr>
            <w:r>
              <w:t>Asia</w:t>
            </w:r>
          </w:p>
        </w:tc>
        <w:tc>
          <w:tcPr>
            <w:tcW w:w="3629" w:type="pct"/>
          </w:tcPr>
          <w:p w14:paraId="2DE24421" w14:textId="4B4DBDA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Japan Financial Stability Authority (JFSA) requires </w:t>
            </w:r>
            <w:r w:rsidR="0028734C">
              <w:t>JPY</w:t>
            </w:r>
            <w:r>
              <w:t xml:space="preserve"> denominated IR swaps referencing </w:t>
            </w:r>
            <w:r w:rsidR="0028734C">
              <w:t xml:space="preserve">JPY </w:t>
            </w:r>
            <w:r>
              <w:t>LIBOR to be cleared by end of 2012.</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rsidP="00C73C93">
            <w:pPr>
              <w:spacing w:line="240" w:lineRule="auto"/>
              <w:ind w:firstLine="0"/>
              <w:jc w:val="left"/>
            </w:pPr>
            <w:r>
              <w:t>Australia</w:t>
            </w:r>
          </w:p>
        </w:tc>
        <w:tc>
          <w:tcPr>
            <w:tcW w:w="3629" w:type="pct"/>
          </w:tcPr>
          <w:p w14:paraId="427568BE" w14:textId="4857CA95"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(CFR) pass legislation requiring mandatory clearing of Australian dollar </w:t>
            </w:r>
            <w:r w:rsidR="0028734C">
              <w:t xml:space="preserve">(AUD) </w:t>
            </w:r>
            <w:r>
              <w:t>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767CB7E3"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w:t>
      </w:r>
      <w:r w:rsidR="006F7304">
        <w:t>IR swap</w:t>
      </w:r>
      <w:r>
        <w:t xml:space="preserve">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 xml:space="preserve">rate liabilities); to lower fixed-rate borrowing costs (borrowers with poor credit can often borrow at a lower cost in the floating rate market) and to manage their debt mix. The primary economic rationale for the existence of </w:t>
      </w:r>
      <w:r w:rsidR="006F7304">
        <w:t>IR swap</w:t>
      </w:r>
      <w:r>
        <w:t>s is differences between firms’ costs to borrow at fixed vs. variable rate</w:t>
      </w:r>
      <w:r w:rsidR="0028734C">
        <w:t>s</w:t>
      </w:r>
      <w:r>
        <w:t xml:space="preserve"> arising due to market imperfections (differences in regulations or credit market imperfections can give firms comparative advantage in borrowing in one market over another).</w:t>
      </w:r>
    </w:p>
    <w:p w14:paraId="5C4A5781" w14:textId="1E6EF42E"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w:t>
      </w:r>
      <w:r w:rsidR="006F7304">
        <w:t>IR swap</w:t>
      </w:r>
      <w:r>
        <w:t xml:space="preserve"> the principal is usually not exchanged (that is, it is a “notional” principal). Thus, the impact of a default is greater for a corporate bond than for an </w:t>
      </w:r>
      <w:r w:rsidR="006F7304">
        <w:t>IR swap</w:t>
      </w:r>
      <w:r>
        <w:t>. Futures contracts on the other</w:t>
      </w:r>
      <w:r w:rsidR="005F5194">
        <w:t xml:space="preserve"> </w:t>
      </w:r>
      <w:r>
        <w:t xml:space="preserve">hand are exchange-traded, cleared, and settled daily, so the risk of loss due to counterparty default is close to zero. For forwards, the contract value is realized only at the end of the contract period and has greater potential for counterparty default than for futures. An </w:t>
      </w:r>
      <w:r w:rsidR="006F7304">
        <w:t>IR swap</w:t>
      </w:r>
      <w:r>
        <w:t xml:space="preserve"> is somewhere in-between: it is periodically settled (on the payment dates).</w:t>
      </w:r>
    </w:p>
    <w:p w14:paraId="2B0BE940" w14:textId="6132DBD0"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w:t>
      </w:r>
      <w:r w:rsidR="00E778C0">
        <w:t>IR swap</w:t>
      </w:r>
      <w:r>
        <w:t xml:space="preserve">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w:t>
      </w:r>
      <w:r w:rsidR="00443156">
        <w:t xml:space="preserve">statistically </w:t>
      </w:r>
      <w:r>
        <w:t>significant explanatory power, suggesting counterparty risk is a factor in observed swaps pricing.</w:t>
      </w:r>
    </w:p>
    <w:p w14:paraId="0989490E" w14:textId="77777777" w:rsidR="00722821" w:rsidRDefault="00722821" w:rsidP="00916B59"/>
    <w:p w14:paraId="762B231F" w14:textId="0B7023B2" w:rsidR="00E33F8A" w:rsidRDefault="00E33F8A" w:rsidP="00076D05">
      <w:pPr>
        <w:pStyle w:val="Heading3"/>
      </w:pPr>
      <w:r>
        <w:lastRenderedPageBreak/>
        <w:t>Liquidity</w:t>
      </w:r>
    </w:p>
    <w:p w14:paraId="652CFDFF" w14:textId="023F3EB0"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1D797E">
        <w:t>2.4</w:t>
      </w:r>
      <w:r w:rsidR="00337EDA">
        <w:fldChar w:fldCharType="end"/>
      </w:r>
      <w:r w:rsidR="00337EDA">
        <w:t xml:space="preserve">. </w:t>
      </w:r>
      <w:r>
        <w:t xml:space="preserve">Several papers empirically examine liquidity in the </w:t>
      </w:r>
      <w:r w:rsidR="00E778C0">
        <w:t>IR swap</w:t>
      </w:r>
      <w:r>
        <w:t xml:space="preserve">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w:t>
      </w:r>
      <w:r w:rsidR="00E778C0">
        <w:t>IR swap</w:t>
      </w:r>
      <w:r>
        <w:t xml:space="preserve">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6511C496" w:rsidR="00916B59" w:rsidRDefault="00916B59" w:rsidP="00916B59">
      <w:r>
        <w:t xml:space="preserve">Compared to studies of pricing and liquidity, studies of price volatility in the </w:t>
      </w:r>
      <w:r w:rsidR="00E778C0">
        <w:t>IR swap</w:t>
      </w:r>
      <w:r>
        <w:t xml:space="preserve">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4C14C3C8"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w:t>
      </w:r>
      <w:r w:rsidR="00B05B42">
        <w:t>fire-sales</w:t>
      </w:r>
      <w:r>
        <w:t xml:space="preserve">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098DE645"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w:t>
      </w:r>
      <w:r w:rsidR="00CF1751">
        <w:t xml:space="preserve">types of </w:t>
      </w:r>
      <w:r>
        <w:t xml:space="preserve">assets </w:t>
      </w:r>
      <w:r w:rsidR="00CF1751">
        <w:t>in</w:t>
      </w:r>
      <w:r>
        <w:t>to insolvency. A prominent real-world example of this scenario is the 1998 crisis at Long Term Capital Management (LTCM)</w:t>
      </w:r>
      <w:r w:rsidR="000605E8">
        <w:t xml:space="preserve"> </w:t>
      </w:r>
      <w:r w:rsidR="000605E8">
        <w:fldChar w:fldCharType="begin"/>
      </w:r>
      <w:r w:rsidR="00BF5C48">
        <w:instrText xml:space="preserve"> ADDIN ZOTERO_ITEM CSL_CITATION {"citationID":"q7hnEWYh","properties":{"formattedCitation":"(Liu, Longstaff, and Mandell 2006)","plainCitation":"(Liu, Longstaff, and Mandell 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E."}],"issued":{"date-parts":[["2006"]]}}}],"schema":"https://github.com/citation-style-language/schema/raw/master/csl-citation.json"} </w:instrText>
      </w:r>
      <w:r w:rsidR="000605E8">
        <w:fldChar w:fldCharType="separate"/>
      </w:r>
      <w:r w:rsidR="00BF5C48">
        <w:rPr>
          <w:noProof/>
        </w:rPr>
        <w:t>(Liu, Longstaff, and Mandell 2006)</w:t>
      </w:r>
      <w:r w:rsidR="000605E8">
        <w:fldChar w:fldCharType="end"/>
      </w:r>
      <w:r>
        <w:t xml:space="preserve">. LTCM was a hedge fund that used a highly leveraged portfolio of </w:t>
      </w:r>
      <w:r w:rsidR="00E778C0">
        <w:t>IR swap</w:t>
      </w:r>
      <w:r>
        <w:t>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w:t>
      </w:r>
      <w:r w:rsidR="003B59E8">
        <w:t>ese</w:t>
      </w:r>
      <w:r>
        <w:t xml:space="preserve"> type</w:t>
      </w:r>
      <w:r w:rsidR="003B59E8">
        <w:t>s</w:t>
      </w:r>
      <w:r>
        <w:t xml:space="preserve"> of model</w:t>
      </w:r>
      <w:r w:rsidR="003B59E8">
        <w:t>s</w:t>
      </w:r>
      <w:r>
        <w:t xml:space="preserve">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rsidR="00472EC4">
        <w:t xml:space="preserve"> </w:t>
      </w:r>
      <w:r>
        <w:t xml:space="preserve">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23C79DCB" w:rsidR="00916B59" w:rsidRDefault="00916B59" w:rsidP="00916B59">
      <w:r>
        <w:lastRenderedPageBreak/>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lead to panic and bank runs. Banks lend out money long term and take in deposits short term.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w:t>
      </w:r>
      <w:r w:rsidR="003B59E8">
        <w:t>ese</w:t>
      </w:r>
      <w:r>
        <w:t xml:space="preserve"> type</w:t>
      </w:r>
      <w:r w:rsidR="003B59E8">
        <w:t>s</w:t>
      </w:r>
      <w:r>
        <w:t xml:space="preserve"> of model</w:t>
      </w:r>
      <w:r w:rsidR="003B59E8">
        <w:t>s</w:t>
      </w:r>
      <w:r>
        <w:t xml:space="preserve">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4E6589B0"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w:t>
      </w:r>
      <w:r w:rsidR="00472EC4">
        <w:t xml:space="preserve"> </w:t>
      </w:r>
      <w:r>
        <w:t xml:space="preserve">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w:t>
      </w:r>
      <w:r w:rsidR="00033B2C">
        <w:t>risks</w:t>
      </w:r>
      <w:r>
        <w:t xml:space="preserve"> (moral hazard and </w:t>
      </w:r>
      <w:r w:rsidR="00CF1751">
        <w:t xml:space="preserve">adverse </w:t>
      </w:r>
      <w:r>
        <w:t>selection issues).</w:t>
      </w:r>
      <w:r w:rsidR="00472EC4">
        <w:t xml:space="preserve"> </w:t>
      </w:r>
      <w:r>
        <w:t>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53D95018"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w:t>
      </w:r>
      <w:r w:rsidR="002016AB">
        <w:t>,</w:t>
      </w:r>
      <w:r>
        <w:t xml:space="preserve">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w:t>
      </w:r>
      <w:r>
        <w:lastRenderedPageBreak/>
        <w:t xml:space="preserve">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4" w:name="_Ref169916015"/>
      <w:r>
        <w:t>Theory</w:t>
      </w:r>
      <w:bookmarkEnd w:id="4"/>
    </w:p>
    <w:p w14:paraId="2E288927" w14:textId="72313BBC" w:rsidR="00E33F8A" w:rsidRDefault="00E33F8A" w:rsidP="00076D05">
      <w:pPr>
        <w:pStyle w:val="Heading2"/>
      </w:pPr>
      <w:bookmarkStart w:id="5" w:name="_Ref169916176"/>
      <w:r>
        <w:t>Pricing Without Credit Risks</w:t>
      </w:r>
      <w:bookmarkEnd w:id="5"/>
    </w:p>
    <w:p w14:paraId="6CD42F24" w14:textId="0D99CA5A" w:rsidR="00916B59" w:rsidRDefault="00916B59" w:rsidP="00916B59">
      <w:r>
        <w:t xml:space="preserve">An </w:t>
      </w:r>
      <w:r w:rsidR="00E778C0">
        <w:t>IR swap</w:t>
      </w:r>
      <w:r>
        <w:t xml:space="preserve"> can be thought of as an exchange of a series of fixed payments by one party for a series of variable (floating) </w:t>
      </w:r>
      <w:r w:rsidR="00DC7DAE">
        <w:t xml:space="preserve">rate </w:t>
      </w:r>
      <w:r>
        <w:t>payments by the other party involved in the swap. For the fixed leg, the present value of the payments is given by</w:t>
      </w:r>
      <w:r w:rsidR="00CB76B8">
        <w:t xml:space="preserve"> </w:t>
      </w:r>
      <w:r w:rsidR="00CB76B8">
        <w:fldChar w:fldCharType="begin"/>
      </w:r>
      <w:r w:rsidR="00CB76B8">
        <w:instrText xml:space="preserve"> ADDIN ZOTERO_ITEM CSL_CITATION {"citationID":"tofmhhfd","properties":{"formattedCitation":"(Darbyshire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rsidR="00CB76B8">
        <w:fldChar w:fldCharType="separate"/>
      </w:r>
      <w:r w:rsidR="00CB76B8">
        <w:rPr>
          <w:noProof/>
        </w:rPr>
        <w:t>(Darbyshire 2022)</w:t>
      </w:r>
      <w:r w:rsidR="00CB76B8">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tc>
          <w:tcPr>
            <w:tcW w:w="350" w:type="pct"/>
          </w:tcPr>
          <w:p w14:paraId="23215704" w14:textId="77777777" w:rsidR="00916B59" w:rsidRDefault="00916B59">
            <w:pPr>
              <w:ind w:firstLine="0"/>
            </w:pPr>
          </w:p>
        </w:tc>
        <w:tc>
          <w:tcPr>
            <w:tcW w:w="4300" w:type="pct"/>
          </w:tcPr>
          <w:p w14:paraId="5113ED53"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6E02EC38" w:rsidR="00916B59" w:rsidRDefault="00916B59">
            <w:pPr>
              <w:pStyle w:val="Caption"/>
              <w:keepNext/>
              <w:jc w:val="right"/>
            </w:pPr>
            <w:bookmarkStart w:id="6" w:name="_Ref202285796"/>
            <w:r>
              <w:t>(</w:t>
            </w:r>
            <w:fldSimple w:instr=" SEQ Equation \* ARABIC ">
              <w:r w:rsidR="001D797E">
                <w:rPr>
                  <w:noProof/>
                </w:rPr>
                <w:t>1</w:t>
              </w:r>
            </w:fldSimple>
            <w:bookmarkEnd w:id="6"/>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tc>
          <w:tcPr>
            <w:tcW w:w="350" w:type="pct"/>
          </w:tcPr>
          <w:p w14:paraId="79A3459A" w14:textId="77777777" w:rsidR="00916B59" w:rsidRDefault="00916B59">
            <w:pPr>
              <w:ind w:firstLine="0"/>
            </w:pPr>
          </w:p>
        </w:tc>
        <w:tc>
          <w:tcPr>
            <w:tcW w:w="4300" w:type="pct"/>
          </w:tcPr>
          <w:p w14:paraId="07B2199D"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4E525F9B" w:rsidR="00916B59" w:rsidRDefault="00916B59">
            <w:pPr>
              <w:pStyle w:val="Caption"/>
              <w:keepNext/>
              <w:jc w:val="right"/>
            </w:pPr>
            <w:r>
              <w:t>(</w:t>
            </w:r>
            <w:fldSimple w:instr=" SEQ Equation \* ARABIC ">
              <w:r w:rsidR="001D797E">
                <w:rPr>
                  <w:noProof/>
                </w:rPr>
                <w:t>2</w:t>
              </w:r>
            </w:fldSimple>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tc>
          <w:tcPr>
            <w:tcW w:w="350" w:type="pct"/>
          </w:tcPr>
          <w:p w14:paraId="2F80D8F7" w14:textId="77777777" w:rsidR="00916B59" w:rsidRDefault="00916B59">
            <w:pPr>
              <w:ind w:firstLine="0"/>
            </w:pPr>
          </w:p>
        </w:tc>
        <w:tc>
          <w:tcPr>
            <w:tcW w:w="4300" w:type="pct"/>
          </w:tcPr>
          <w:p w14:paraId="7D104B13" w14:textId="77777777" w:rsidR="00916B59" w:rsidRPr="008652DB" w:rsidRDefault="00916B59">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613CE76A" w:rsidR="00916B59" w:rsidRDefault="00916B59">
            <w:pPr>
              <w:pStyle w:val="Caption"/>
              <w:keepNext/>
              <w:jc w:val="right"/>
            </w:pPr>
            <w:bookmarkStart w:id="7" w:name="_Ref202285815"/>
            <w:bookmarkStart w:id="8" w:name="_Ref167361621"/>
            <w:r>
              <w:t>(</w:t>
            </w:r>
            <w:fldSimple w:instr=" SEQ Equation \* ARABIC ">
              <w:r w:rsidR="001D797E">
                <w:rPr>
                  <w:noProof/>
                </w:rPr>
                <w:t>3</w:t>
              </w:r>
            </w:fldSimple>
            <w:bookmarkEnd w:id="7"/>
            <w:r>
              <w:t>)</w:t>
            </w:r>
            <w:bookmarkEnd w:id="8"/>
          </w:p>
        </w:tc>
      </w:tr>
    </w:tbl>
    <w:p w14:paraId="1BF31B24" w14:textId="77777777" w:rsidR="00916B59" w:rsidRPr="00F70FD2" w:rsidRDefault="00916B59" w:rsidP="00916B59">
      <w:pPr>
        <w:rPr>
          <w:rFonts w:eastAsiaTheme="minorEastAsia"/>
        </w:rPr>
      </w:pPr>
      <w:r w:rsidRPr="00F70FD2">
        <w:rPr>
          <w:rFonts w:eastAsiaTheme="minorEastAsia"/>
        </w:rPr>
        <w:t>(The counterparty's value is given by a similar formula, but with the signs reversed on the right-hand side.)</w:t>
      </w:r>
    </w:p>
    <w:p w14:paraId="35EB1807" w14:textId="43E4BF05" w:rsidR="00916B59" w:rsidRDefault="00916B59" w:rsidP="00C75B0C">
      <w:r>
        <w:t>Floating rate payments are unknown in advance but are usually forecasted by a relevant yield curve</w:t>
      </w:r>
      <w:r w:rsidR="007B51BB">
        <w:t xml:space="preserve"> </w:t>
      </w:r>
      <w:r w:rsidR="004844A3">
        <w:fldChar w:fldCharType="begin"/>
      </w:r>
      <w:r w:rsidR="004844A3">
        <w:instrText xml:space="preserve"> ADDIN ZOTERO_ITEM CSL_CITATION {"citationID":"UTGnkIpY","properties":{"formattedCitation":"(Darbyshire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rsidR="004844A3">
        <w:fldChar w:fldCharType="separate"/>
      </w:r>
      <w:r w:rsidR="004844A3">
        <w:rPr>
          <w:noProof/>
        </w:rPr>
        <w:t>(Darbyshire 2022)</w:t>
      </w:r>
      <w:r w:rsidR="004844A3">
        <w:fldChar w:fldCharType="end"/>
      </w:r>
      <w:r>
        <w:t xml:space="preserve">. For instance, if the floating leg payment is based on USD LIBOR, a USD LIBOR curve, constructed by interpolating short-term deposit rates, medium-term Eurodollar </w:t>
      </w:r>
      <w:r>
        <w:lastRenderedPageBreak/>
        <w:t>futures, and long-term instruments like forward rate agreements and existing swaps, is used</w:t>
      </w:r>
      <w:r w:rsidR="00724C94">
        <w:t xml:space="preserve"> </w:t>
      </w:r>
      <w:r w:rsidR="00724C94">
        <w:fldChar w:fldCharType="begin"/>
      </w:r>
      <w:r w:rsidR="00CD4C7B">
        <w:instrText xml:space="preserve"> ADDIN ZOTERO_ITEM CSL_CITATION {"citationID":"ittmMtfm","properties":{"formattedCitation":"(Bloomberg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rsidR="00724C94">
        <w:fldChar w:fldCharType="separate"/>
      </w:r>
      <w:r w:rsidR="00CD4C7B">
        <w:rPr>
          <w:noProof/>
        </w:rPr>
        <w:t>(Bloomberg L.P. 2024)</w:t>
      </w:r>
      <w:r w:rsidR="00724C94">
        <w:fldChar w:fldCharType="end"/>
      </w:r>
      <w:r>
        <w:t>. At the outset of the contract, its value (</w:t>
      </w:r>
      <m:oMath>
        <m:r>
          <w:rPr>
            <w:rFonts w:ascii="Cambria Math" w:hAnsi="Cambria Math"/>
          </w:rPr>
          <m:t>PV</m:t>
        </m:r>
      </m:oMath>
      <w:r>
        <w:t>) is zero. This is achieved by determining the present value of the floating leg using the forecasted payments (</w:t>
      </w:r>
      <w:r w:rsidR="001E454C">
        <w:t xml:space="preserve">e.g. </w:t>
      </w:r>
      <w:r>
        <w:t xml:space="preserve">using the </w:t>
      </w:r>
      <w:r w:rsidR="00CD4C7B">
        <w:t xml:space="preserve">USD </w:t>
      </w:r>
      <w:r>
        <w:t>LIBOR yield curve</w:t>
      </w:r>
      <w:r w:rsidR="001E454C">
        <w:t>) and</w:t>
      </w:r>
      <w:r>
        <w:t xml:space="preserve">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1D797E">
        <w:t>(</w:t>
      </w:r>
      <w:r w:rsidR="001D797E">
        <w:rPr>
          <w:noProof/>
        </w:rPr>
        <w:t>3</w:t>
      </w:r>
      <w:r w:rsidR="001D797E">
        <w:t>)</w:t>
      </w:r>
      <w:r>
        <w:fldChar w:fldCharType="end"/>
      </w:r>
      <w:r>
        <w:t xml:space="preserve"> such that the present values of both legs equal.</w:t>
      </w:r>
      <w:r w:rsidR="00F70FD2">
        <w:t xml:space="preserve"> The </w:t>
      </w:r>
      <w:r w:rsidR="00601226">
        <w:t>payments are discounted using the same LIBOR yield curve.</w:t>
      </w:r>
    </w:p>
    <w:p w14:paraId="06037FE9" w14:textId="165DDDA3" w:rsidR="00E33F8A" w:rsidRDefault="00E33F8A" w:rsidP="00076D05">
      <w:pPr>
        <w:pStyle w:val="Heading2"/>
      </w:pPr>
      <w:r>
        <w:t>Pricing with Counterparty Risk (Credit/Debit Valuation Adjustment)</w:t>
      </w:r>
    </w:p>
    <w:p w14:paraId="4F09D6B8" w14:textId="440A8765" w:rsidR="00916B59" w:rsidRDefault="00916B59" w:rsidP="00F54200">
      <w:r>
        <w:t xml:space="preserve">The </w:t>
      </w:r>
      <w:r w:rsidR="00E778C0">
        <w:t>IR swap</w:t>
      </w:r>
      <w:r>
        <w:t xml:space="preserve">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xml:space="preserve">. These SDs and MSPs </w:t>
      </w:r>
      <w:r w:rsidR="006F2CA2">
        <w:t>provide</w:t>
      </w:r>
      <w:r>
        <w:t xml:space="preserve"> buy </w:t>
      </w:r>
      <w:r w:rsidR="006F2CA2">
        <w:t xml:space="preserve">(bid) </w:t>
      </w:r>
      <w:r>
        <w:t xml:space="preserve">and sell </w:t>
      </w:r>
      <w:r w:rsidR="006F2CA2">
        <w:t xml:space="preserve">(ask/offer) </w:t>
      </w:r>
      <w:r>
        <w:t>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1D797E">
        <w:t xml:space="preserve">Figure </w:t>
      </w:r>
      <w:r w:rsidR="001D797E">
        <w:rPr>
          <w:noProof/>
        </w:rPr>
        <w:t>2</w:t>
      </w:r>
      <w:r w:rsidR="002A62E7">
        <w:fldChar w:fldCharType="end"/>
      </w:r>
      <w:r w:rsidR="002A62E7">
        <w:t xml:space="preserve"> </w:t>
      </w:r>
      <w:r>
        <w:t>depicts a hypothetical network model of such a market.</w:t>
      </w:r>
    </w:p>
    <w:p w14:paraId="66879F21" w14:textId="0F92DDF2" w:rsidR="009F16B5" w:rsidRDefault="009F16B5" w:rsidP="00C73C93">
      <w:pPr>
        <w:pStyle w:val="Caption"/>
        <w:keepNext/>
        <w:ind w:firstLine="0"/>
      </w:pPr>
      <w:bookmarkStart w:id="9" w:name="_Ref169916362"/>
      <w:r>
        <w:t xml:space="preserve">Figure </w:t>
      </w:r>
      <w:fldSimple w:instr=" SEQ Figure \* ARABIC ">
        <w:r w:rsidR="001D797E">
          <w:rPr>
            <w:noProof/>
          </w:rPr>
          <w:t>2</w:t>
        </w:r>
      </w:fldSimple>
      <w:bookmarkEnd w:id="9"/>
      <w:r>
        <w:rPr>
          <w:noProof/>
        </w:rPr>
        <w:t xml:space="preserve"> </w:t>
      </w:r>
      <w:r w:rsidR="00E010E0">
        <w:rPr>
          <w:noProof/>
        </w:rPr>
        <w:t>A dealer-intermediated market wit</w:t>
      </w:r>
      <w:r w:rsidR="00601226">
        <w:rPr>
          <w:noProof/>
        </w:rPr>
        <w:t>out</w:t>
      </w:r>
      <w:r w:rsidR="00E010E0">
        <w:rPr>
          <w:noProof/>
        </w:rPr>
        <w:t xml:space="preserve">h central clearing. Three dealers (labeled D1 through D3) trade with </w:t>
      </w:r>
      <w:r w:rsidR="00601226">
        <w:rPr>
          <w:noProof/>
        </w:rPr>
        <w:t xml:space="preserve">many </w:t>
      </w:r>
      <w:r w:rsidR="00E010E0">
        <w:rPr>
          <w:noProof/>
        </w:rPr>
        <w:t>customers (labeled C). Dealers can engage in interdealer trades (shown with thicker arrows), and customers can trade with multiple dealers (such a customer is highlighted in red) or with other customers directly (such a customer is highlighted in green).</w:t>
      </w:r>
    </w:p>
    <w:p w14:paraId="4AC490BB" w14:textId="0458D908" w:rsidR="00565535" w:rsidRDefault="00E010E0" w:rsidP="00565535">
      <w:pPr>
        <w:ind w:firstLine="0"/>
        <w:jc w:val="center"/>
      </w:pPr>
      <w:r w:rsidRPr="00E010E0">
        <w:rPr>
          <w:noProof/>
        </w:rPr>
        <w:drawing>
          <wp:inline distT="0" distB="0" distL="0" distR="0" wp14:anchorId="5F8AC426" wp14:editId="6993C124">
            <wp:extent cx="3009900" cy="2857500"/>
            <wp:effectExtent l="0" t="0" r="0" b="0"/>
            <wp:docPr id="6056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1632" name=""/>
                    <pic:cNvPicPr/>
                  </pic:nvPicPr>
                  <pic:blipFill>
                    <a:blip r:embed="rId11"/>
                    <a:stretch>
                      <a:fillRect/>
                    </a:stretch>
                  </pic:blipFill>
                  <pic:spPr>
                    <a:xfrm>
                      <a:off x="0" y="0"/>
                      <a:ext cx="3009900" cy="2857500"/>
                    </a:xfrm>
                    <a:prstGeom prst="rect">
                      <a:avLst/>
                    </a:prstGeom>
                  </pic:spPr>
                </pic:pic>
              </a:graphicData>
            </a:graphic>
          </wp:inline>
        </w:drawing>
      </w:r>
    </w:p>
    <w:p w14:paraId="4FC00149" w14:textId="6341613A" w:rsidR="00916B59" w:rsidRDefault="00916B59" w:rsidP="00916B59">
      <w:r>
        <w:t xml:space="preserve">In the figure, three dealers (D) each engage with their set of clients (C). Note that dealers might engage in interdealer trading (indicated by </w:t>
      </w:r>
      <w:r w:rsidR="00E010E0">
        <w:t xml:space="preserve">thicker </w:t>
      </w:r>
      <w:r>
        <w:t>arrows between dealers) and bulk futures markets trading (not shown) for cash flow or risk management purposes. Customers can trade with multiple dealers (indicated by arrows going from C to multiple Ds) or occasionally engage in bilateral trades amongst themselves</w:t>
      </w:r>
      <w:r w:rsidR="00D35CE0">
        <w:t xml:space="preserve"> (indicated by arrows going from C to C)</w:t>
      </w:r>
      <w:r>
        <w:t xml:space="preserve">. However, bilateral </w:t>
      </w:r>
      <w:r>
        <w:lastRenderedPageBreak/>
        <w:t xml:space="preserve">trades typically have low volume. </w:t>
      </w:r>
      <w:r w:rsidR="000A267B">
        <w:t>D</w:t>
      </w:r>
      <w:r>
        <w:t>ealer-centric network structure lowers search costs compared to a direct customer-to-customer market</w:t>
      </w:r>
      <w:r w:rsidR="003E0041">
        <w:t xml:space="preserve"> </w:t>
      </w:r>
      <w:r w:rsidR="000A267B">
        <w:fldChar w:fldCharType="begin"/>
      </w:r>
      <w:r w:rsidR="003E0041">
        <w:instrText xml:space="preserve"> ADDIN ZOTERO_ITEM CSL_CITATION {"citationID":"R9OfhOgy","properties":{"formattedCitation":"(Bolandnazar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0A267B">
        <w:fldChar w:fldCharType="separate"/>
      </w:r>
      <w:r w:rsidR="003E0041">
        <w:rPr>
          <w:noProof/>
        </w:rPr>
        <w:t>(Bolandnazar 2020)</w:t>
      </w:r>
      <w:r w:rsidR="000A267B">
        <w:fldChar w:fldCharType="end"/>
      </w:r>
      <w:r>
        <w:t>.</w:t>
      </w:r>
    </w:p>
    <w:p w14:paraId="13FE3227" w14:textId="61C13FB1" w:rsidR="00916B59" w:rsidRDefault="00916B59" w:rsidP="00916B59">
      <w:r>
        <w:t xml:space="preserve">In practice, customers and dealers must account for the risk associated with counterparties defaulting. The "risk-free" present value pricing </w:t>
      </w:r>
      <w:r w:rsidR="00DA2367">
        <w:t>in</w:t>
      </w:r>
      <w:r w:rsidR="002A4396">
        <w:t xml:space="preserve"> equations</w:t>
      </w:r>
      <w:r w:rsidR="00DA2367">
        <w:t xml:space="preserve"> </w:t>
      </w:r>
      <w:r w:rsidR="002A4396">
        <w:fldChar w:fldCharType="begin"/>
      </w:r>
      <w:r w:rsidR="002A4396">
        <w:instrText xml:space="preserve"> REF _Ref202285796 \h </w:instrText>
      </w:r>
      <w:r w:rsidR="002A4396">
        <w:fldChar w:fldCharType="separate"/>
      </w:r>
      <w:r w:rsidR="001D797E">
        <w:t>(</w:t>
      </w:r>
      <w:r w:rsidR="001D797E">
        <w:rPr>
          <w:noProof/>
        </w:rPr>
        <w:t>1</w:t>
      </w:r>
      <w:r w:rsidR="002A4396">
        <w:fldChar w:fldCharType="end"/>
      </w:r>
      <w:r w:rsidR="002A4396">
        <w:t>)-</w:t>
      </w:r>
      <w:r w:rsidR="002A4396">
        <w:fldChar w:fldCharType="begin"/>
      </w:r>
      <w:r w:rsidR="002A4396">
        <w:instrText xml:space="preserve"> REF _Ref202285815 \h </w:instrText>
      </w:r>
      <w:r w:rsidR="002A4396">
        <w:fldChar w:fldCharType="separate"/>
      </w:r>
      <w:r w:rsidR="001D797E">
        <w:t>(</w:t>
      </w:r>
      <w:r w:rsidR="001D797E">
        <w:rPr>
          <w:noProof/>
        </w:rPr>
        <w:t>3</w:t>
      </w:r>
      <w:r w:rsidR="002A4396">
        <w:fldChar w:fldCharType="end"/>
      </w:r>
      <w:r w:rsidR="002A4396">
        <w:t>)</w:t>
      </w:r>
      <w:r>
        <w:t xml:space="preser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tc>
          <w:tcPr>
            <w:tcW w:w="350" w:type="pct"/>
          </w:tcPr>
          <w:p w14:paraId="235C4BDB" w14:textId="77777777" w:rsidR="00916B59" w:rsidRDefault="00916B59">
            <w:pPr>
              <w:ind w:firstLine="0"/>
            </w:pPr>
          </w:p>
        </w:tc>
        <w:tc>
          <w:tcPr>
            <w:tcW w:w="4300" w:type="pct"/>
          </w:tcPr>
          <w:p w14:paraId="26D6E095" w14:textId="77777777" w:rsidR="00916B59" w:rsidRPr="008652DB" w:rsidRDefault="00916B59">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2680A4E4" w:rsidR="00916B59" w:rsidRDefault="00916B59">
            <w:pPr>
              <w:pStyle w:val="Caption"/>
              <w:keepNext/>
              <w:jc w:val="right"/>
            </w:pPr>
            <w:r>
              <w:t>(</w:t>
            </w:r>
            <w:fldSimple w:instr=" SEQ Equation \* ARABIC ">
              <w:r w:rsidR="001D797E">
                <w:rPr>
                  <w:noProof/>
                </w:rPr>
                <w:t>4</w:t>
              </w:r>
            </w:fldSimple>
            <w:r>
              <w:t>)</w:t>
            </w:r>
          </w:p>
        </w:tc>
      </w:tr>
    </w:tbl>
    <w:p w14:paraId="49847508" w14:textId="77777777" w:rsidR="00916B59" w:rsidRDefault="00916B59" w:rsidP="00916B59">
      <w:r>
        <w:t xml:space="preserve">The fixed rate payment </w:t>
      </w:r>
      <m:oMath>
        <m:r>
          <w:rPr>
            <w:rFonts w:ascii="Cambria Math" w:hAnsi="Cambria Math"/>
          </w:rPr>
          <m:t>CF</m:t>
        </m:r>
      </m:oMath>
      <w:r>
        <w:t xml:space="preserve"> needs to account for the modified PV of the floating leg. </w:t>
      </w:r>
    </w:p>
    <w:p w14:paraId="798A80B4" w14:textId="348431EE"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w:t>
      </w:r>
      <w:r w:rsidR="00C25DD7">
        <w:t>their</w:t>
      </w:r>
      <w:r>
        <w:t xml:space="preserve">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0B8E7DAF"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1D797E">
        <w:t xml:space="preserve">Figure </w:t>
      </w:r>
      <w:r w:rsidR="001D797E">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w:t>
      </w:r>
      <w:r w:rsidR="00AE07A6">
        <w:t>,</w:t>
      </w:r>
      <w:r>
        <w:t xml:space="preserve"> and the CCP.</w:t>
      </w:r>
    </w:p>
    <w:p w14:paraId="7855E8D3" w14:textId="44EAA185" w:rsidR="009F16B5" w:rsidRDefault="009F16B5" w:rsidP="00C73C93">
      <w:pPr>
        <w:pStyle w:val="Caption"/>
        <w:keepNext/>
        <w:ind w:firstLine="0"/>
      </w:pPr>
      <w:bookmarkStart w:id="10" w:name="_Ref169916763"/>
      <w:r>
        <w:lastRenderedPageBreak/>
        <w:t xml:space="preserve">Figure </w:t>
      </w:r>
      <w:fldSimple w:instr=" SEQ Figure \* ARABIC ">
        <w:r w:rsidR="001D797E">
          <w:rPr>
            <w:noProof/>
          </w:rPr>
          <w:t>3</w:t>
        </w:r>
      </w:fldSimple>
      <w:bookmarkEnd w:id="10"/>
      <w:r>
        <w:rPr>
          <w:noProof/>
        </w:rPr>
        <w:t xml:space="preserve"> </w:t>
      </w:r>
      <w:r w:rsidR="00C83A7E">
        <w:rPr>
          <w:noProof/>
        </w:rPr>
        <w:t>Dealer-based Market with Central Clearing</w:t>
      </w:r>
      <w:r w:rsidR="00E010E0">
        <w:rPr>
          <w:noProof/>
        </w:rPr>
        <w:t xml:space="preserve">. The obligations between customers and dealers, customers and customers, and between dealers </w:t>
      </w:r>
      <w:r w:rsidR="002F12CD">
        <w:rPr>
          <w:noProof/>
        </w:rPr>
        <w:t>are</w:t>
      </w:r>
      <w:r w:rsidR="00E010E0">
        <w:rPr>
          <w:noProof/>
        </w:rPr>
        <w:t xml:space="preserve"> </w:t>
      </w:r>
      <w:r w:rsidR="00A50363">
        <w:rPr>
          <w:noProof/>
        </w:rPr>
        <w:t>replaced by obligations between the CCP and the counterparty (dealer/customer).</w:t>
      </w:r>
    </w:p>
    <w:p w14:paraId="44E4C7E5" w14:textId="6A8A897F" w:rsidR="00565535" w:rsidRDefault="00E010E0" w:rsidP="00565535">
      <w:pPr>
        <w:ind w:firstLine="0"/>
        <w:jc w:val="center"/>
      </w:pPr>
      <w:r w:rsidRPr="00E010E0">
        <w:rPr>
          <w:noProof/>
        </w:rPr>
        <w:drawing>
          <wp:inline distT="0" distB="0" distL="0" distR="0" wp14:anchorId="5FC9C758" wp14:editId="5AF15E9F">
            <wp:extent cx="4279900" cy="3771900"/>
            <wp:effectExtent l="0" t="0" r="0" b="0"/>
            <wp:docPr id="57855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0253" name=""/>
                    <pic:cNvPicPr/>
                  </pic:nvPicPr>
                  <pic:blipFill>
                    <a:blip r:embed="rId12"/>
                    <a:stretch>
                      <a:fillRect/>
                    </a:stretch>
                  </pic:blipFill>
                  <pic:spPr>
                    <a:xfrm>
                      <a:off x="0" y="0"/>
                      <a:ext cx="4279900" cy="37719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11" w:name="_Ref169917084"/>
      <w:r>
        <w:t>Model of Liquidity (Bid-Ask Spreads)</w:t>
      </w:r>
      <w:bookmarkEnd w:id="11"/>
    </w:p>
    <w:p w14:paraId="6ED39CE3" w14:textId="5A5E39CD" w:rsidR="00E162B2" w:rsidRPr="00E162B2" w:rsidRDefault="00E162B2" w:rsidP="00076D05">
      <w:pPr>
        <w:pStyle w:val="Heading3"/>
      </w:pPr>
      <w:r>
        <w:t>Liquidity with no Counterparty Risk</w:t>
      </w:r>
    </w:p>
    <w:p w14:paraId="381AA484" w14:textId="3C6B824E" w:rsidR="00771FA8"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w:t>
      </w:r>
      <w:r w:rsidR="009977CD">
        <w:t xml:space="preserve">. I preserve the essential relationships between risk-aversion, volatility, dealers’ inventory levels and the observed bid-ask </w:t>
      </w:r>
      <w:r w:rsidR="00012A87">
        <w:t>spread but</w:t>
      </w:r>
      <w:r>
        <w:t xml:space="preserve"> </w:t>
      </w:r>
      <w:r w:rsidR="009977CD">
        <w:t>simplify the model to ease exposition. In the original model, traders (both liquidity traders and dealers) face trading costs. In addition, each market participant faces a fixed cost if they choose to become a dealer (these costs could be due to efforts dealers need to expend to monitor the market, maintain a presence on the trading floor, engage in risk-control and back</w:t>
      </w:r>
      <w:r w:rsidR="00012A87">
        <w:t>-</w:t>
      </w:r>
      <w:r w:rsidR="009977CD">
        <w:t>office activities). At the start of the sequential game outline</w:t>
      </w:r>
      <w:r w:rsidR="00322790">
        <w:t>d</w:t>
      </w:r>
      <w:r w:rsidR="009977CD">
        <w:t xml:space="preserve"> by Biais, </w:t>
      </w:r>
      <m:oMath>
        <m:r>
          <w:rPr>
            <w:rFonts w:ascii="Cambria Math" w:hAnsi="Cambria Math"/>
          </w:rPr>
          <m:t>M</m:t>
        </m:r>
      </m:oMath>
      <w:r w:rsidR="009977CD">
        <w:t xml:space="preserve"> of the </w:t>
      </w:r>
      <m:oMath>
        <m:r>
          <w:rPr>
            <w:rFonts w:ascii="Cambria Math" w:hAnsi="Cambria Math"/>
          </w:rPr>
          <m:t>N</m:t>
        </m:r>
      </m:oMath>
      <w:r w:rsidR="009977CD">
        <w:t xml:space="preserve"> market participants choose to become </w:t>
      </w:r>
      <w:r w:rsidR="009977CD">
        <w:lastRenderedPageBreak/>
        <w:t xml:space="preserve">dealers based on their costs and expected profits </w:t>
      </w:r>
      <w:r w:rsidR="00771FA8">
        <w:t>from</w:t>
      </w:r>
      <w:r w:rsidR="009977CD">
        <w:t xml:space="preserve"> </w:t>
      </w:r>
      <w:r w:rsidR="00771FA8">
        <w:t>market-making activities</w:t>
      </w:r>
      <w:r w:rsidR="009977CD">
        <w:t xml:space="preserve">. </w:t>
      </w:r>
      <w:r w:rsidR="00771FA8">
        <w:t xml:space="preserve">However, this aspect </w:t>
      </w:r>
      <w:r w:rsidR="000A703F">
        <w:t xml:space="preserve">of </w:t>
      </w:r>
      <w:r w:rsidR="00771FA8">
        <w:t>Biais’ model is not consequential to the fundamental relationship between the bid and ask prices quoted by dealers and the volatility of underlying prices.</w:t>
      </w:r>
      <w:r w:rsidR="00472EC4">
        <w:t xml:space="preserve"> </w:t>
      </w:r>
      <w:r w:rsidR="00771FA8">
        <w:t xml:space="preserve">To simplify exposition, I modify the sequential game to involve exactly 2 dealers and one liquidity trader (that is, players no longer choose their type but are predetermined </w:t>
      </w:r>
      <w:r w:rsidR="000C665A">
        <w:t>to either be</w:t>
      </w:r>
      <w:r w:rsidR="00771FA8">
        <w:t xml:space="preserve"> dealers or a liquidity trader).</w:t>
      </w:r>
      <w:r w:rsidR="00472EC4">
        <w:t xml:space="preserve"> </w:t>
      </w:r>
      <w:r w:rsidR="00771FA8">
        <w:t xml:space="preserve">In addition, I drop the fixed trading costs for dealers, as this only adds a constant level to </w:t>
      </w:r>
      <w:r w:rsidR="00322790">
        <w:t>dealers’</w:t>
      </w:r>
      <w:r w:rsidR="00771FA8">
        <w:t xml:space="preserve"> reservation</w:t>
      </w:r>
      <w:r w:rsidR="00073293">
        <w:t xml:space="preserve">       </w:t>
      </w:r>
      <w:r w:rsidR="00771FA8">
        <w:t xml:space="preserve"> quotes.</w:t>
      </w:r>
    </w:p>
    <w:p w14:paraId="5859E065" w14:textId="6086A7ED" w:rsidR="00916B59" w:rsidRDefault="00916B59" w:rsidP="00916B59">
      <w:r>
        <w:t>The model is a sequential game</w:t>
      </w:r>
      <w:r w:rsidR="00771FA8">
        <w:t xml:space="preserve"> where all market participants (players) can observe the </w:t>
      </w:r>
      <w:r w:rsidR="00322790">
        <w:t xml:space="preserve">quotes (bids and asks) </w:t>
      </w:r>
      <w:r w:rsidR="00771FA8">
        <w:t xml:space="preserve">and </w:t>
      </w:r>
      <w:r w:rsidR="00322790">
        <w:t>(</w:t>
      </w:r>
      <w:r w:rsidR="00771FA8">
        <w:t>market</w:t>
      </w:r>
      <w:r w:rsidR="00322790">
        <w:t>)</w:t>
      </w:r>
      <w:r w:rsidR="00771FA8">
        <w:t xml:space="preserve"> orders of market </w:t>
      </w:r>
      <w:r w:rsidR="00601226">
        <w:t>participants.</w:t>
      </w:r>
      <w:r>
        <w:t xml:space="preserve"> In the first stage, two competing dealers (liquidity providers) receive a random inventory position in the risky asset between [-R, R]. In stage 2,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w:t>
      </w:r>
      <w:r w:rsidR="00601226">
        <w:t xml:space="preserve">They </w:t>
      </w:r>
      <w:r>
        <w:t>then decide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6610871F"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1CF538DF" w:rsidR="00916B59" w:rsidRDefault="00916B59" w:rsidP="00916B59">
      <w:r>
        <w:t xml:space="preserve">I analyze the case where the liquidity trader receives a liquidity shock </w:t>
      </w:r>
      <m:oMath>
        <m:r>
          <w:rPr>
            <w:rFonts w:ascii="Cambria Math" w:hAnsi="Cambria Math"/>
          </w:rPr>
          <m:t>+L</m:t>
        </m:r>
      </m:oMath>
      <w:r>
        <w:t xml:space="preserve"> (the case where </w:t>
      </w:r>
      <w:r w:rsidR="00322790">
        <w:t>they</w:t>
      </w:r>
      <w:r>
        <w:t xml:space="preserve"> receive a </w:t>
      </w:r>
      <m:oMath>
        <m:r>
          <w:rPr>
            <w:rFonts w:ascii="Cambria Math" w:hAnsi="Cambria Math"/>
          </w:rPr>
          <m:t>-L</m:t>
        </m:r>
      </m:oMath>
      <w:r>
        <w:t xml:space="preserve"> shock will be analogous). At the end of the game, once the asset price is realized, </w:t>
      </w:r>
      <w:r w:rsidR="00322790">
        <w:t xml:space="preserve">the </w:t>
      </w:r>
      <w:r>
        <w:t>trader receives wealth:</w:t>
      </w:r>
    </w:p>
    <w:tbl>
      <w:tblPr>
        <w:tblW w:w="5000" w:type="pct"/>
        <w:tblLook w:val="04A0" w:firstRow="1" w:lastRow="0" w:firstColumn="1" w:lastColumn="0" w:noHBand="0" w:noVBand="1"/>
      </w:tblPr>
      <w:tblGrid>
        <w:gridCol w:w="655"/>
        <w:gridCol w:w="8050"/>
        <w:gridCol w:w="655"/>
      </w:tblGrid>
      <w:tr w:rsidR="00916B59" w14:paraId="33EEFB04" w14:textId="77777777">
        <w:tc>
          <w:tcPr>
            <w:tcW w:w="350" w:type="pct"/>
          </w:tcPr>
          <w:p w14:paraId="170FE4E0" w14:textId="77777777" w:rsidR="00916B59" w:rsidRDefault="00916B59"/>
        </w:tc>
        <w:tc>
          <w:tcPr>
            <w:tcW w:w="4300" w:type="pct"/>
          </w:tcPr>
          <w:p w14:paraId="57CC25E3" w14:textId="77777777" w:rsidR="00916B59" w:rsidRPr="002D09A5" w:rsidRDefault="00916B59">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189AB8C0" w:rsidR="00916B59" w:rsidRDefault="00916B59">
            <w:pPr>
              <w:pStyle w:val="Caption"/>
              <w:keepNext/>
              <w:jc w:val="right"/>
            </w:pPr>
            <w:r>
              <w:t>(</w:t>
            </w:r>
            <w:fldSimple w:instr=" SEQ Equation \* ARABIC ">
              <w:r w:rsidR="001D797E">
                <w:rPr>
                  <w:noProof/>
                </w:rPr>
                <w:t>5</w:t>
              </w:r>
            </w:fldSimple>
            <w:r>
              <w:t>)</w:t>
            </w:r>
          </w:p>
        </w:tc>
      </w:tr>
    </w:tbl>
    <w:p w14:paraId="72208B23" w14:textId="28E528B5"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w:t>
      </w:r>
      <w:r w:rsidR="00601226">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The liquidity trader will maximize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tc>
          <w:tcPr>
            <w:tcW w:w="350" w:type="pct"/>
          </w:tcPr>
          <w:p w14:paraId="6586B0E1" w14:textId="77777777" w:rsidR="00916B59" w:rsidRDefault="00916B59"/>
        </w:tc>
        <w:tc>
          <w:tcPr>
            <w:tcW w:w="4300" w:type="pct"/>
          </w:tcPr>
          <w:p w14:paraId="7B3C889E" w14:textId="77777777" w:rsidR="00916B59" w:rsidRPr="008652DB" w:rsidRDefault="0000000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1DF24DDD" w:rsidR="00916B59" w:rsidRDefault="00916B59">
            <w:pPr>
              <w:pStyle w:val="Caption"/>
              <w:keepNext/>
              <w:jc w:val="right"/>
            </w:pPr>
            <w:bookmarkStart w:id="12" w:name="_Ref202258693"/>
            <w:r>
              <w:t>(</w:t>
            </w:r>
            <w:fldSimple w:instr=" SEQ Equation \* ARABIC ">
              <w:r w:rsidR="001D797E">
                <w:rPr>
                  <w:noProof/>
                </w:rPr>
                <w:t>6</w:t>
              </w:r>
            </w:fldSimple>
            <w:bookmarkEnd w:id="12"/>
            <w:r>
              <w:t>)</w:t>
            </w:r>
          </w:p>
        </w:tc>
      </w:tr>
    </w:tbl>
    <w:p w14:paraId="7698D68C" w14:textId="5F481B53"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m:rPr>
            <m:scr m:val="script"/>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r w:rsidR="00482766">
        <w:t xml:space="preserve"> and </w:t>
      </w:r>
      <m:oMath>
        <m:r>
          <w:rPr>
            <w:rFonts w:ascii="Cambria Math" w:hAnsi="Cambria Math"/>
          </w:rPr>
          <m:t>μ=0</m:t>
        </m:r>
      </m:oMath>
      <w:r w:rsidR="00482766">
        <w:t>.</w:t>
      </w:r>
    </w:p>
    <w:p w14:paraId="606BB936" w14:textId="25D6BE56" w:rsidR="00916B59" w:rsidRDefault="00916B59" w:rsidP="00916B59">
      <w:r>
        <w:t xml:space="preserve">If dealer 1 has the best price, </w:t>
      </w:r>
      <w:r w:rsidR="00C25DD7">
        <w:t>they</w:t>
      </w:r>
      <w:r>
        <w:t xml:space="preserve"> receive the order flow and ha</w:t>
      </w:r>
      <w:r w:rsidR="004142D0">
        <w:t>ve</w:t>
      </w:r>
      <w:r>
        <w:t xml:space="preser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tc>
          <w:tcPr>
            <w:tcW w:w="350" w:type="pct"/>
          </w:tcPr>
          <w:p w14:paraId="1FAD2C4E" w14:textId="77777777" w:rsidR="00916B59" w:rsidRDefault="00916B59"/>
        </w:tc>
        <w:tc>
          <w:tcPr>
            <w:tcW w:w="4300" w:type="pct"/>
          </w:tcPr>
          <w:p w14:paraId="51895E16" w14:textId="77777777" w:rsidR="00916B59" w:rsidRPr="008652DB" w:rsidRDefault="00916B59">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093DDD2C" w:rsidR="00916B59" w:rsidRDefault="00916B59">
            <w:pPr>
              <w:pStyle w:val="Caption"/>
              <w:keepNext/>
              <w:jc w:val="right"/>
            </w:pPr>
            <w:r>
              <w:t>(</w:t>
            </w:r>
            <w:fldSimple w:instr=" SEQ Equation \* ARABIC ">
              <w:r w:rsidR="001D797E">
                <w:rPr>
                  <w:noProof/>
                </w:rPr>
                <w:t>7</w:t>
              </w:r>
            </w:fldSimple>
            <w:r>
              <w:t>)</w:t>
            </w:r>
          </w:p>
        </w:tc>
      </w:tr>
    </w:tbl>
    <w:p w14:paraId="2D4B6600" w14:textId="46BAB56A"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w:t>
      </w:r>
      <w:r w:rsidR="00561299">
        <w:t>their</w:t>
      </w:r>
      <w:r>
        <w:t xml:space="preserve"> random inventory position (a number between </w:t>
      </w:r>
      <m:oMath>
        <m:r>
          <w:rPr>
            <w:rFonts w:ascii="Cambria Math" w:hAnsi="Cambria Math"/>
          </w:rPr>
          <m:t>[-R, R]</m:t>
        </m:r>
      </m:oMath>
      <w:r>
        <w:t xml:space="preserve">). If dealer 1 does not have the best price, </w:t>
      </w:r>
      <w:r w:rsidR="00C25DD7">
        <w:t>they</w:t>
      </w:r>
      <w:r>
        <w:t xml:space="preserve"> receive:</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tc>
          <w:tcPr>
            <w:tcW w:w="350" w:type="pct"/>
          </w:tcPr>
          <w:p w14:paraId="38492002" w14:textId="77777777" w:rsidR="00916B59" w:rsidRDefault="00916B59">
            <w:pPr>
              <w:ind w:firstLine="0"/>
            </w:pPr>
          </w:p>
        </w:tc>
        <w:tc>
          <w:tcPr>
            <w:tcW w:w="4300" w:type="pct"/>
          </w:tcPr>
          <w:p w14:paraId="685DB03C"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0E84CEB3" w:rsidR="00916B59" w:rsidRDefault="00916B59">
            <w:pPr>
              <w:pStyle w:val="Caption"/>
              <w:keepNext/>
              <w:jc w:val="right"/>
            </w:pPr>
            <w:r>
              <w:t>(</w:t>
            </w:r>
            <w:fldSimple w:instr=" SEQ Equation \* ARABIC ">
              <w:r w:rsidR="001D797E">
                <w:rPr>
                  <w:noProof/>
                </w:rPr>
                <w:t>8</w:t>
              </w:r>
            </w:fldSimple>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tc>
          <w:tcPr>
            <w:tcW w:w="350" w:type="pct"/>
          </w:tcPr>
          <w:p w14:paraId="0B2FEDFE" w14:textId="77777777" w:rsidR="00916B59" w:rsidRDefault="00916B59">
            <w:pPr>
              <w:ind w:firstLine="0"/>
            </w:pPr>
          </w:p>
        </w:tc>
        <w:tc>
          <w:tcPr>
            <w:tcW w:w="4300" w:type="pct"/>
          </w:tcPr>
          <w:p w14:paraId="48C9CD04"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21E0B03E" w:rsidR="00916B59" w:rsidRDefault="00916B59">
            <w:pPr>
              <w:pStyle w:val="Caption"/>
              <w:keepNext/>
              <w:jc w:val="right"/>
            </w:pPr>
            <w:r>
              <w:t>(</w:t>
            </w:r>
            <w:fldSimple w:instr=" SEQ Equation \* ARABIC ">
              <w:r w:rsidR="001D797E">
                <w:rPr>
                  <w:noProof/>
                </w:rPr>
                <w:t>9</w:t>
              </w:r>
            </w:fldSimple>
            <w:r>
              <w:t>)</w:t>
            </w:r>
          </w:p>
        </w:tc>
      </w:tr>
    </w:tbl>
    <w:p w14:paraId="343AC0C5" w14:textId="42968735"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r w:rsidR="004142D0">
        <w:t xml:space="preserve"> (when dealers are competing over market sell orders in response to a negative liquidity shock)</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tc>
          <w:tcPr>
            <w:tcW w:w="350" w:type="pct"/>
          </w:tcPr>
          <w:p w14:paraId="4D022775" w14:textId="77777777" w:rsidR="00916B59" w:rsidRDefault="00916B59">
            <w:pPr>
              <w:ind w:firstLine="0"/>
            </w:pPr>
          </w:p>
        </w:tc>
        <w:tc>
          <w:tcPr>
            <w:tcW w:w="4300" w:type="pct"/>
          </w:tcPr>
          <w:p w14:paraId="66B0958C"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3CE31CD4" w:rsidR="00916B59" w:rsidRDefault="00916B59">
            <w:pPr>
              <w:pStyle w:val="Caption"/>
              <w:keepNext/>
              <w:jc w:val="right"/>
            </w:pPr>
            <w:r>
              <w:t>(</w:t>
            </w:r>
            <w:fldSimple w:instr=" SEQ Equation \* ARABIC ">
              <w:r w:rsidR="001D797E">
                <w:rPr>
                  <w:noProof/>
                </w:rPr>
                <w:t>10</w:t>
              </w:r>
            </w:fldSimple>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tc>
          <w:tcPr>
            <w:tcW w:w="350" w:type="pct"/>
          </w:tcPr>
          <w:p w14:paraId="2DC8628D" w14:textId="77777777" w:rsidR="00916B59" w:rsidRDefault="00916B59">
            <w:pPr>
              <w:ind w:firstLine="0"/>
            </w:pPr>
          </w:p>
        </w:tc>
        <w:tc>
          <w:tcPr>
            <w:tcW w:w="4300" w:type="pct"/>
          </w:tcPr>
          <w:p w14:paraId="7B797969"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39F29E28" w:rsidR="00916B59" w:rsidRDefault="00916B59">
            <w:pPr>
              <w:pStyle w:val="Caption"/>
              <w:keepNext/>
              <w:jc w:val="right"/>
            </w:pPr>
            <w:r>
              <w:t>(</w:t>
            </w:r>
            <w:fldSimple w:instr=" SEQ Equation \* ARABIC ">
              <w:r w:rsidR="001D797E">
                <w:rPr>
                  <w:noProof/>
                </w:rPr>
                <w:t>11</w:t>
              </w:r>
            </w:fldSimple>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60C6CDC0" w:rsidR="00916B59" w:rsidRDefault="00916B59" w:rsidP="00916B59">
      <w:pPr>
        <w:rPr>
          <w:rFonts w:eastAsiaTheme="minorEastAsia"/>
        </w:rPr>
      </w:pPr>
      <w:r>
        <w:rPr>
          <w:rFonts w:eastAsiaTheme="minorEastAsia"/>
        </w:rPr>
        <w:t xml:space="preserve">I analyze the case of the optimal bid quote for dealer 1, </w:t>
      </w:r>
      <w:r>
        <w:t xml:space="preserve">assuming </w:t>
      </w:r>
      <w:r w:rsidR="004142D0">
        <w:t xml:space="preserve">the </w:t>
      </w:r>
      <w:r>
        <w:t>competing dealer do</w:t>
      </w:r>
      <w:r w:rsidR="004142D0">
        <w:t>es</w:t>
      </w:r>
      <w:r>
        <w:t xml:space="preserve"> not observe the other’s inventory level, but both assume that the other</w:t>
      </w:r>
      <w:r w:rsidR="004142D0">
        <w:t>’</w:t>
      </w:r>
      <w:r>
        <w:t xml:space="preserve">s inventory is drawn uniformly from </w:t>
      </w:r>
      <m:oMath>
        <m:r>
          <w:rPr>
            <w:rFonts w:ascii="Cambria Math" w:hAnsi="Cambria Math"/>
          </w:rPr>
          <m:t>[-R,R]</m:t>
        </m:r>
      </m:oMath>
      <w:r>
        <w:rPr>
          <w:rFonts w:eastAsiaTheme="minorEastAsia"/>
        </w:rPr>
        <w:t xml:space="preserve">. </w:t>
      </w:r>
      <w:r w:rsidR="00561299">
        <w:rPr>
          <w:rFonts w:eastAsiaTheme="minorEastAsia"/>
        </w:rPr>
        <w:t>A</w:t>
      </w:r>
      <w:r>
        <w:rPr>
          <w:rFonts w:eastAsiaTheme="minorEastAsia"/>
        </w:rPr>
        <w:t xml:space="preserve"> dealer </w:t>
      </w:r>
      <w:r w:rsidR="00561299">
        <w:rPr>
          <w:rFonts w:eastAsiaTheme="minorEastAsia"/>
        </w:rPr>
        <w:t xml:space="preserve">can </w:t>
      </w:r>
      <w:r>
        <w:rPr>
          <w:rFonts w:eastAsiaTheme="minorEastAsia"/>
        </w:rPr>
        <w:t>increase</w:t>
      </w:r>
      <w:r w:rsidR="00561299">
        <w:rPr>
          <w:rFonts w:eastAsiaTheme="minorEastAsia"/>
        </w:rPr>
        <w:t xml:space="preserve"> </w:t>
      </w:r>
      <w:r w:rsidR="00C25DD7">
        <w:rPr>
          <w:rFonts w:eastAsiaTheme="minorEastAsia"/>
        </w:rPr>
        <w:t>their</w:t>
      </w:r>
      <w:r>
        <w:rPr>
          <w:rFonts w:eastAsiaTheme="minorEastAsia"/>
        </w:rPr>
        <w:t xml:space="preserve"> probability of winning the order flow </w:t>
      </w:r>
      <w:r w:rsidR="00561299">
        <w:rPr>
          <w:rFonts w:eastAsiaTheme="minorEastAsia"/>
        </w:rPr>
        <w:t xml:space="preserve">by improving their bid price </w:t>
      </w:r>
      <w:r>
        <w:rPr>
          <w:rFonts w:eastAsiaTheme="minorEastAsia"/>
        </w:rPr>
        <w:t xml:space="preserve">but must balance this against the fact that </w:t>
      </w:r>
      <w:r w:rsidR="00C25DD7">
        <w:rPr>
          <w:rFonts w:eastAsiaTheme="minorEastAsia"/>
        </w:rPr>
        <w:t>they</w:t>
      </w:r>
      <w:r>
        <w:rPr>
          <w:rFonts w:eastAsiaTheme="minorEastAsia"/>
        </w:rPr>
        <w:t xml:space="preserve"> pay more for each unit acquired. </w:t>
      </w:r>
      <w:r w:rsidR="004142D0">
        <w:rPr>
          <w:rFonts w:eastAsiaTheme="minorEastAsia"/>
        </w:rPr>
        <w:t>The dealer</w:t>
      </w:r>
      <w:r>
        <w:rPr>
          <w:rFonts w:eastAsiaTheme="minorEastAsia"/>
        </w:rPr>
        <w:t xml:space="preserve"> would not like to increase the quote beyond </w:t>
      </w:r>
      <w:r w:rsidR="00C25DD7">
        <w:rPr>
          <w:rFonts w:eastAsiaTheme="minorEastAsia"/>
        </w:rPr>
        <w:t>their</w:t>
      </w:r>
      <w:r>
        <w:rPr>
          <w:rFonts w:eastAsiaTheme="minorEastAsia"/>
        </w:rPr>
        <w:t xml:space="preserve"> reservation price. The optimal bid quote </w:t>
      </w:r>
      <w:r w:rsidR="00561299">
        <w:rPr>
          <w:rFonts w:eastAsiaTheme="minorEastAsia"/>
        </w:rPr>
        <w:t xml:space="preserve">for dealer 1 </w:t>
      </w:r>
      <w:r>
        <w:rPr>
          <w:rFonts w:eastAsiaTheme="minorEastAsia"/>
        </w:rPr>
        <w:t>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tc>
          <w:tcPr>
            <w:tcW w:w="350" w:type="pct"/>
          </w:tcPr>
          <w:p w14:paraId="6D6EFE6E" w14:textId="77777777" w:rsidR="00916B59" w:rsidRDefault="00916B59">
            <w:pPr>
              <w:ind w:firstLine="0"/>
            </w:pPr>
          </w:p>
        </w:tc>
        <w:tc>
          <w:tcPr>
            <w:tcW w:w="4300" w:type="pct"/>
          </w:tcPr>
          <w:p w14:paraId="5623C562"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31FA565A" w:rsidR="00916B59" w:rsidRDefault="00916B59">
            <w:pPr>
              <w:pStyle w:val="Caption"/>
              <w:keepNext/>
              <w:jc w:val="right"/>
            </w:pPr>
            <w:r>
              <w:t>(</w:t>
            </w:r>
            <w:fldSimple w:instr=" SEQ Equation \* ARABIC ">
              <w:r w:rsidR="001D797E">
                <w:rPr>
                  <w:noProof/>
                </w:rPr>
                <w:t>12</w:t>
              </w:r>
            </w:fldSimple>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tc>
          <w:tcPr>
            <w:tcW w:w="350" w:type="pct"/>
          </w:tcPr>
          <w:p w14:paraId="3DE8E5DB" w14:textId="77777777" w:rsidR="00916B59" w:rsidRDefault="00916B59">
            <w:pPr>
              <w:ind w:firstLine="0"/>
            </w:pPr>
          </w:p>
        </w:tc>
        <w:tc>
          <w:tcPr>
            <w:tcW w:w="4300" w:type="pct"/>
          </w:tcPr>
          <w:p w14:paraId="2AC6CADE"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3674DF24" w:rsidR="00916B59" w:rsidRDefault="00916B59">
            <w:pPr>
              <w:pStyle w:val="Caption"/>
              <w:keepNext/>
              <w:jc w:val="right"/>
            </w:pPr>
            <w:r>
              <w:t>(</w:t>
            </w:r>
            <w:fldSimple w:instr=" SEQ Equation \* ARABIC ">
              <w:r w:rsidR="001D797E">
                <w:rPr>
                  <w:noProof/>
                </w:rPr>
                <w:t>13</w:t>
              </w:r>
            </w:fldSimple>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tc>
          <w:tcPr>
            <w:tcW w:w="350" w:type="pct"/>
          </w:tcPr>
          <w:p w14:paraId="449A99E0" w14:textId="77777777" w:rsidR="00916B59" w:rsidRDefault="00916B59">
            <w:pPr>
              <w:ind w:firstLine="0"/>
            </w:pPr>
          </w:p>
        </w:tc>
        <w:tc>
          <w:tcPr>
            <w:tcW w:w="4300" w:type="pct"/>
          </w:tcPr>
          <w:p w14:paraId="7A0E059B"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6BE255ED" w:rsidR="00916B59" w:rsidRDefault="00916B59">
            <w:pPr>
              <w:pStyle w:val="Caption"/>
              <w:keepNext/>
              <w:jc w:val="right"/>
            </w:pPr>
            <w:bookmarkStart w:id="13" w:name="_Ref167364187"/>
            <w:r>
              <w:t>(</w:t>
            </w:r>
            <w:fldSimple w:instr=" SEQ Equation \* ARABIC ">
              <w:r w:rsidR="001D797E">
                <w:rPr>
                  <w:noProof/>
                </w:rPr>
                <w:t>14</w:t>
              </w:r>
            </w:fldSimple>
            <w:r>
              <w:t>)</w:t>
            </w:r>
            <w:bookmarkEnd w:id="13"/>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tc>
          <w:tcPr>
            <w:tcW w:w="350" w:type="pct"/>
          </w:tcPr>
          <w:p w14:paraId="0F752F2C" w14:textId="77777777" w:rsidR="00916B59" w:rsidRDefault="00916B59">
            <w:pPr>
              <w:ind w:firstLine="0"/>
            </w:pPr>
          </w:p>
        </w:tc>
        <w:tc>
          <w:tcPr>
            <w:tcW w:w="4300" w:type="pct"/>
          </w:tcPr>
          <w:p w14:paraId="1D9F5D30" w14:textId="77777777" w:rsidR="00916B59" w:rsidRPr="008652DB" w:rsidRDefault="00916B59">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62C0ED31" w:rsidR="00916B59" w:rsidRDefault="00916B59">
            <w:pPr>
              <w:pStyle w:val="Caption"/>
              <w:keepNext/>
              <w:jc w:val="right"/>
            </w:pPr>
            <w:r>
              <w:t>(</w:t>
            </w:r>
            <w:fldSimple w:instr=" SEQ Equation \* ARABIC ">
              <w:r w:rsidR="001D797E">
                <w:rPr>
                  <w:noProof/>
                </w:rPr>
                <w:t>15</w:t>
              </w:r>
            </w:fldSimple>
            <w:r>
              <w:t>)</w:t>
            </w:r>
          </w:p>
        </w:tc>
      </w:tr>
    </w:tbl>
    <w:p w14:paraId="1746F076" w14:textId="594EC733" w:rsidR="00916B59" w:rsidRDefault="004142D0" w:rsidP="00916B59">
      <w:r>
        <w:t>Note</w:t>
      </w:r>
      <w:r w:rsidR="00916B59">
        <w:t xml:space="preserve">: Under competition with </w:t>
      </w:r>
      <w:r w:rsidR="0074208C">
        <w:t>N</w:t>
      </w:r>
      <w:r w:rsidR="00916B59">
        <w:t xml:space="preserve"> dealers, the second term on the RHS of </w:t>
      </w:r>
      <w:r w:rsidR="00916B59">
        <w:fldChar w:fldCharType="begin"/>
      </w:r>
      <w:r w:rsidR="00916B59">
        <w:instrText xml:space="preserve"> REF _Ref167364187 \h </w:instrText>
      </w:r>
      <w:r w:rsidR="00916B59">
        <w:fldChar w:fldCharType="separate"/>
      </w:r>
      <w:r w:rsidR="001D797E">
        <w:t>(</w:t>
      </w:r>
      <w:r w:rsidR="001D797E">
        <w:rPr>
          <w:noProof/>
        </w:rPr>
        <w:t>14</w:t>
      </w:r>
      <w:r w:rsidR="001D797E">
        <w:t>)</w:t>
      </w:r>
      <w:r w:rsidR="00916B59">
        <w:fldChar w:fldCharType="end"/>
      </w:r>
      <w:r w:rsidR="00472EC4">
        <w:t xml:space="preserve"> </w:t>
      </w:r>
      <w:r>
        <w:t xml:space="preserve">becomes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rsidR="00916B59">
        <w:t xml:space="preserve"> </w:t>
      </w:r>
      <w:r>
        <w:t xml:space="preserve">and </w:t>
      </w:r>
      <w:r w:rsidR="00916B59">
        <w:t xml:space="preserve">approaches </w:t>
      </w:r>
      <m:oMath>
        <m:r>
          <w:rPr>
            <w:rFonts w:ascii="Cambria Math" w:hAnsi="Cambria Math"/>
          </w:rPr>
          <m:t>0</m:t>
        </m:r>
      </m:oMath>
      <w:r w:rsidR="00916B59">
        <w:t xml:space="preserve"> as </w:t>
      </w:r>
      <m:oMath>
        <m:r>
          <w:rPr>
            <w:rFonts w:ascii="Cambria Math" w:hAnsi="Cambria Math"/>
          </w:rPr>
          <m:t>N→∞</m:t>
        </m:r>
      </m:oMath>
      <w:r>
        <w:t>.</w:t>
      </w:r>
      <w:r w:rsidR="00472EC4">
        <w:t xml:space="preserve"> </w:t>
      </w:r>
      <w:r w:rsidR="00561299">
        <w:t>T</w:t>
      </w:r>
      <w:r>
        <w:t xml:space="preserve">he </w:t>
      </w:r>
      <w:r w:rsidR="00916B59">
        <w:t>bid</w:t>
      </w:r>
      <w:r>
        <w:t>-</w:t>
      </w:r>
      <w:r w:rsidR="00916B59">
        <w:t xml:space="preserve">ask quotes </w:t>
      </w:r>
      <w:r w:rsidR="00561299">
        <w:t xml:space="preserve">collapse to </w:t>
      </w:r>
      <w:r w:rsidR="00916B59">
        <w:t>the reservation quotes.</w:t>
      </w:r>
    </w:p>
    <w:p w14:paraId="34167E66" w14:textId="47F3E4B8" w:rsidR="00DB56C3" w:rsidRDefault="0013756C" w:rsidP="00B639A0">
      <w:pPr>
        <w:pStyle w:val="Heading3"/>
      </w:pPr>
      <w:r>
        <w:t>Se</w:t>
      </w:r>
      <w:r w:rsidR="008A3BA7">
        <w:t xml:space="preserve">nsitivity to Specification of </w:t>
      </w:r>
      <w:r w:rsidR="00CF0EDF">
        <w:t>Utility Function</w:t>
      </w:r>
    </w:p>
    <w:p w14:paraId="6A0B9BBA" w14:textId="2F23FCEF" w:rsidR="003666CD" w:rsidRDefault="003666CD" w:rsidP="00766ED4">
      <w:r>
        <w:t xml:space="preserve">In the </w:t>
      </w:r>
      <w:r w:rsidR="00CF0EDF">
        <w:t>above</w:t>
      </w:r>
      <w:r>
        <w:t>, I derive</w:t>
      </w:r>
      <w:r w:rsidR="00CF0EDF">
        <w:t>d</w:t>
      </w:r>
      <w:r>
        <w:t xml:space="preserve"> expressions for </w:t>
      </w:r>
      <w:r w:rsidR="00314F8C">
        <w:t xml:space="preserve">the </w:t>
      </w:r>
      <w:r>
        <w:t xml:space="preserve">bid-ask spread using a Constant Absolute Risk Aversion (CARA) utility function for all market participants. In this </w:t>
      </w:r>
      <w:r w:rsidR="00CF0EDF">
        <w:t>section</w:t>
      </w:r>
      <w:r>
        <w:t xml:space="preserve">, I </w:t>
      </w:r>
      <w:r w:rsidR="00CF0EDF">
        <w:t xml:space="preserve">show that </w:t>
      </w:r>
      <w:r w:rsidR="00344D98">
        <w:t xml:space="preserve">when the utility function is switched to </w:t>
      </w:r>
      <w:r>
        <w:t>Constant Relative Risk Aversion (CRRA) utility</w:t>
      </w:r>
      <w:r w:rsidR="00344D98">
        <w:t xml:space="preserve">, the optimal bid-ask spreads are </w:t>
      </w:r>
      <w:r>
        <w:t>qualitatively similar.</w:t>
      </w:r>
    </w:p>
    <w:p w14:paraId="5A621A04" w14:textId="630E7EEB" w:rsidR="003666CD" w:rsidRDefault="003666CD" w:rsidP="003666CD">
      <w:r>
        <w:t xml:space="preserve">Consider the same game-theoretic setup described </w:t>
      </w:r>
      <w:r w:rsidR="00766ED4">
        <w:t>previously</w:t>
      </w:r>
      <w:r>
        <w:t>. However, now players have utility function</w:t>
      </w:r>
      <w:r w:rsidR="00766ED4">
        <w:t>s</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852548" w14:paraId="2CCEA8F4" w14:textId="77777777" w:rsidTr="007222D7">
        <w:tc>
          <w:tcPr>
            <w:tcW w:w="350" w:type="pct"/>
          </w:tcPr>
          <w:p w14:paraId="0188AB48" w14:textId="77777777" w:rsidR="00852548" w:rsidRDefault="00852548" w:rsidP="008D1C73"/>
        </w:tc>
        <w:tc>
          <w:tcPr>
            <w:tcW w:w="4300" w:type="pct"/>
          </w:tcPr>
          <w:p w14:paraId="731F9D14" w14:textId="7BAC12D6" w:rsidR="00852548" w:rsidRPr="008652DB" w:rsidRDefault="007222D7"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oMath>
            </m:oMathPara>
          </w:p>
        </w:tc>
        <w:tc>
          <w:tcPr>
            <w:tcW w:w="350" w:type="pct"/>
          </w:tcPr>
          <w:p w14:paraId="1EDA03C0" w14:textId="0BCD4B24" w:rsidR="00852548" w:rsidRDefault="00852548" w:rsidP="008652DB">
            <w:pPr>
              <w:pStyle w:val="Caption"/>
              <w:keepNext/>
              <w:jc w:val="right"/>
            </w:pPr>
            <w:r>
              <w:t>(</w:t>
            </w:r>
            <w:fldSimple w:instr=" SEQ Equation \* ARABIC ">
              <w:r w:rsidR="001D797E">
                <w:rPr>
                  <w:noProof/>
                </w:rPr>
                <w:t>16</w:t>
              </w:r>
            </w:fldSimple>
            <w:r>
              <w:t>)</w:t>
            </w:r>
          </w:p>
        </w:tc>
      </w:tr>
    </w:tbl>
    <w:p w14:paraId="008CF76E" w14:textId="5FDA17C9" w:rsidR="003666CD" w:rsidRDefault="003666CD" w:rsidP="003666CD">
      <w:r>
        <w:t>The final wealth of the liquidity trader 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7222D7" w14:paraId="1C87FC20" w14:textId="77777777" w:rsidTr="007222D7">
        <w:tc>
          <w:tcPr>
            <w:tcW w:w="350" w:type="pct"/>
          </w:tcPr>
          <w:p w14:paraId="1709460D" w14:textId="77777777" w:rsidR="007222D7" w:rsidRDefault="007222D7" w:rsidP="008D1C73"/>
        </w:tc>
        <w:tc>
          <w:tcPr>
            <w:tcW w:w="4300" w:type="pct"/>
          </w:tcPr>
          <w:p w14:paraId="5BD67F8D" w14:textId="0542D18C" w:rsidR="007222D7" w:rsidRPr="008A792C" w:rsidRDefault="007222D7" w:rsidP="007222D7">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r>
                  <m:rPr>
                    <m:sty m:val="p"/>
                  </m:rPr>
                  <w:rPr>
                    <w:rFonts w:ascii="Cambria Math" w:hAnsi="Cambria Math"/>
                  </w:rPr>
                  <w:br/>
                </m:r>
              </m:oMath>
              <m:oMath>
                <m:r>
                  <w:rPr>
                    <w:rFonts w:ascii="Cambria Math" w:eastAsiaTheme="minorEastAsia" w:hAnsi="Cambria Math"/>
                  </w:rPr>
                  <m:t xml:space="preserve">z ~ </m:t>
                </m:r>
                <m:r>
                  <m:rPr>
                    <m:scr m:val="script"/>
                  </m:rPr>
                  <w:rPr>
                    <w:rFonts w:ascii="Cambria Math" w:eastAsiaTheme="minorEastAsia" w:hAnsi="Cambria Math"/>
                  </w:rPr>
                  <m:t>N</m:t>
                </m:r>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m:oMathPara>
          </w:p>
          <w:p w14:paraId="59D1182B" w14:textId="50B21B84" w:rsidR="007222D7" w:rsidRPr="008652DB" w:rsidRDefault="007222D7" w:rsidP="008D1C73"/>
        </w:tc>
        <w:tc>
          <w:tcPr>
            <w:tcW w:w="350" w:type="pct"/>
          </w:tcPr>
          <w:p w14:paraId="45991358" w14:textId="266F8B84" w:rsidR="007222D7" w:rsidRDefault="007222D7" w:rsidP="008652DB">
            <w:pPr>
              <w:pStyle w:val="Caption"/>
              <w:keepNext/>
              <w:jc w:val="right"/>
            </w:pPr>
            <w:r>
              <w:t>(</w:t>
            </w:r>
            <w:fldSimple w:instr=" SEQ Equation \* ARABIC ">
              <w:r w:rsidR="001D797E">
                <w:rPr>
                  <w:noProof/>
                </w:rPr>
                <w:t>17</w:t>
              </w:r>
            </w:fldSimple>
            <w:r>
              <w:t>)</w:t>
            </w:r>
          </w:p>
        </w:tc>
      </w:tr>
    </w:tbl>
    <w:p w14:paraId="12420D4E" w14:textId="06DAF93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t>
      </w:r>
      <w:r w:rsidR="00A81AA1">
        <w:rPr>
          <w:rFonts w:eastAsiaTheme="minorEastAsia"/>
        </w:rPr>
        <w:t xml:space="preserve">final </w:t>
      </w:r>
      <w:r>
        <w:rPr>
          <w:rFonts w:eastAsiaTheme="minorEastAsia"/>
        </w:rPr>
        <w:t xml:space="preserve">wealth. </w:t>
      </w:r>
      <w:r w:rsidR="00766ED4">
        <w:rPr>
          <w:rFonts w:eastAsiaTheme="minorEastAsia"/>
        </w:rPr>
        <w:t xml:space="preserve">If we expect the size </w:t>
      </w:r>
      <w:r w:rsidR="00120494">
        <w:rPr>
          <w:rFonts w:eastAsiaTheme="minorEastAsia"/>
        </w:rPr>
        <w:t xml:space="preserve">of the </w:t>
      </w:r>
      <w:r w:rsidR="00766ED4">
        <w:rPr>
          <w:rFonts w:eastAsiaTheme="minorEastAsia"/>
        </w:rPr>
        <w:t xml:space="preserve">liquidity shock and </w:t>
      </w:r>
      <w:r w:rsidR="00120494">
        <w:rPr>
          <w:rFonts w:eastAsiaTheme="minorEastAsia"/>
        </w:rPr>
        <w:t xml:space="preserve">order size to be relatively small, we can approximate </w:t>
      </w:r>
      <w:r w:rsidR="00C617DF">
        <w:rPr>
          <w:rFonts w:eastAsiaTheme="minorEastAsia"/>
        </w:rPr>
        <w:t xml:space="preserve">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sidR="00C617DF">
        <w:rPr>
          <w:rFonts w:eastAsiaTheme="minorEastAsia"/>
        </w:rPr>
        <w:t xml:space="preserve"> by a </w:t>
      </w:r>
      <w:r>
        <w:rPr>
          <w:rFonts w:eastAsiaTheme="minorEastAsia"/>
        </w:rPr>
        <w:t>second-order Taylor series approximation: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12BA7" w14:paraId="0DCEA1BC" w14:textId="77777777" w:rsidTr="00112BA7">
        <w:tc>
          <w:tcPr>
            <w:tcW w:w="350" w:type="pct"/>
          </w:tcPr>
          <w:p w14:paraId="5E9158F3" w14:textId="77777777" w:rsidR="00112BA7" w:rsidRDefault="00112BA7" w:rsidP="008D1C73"/>
        </w:tc>
        <w:tc>
          <w:tcPr>
            <w:tcW w:w="4300" w:type="pct"/>
          </w:tcPr>
          <w:p w14:paraId="090E48EF" w14:textId="15033858" w:rsidR="00112BA7" w:rsidRPr="008652DB" w:rsidRDefault="00112BA7"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tc>
        <w:tc>
          <w:tcPr>
            <w:tcW w:w="350" w:type="pct"/>
          </w:tcPr>
          <w:p w14:paraId="0410A676" w14:textId="0C73F437" w:rsidR="00112BA7" w:rsidRDefault="00112BA7" w:rsidP="008652DB">
            <w:pPr>
              <w:pStyle w:val="Caption"/>
              <w:keepNext/>
              <w:jc w:val="right"/>
            </w:pPr>
            <w:r>
              <w:t>(</w:t>
            </w:r>
            <w:fldSimple w:instr=" SEQ Equation \* ARABIC ">
              <w:r w:rsidR="001D797E">
                <w:rPr>
                  <w:noProof/>
                </w:rPr>
                <w:t>18</w:t>
              </w:r>
            </w:fldSimple>
            <w:r>
              <w:t>)</w:t>
            </w:r>
          </w:p>
        </w:tc>
      </w:tr>
    </w:tbl>
    <w:p w14:paraId="60401170" w14:textId="41A32956" w:rsidR="003666CD" w:rsidRDefault="00823672" w:rsidP="00823672">
      <w:pPr>
        <w:ind w:firstLine="0"/>
        <w:rPr>
          <w:rFonts w:eastAsiaTheme="minorEastAsia"/>
        </w:rPr>
      </w:pPr>
      <w:r>
        <w:rPr>
          <w:rFonts w:eastAsiaTheme="minorEastAsia"/>
        </w:rPr>
        <w:t>t</w:t>
      </w:r>
      <w:r w:rsidR="003666CD">
        <w:rPr>
          <w:rFonts w:eastAsiaTheme="minorEastAsia"/>
        </w:rPr>
        <w: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12BA7" w14:paraId="332830D2" w14:textId="77777777" w:rsidTr="00112BA7">
        <w:tc>
          <w:tcPr>
            <w:tcW w:w="350" w:type="pct"/>
          </w:tcPr>
          <w:p w14:paraId="32BA025B" w14:textId="77777777" w:rsidR="00112BA7" w:rsidRDefault="00112BA7" w:rsidP="008D1C73"/>
        </w:tc>
        <w:tc>
          <w:tcPr>
            <w:tcW w:w="4300" w:type="pct"/>
          </w:tcPr>
          <w:p w14:paraId="24F9333A" w14:textId="17CB127C" w:rsidR="00112BA7" w:rsidRPr="008652DB" w:rsidRDefault="00112BA7" w:rsidP="008D1C73">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tc>
        <w:tc>
          <w:tcPr>
            <w:tcW w:w="350" w:type="pct"/>
          </w:tcPr>
          <w:p w14:paraId="072F0D91" w14:textId="7E7886CF" w:rsidR="00112BA7" w:rsidRDefault="00112BA7" w:rsidP="008652DB">
            <w:pPr>
              <w:pStyle w:val="Caption"/>
              <w:keepNext/>
              <w:jc w:val="right"/>
            </w:pPr>
            <w:r>
              <w:t>(</w:t>
            </w:r>
            <w:fldSimple w:instr=" SEQ Equation \* ARABIC ">
              <w:r w:rsidR="001D797E">
                <w:rPr>
                  <w:noProof/>
                </w:rPr>
                <w:t>19</w:t>
              </w:r>
            </w:fldSimple>
            <w:r>
              <w:t>)</w:t>
            </w:r>
          </w:p>
        </w:tc>
      </w:tr>
    </w:tbl>
    <w:p w14:paraId="6A12F0F8" w14:textId="308AFD83" w:rsidR="003666CD" w:rsidRDefault="00823672" w:rsidP="00823672">
      <w:pPr>
        <w:ind w:firstLine="0"/>
        <w:rPr>
          <w:rFonts w:eastAsiaTheme="minorEastAsia"/>
        </w:rPr>
      </w:pPr>
      <w:r>
        <w:rPr>
          <w:rFonts w:eastAsiaTheme="minorEastAsia"/>
        </w:rPr>
        <w:t>w</w:t>
      </w:r>
      <w:r w:rsidR="003666CD">
        <w:rPr>
          <w:rFonts w:eastAsiaTheme="minorEastAsia"/>
        </w:rPr>
        <w:t xml:space="preserve">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B35067" w14:textId="77777777" w:rsidR="003666CD" w:rsidRDefault="003666CD" w:rsidP="003666CD">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823672" w14:paraId="428929AC" w14:textId="77777777" w:rsidTr="00823672">
        <w:tc>
          <w:tcPr>
            <w:tcW w:w="350" w:type="pct"/>
          </w:tcPr>
          <w:p w14:paraId="71577A90" w14:textId="77777777" w:rsidR="00823672" w:rsidRDefault="00823672" w:rsidP="008D1C73"/>
        </w:tc>
        <w:tc>
          <w:tcPr>
            <w:tcW w:w="4300" w:type="pct"/>
          </w:tcPr>
          <w:p w14:paraId="4405C792" w14:textId="484A51A3" w:rsidR="00823672" w:rsidRPr="008652DB" w:rsidRDefault="00823672"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350" w:type="pct"/>
          </w:tcPr>
          <w:p w14:paraId="2CC5FD0A" w14:textId="77FB8377" w:rsidR="00823672" w:rsidRDefault="00823672" w:rsidP="008652DB">
            <w:pPr>
              <w:pStyle w:val="Caption"/>
              <w:keepNext/>
              <w:jc w:val="right"/>
            </w:pPr>
            <w:r>
              <w:t>(</w:t>
            </w:r>
            <w:fldSimple w:instr=" SEQ Equation \* ARABIC ">
              <w:r w:rsidR="001D797E">
                <w:rPr>
                  <w:noProof/>
                </w:rPr>
                <w:t>20</w:t>
              </w:r>
            </w:fldSimple>
            <w:r>
              <w:t>)</w:t>
            </w:r>
          </w:p>
        </w:tc>
      </w:tr>
    </w:tbl>
    <w:p w14:paraId="4120785A" w14:textId="51D84838" w:rsidR="003666CD" w:rsidRPr="00CB4128" w:rsidRDefault="003666CD" w:rsidP="003666CD">
      <w:pPr>
        <w:rPr>
          <w:rFonts w:eastAsiaTheme="minorEastAsia"/>
        </w:rPr>
      </w:pPr>
    </w:p>
    <w:p w14:paraId="15B5F522" w14:textId="784710BC" w:rsidR="003666CD" w:rsidRDefault="003666CD" w:rsidP="003666CD">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trader’s expected wealth is a function of </w:t>
      </w:r>
      <w:r w:rsidR="00997891">
        <w:rPr>
          <w:rFonts w:eastAsiaTheme="minorEastAsia"/>
        </w:rPr>
        <w:t>their</w:t>
      </w:r>
      <w:r>
        <w:rPr>
          <w:rFonts w:eastAsiaTheme="minorEastAsia"/>
        </w:rPr>
        <w:t xml:space="preserve"> order quantity. To find the optimal order quantity, we can set the derivative of the expected utility to zero: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5F7DFA" w14:paraId="798C1B3F" w14:textId="77777777" w:rsidTr="005F7DFA">
        <w:tc>
          <w:tcPr>
            <w:tcW w:w="350" w:type="pct"/>
          </w:tcPr>
          <w:p w14:paraId="7A68B93D" w14:textId="77777777" w:rsidR="005F7DFA" w:rsidRDefault="005F7DFA" w:rsidP="008D1C73"/>
        </w:tc>
        <w:tc>
          <w:tcPr>
            <w:tcW w:w="4300" w:type="pct"/>
          </w:tcPr>
          <w:p w14:paraId="1E9755B1" w14:textId="03569262" w:rsidR="005F7DFA" w:rsidRPr="008652DB" w:rsidRDefault="005F7DFA" w:rsidP="008D1C73">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tc>
        <w:tc>
          <w:tcPr>
            <w:tcW w:w="350" w:type="pct"/>
          </w:tcPr>
          <w:p w14:paraId="2EBF3CCC" w14:textId="6CF1FA09" w:rsidR="005F7DFA" w:rsidRDefault="005F7DFA" w:rsidP="008652DB">
            <w:pPr>
              <w:pStyle w:val="Caption"/>
              <w:keepNext/>
              <w:jc w:val="right"/>
            </w:pPr>
            <w:r>
              <w:t>(</w:t>
            </w:r>
            <w:fldSimple w:instr=" SEQ Equation \* ARABIC ">
              <w:r w:rsidR="001D797E">
                <w:rPr>
                  <w:noProof/>
                </w:rPr>
                <w:t>21</w:t>
              </w:r>
            </w:fldSimple>
            <w:r>
              <w:t>)</w:t>
            </w:r>
          </w:p>
        </w:tc>
      </w:tr>
    </w:tbl>
    <w:p w14:paraId="403361D2" w14:textId="2587BB46" w:rsidR="003666CD" w:rsidRDefault="003666CD" w:rsidP="003666CD">
      <w:pPr>
        <w:rPr>
          <w:rFonts w:eastAsiaTheme="minorEastAsia"/>
        </w:rPr>
      </w:pPr>
      <w:r>
        <w:rPr>
          <w:rFonts w:eastAsiaTheme="minorEastAsia"/>
        </w:rPr>
        <w:t>We can solve this to obtain</w:t>
      </w:r>
      <w:r w:rsidR="00950EFE">
        <w:rPr>
          <w:rFonts w:eastAsiaTheme="minorEastAsia"/>
        </w:rPr>
        <w:t xml:space="preserve"> Q*</w:t>
      </w:r>
      <w:r>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284A1F" w14:paraId="5454FDF2" w14:textId="77777777" w:rsidTr="00284A1F">
        <w:tc>
          <w:tcPr>
            <w:tcW w:w="350" w:type="pct"/>
          </w:tcPr>
          <w:p w14:paraId="58F724A3" w14:textId="77777777" w:rsidR="00284A1F" w:rsidRDefault="00284A1F" w:rsidP="008D1C73"/>
        </w:tc>
        <w:tc>
          <w:tcPr>
            <w:tcW w:w="4300" w:type="pct"/>
          </w:tcPr>
          <w:p w14:paraId="1C455E6E" w14:textId="38D38183" w:rsidR="00284A1F" w:rsidRPr="008652DB" w:rsidRDefault="00000000"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tc>
        <w:tc>
          <w:tcPr>
            <w:tcW w:w="350" w:type="pct"/>
          </w:tcPr>
          <w:p w14:paraId="2C4453F1" w14:textId="6F21AC47" w:rsidR="00284A1F" w:rsidRDefault="00284A1F" w:rsidP="008652DB">
            <w:pPr>
              <w:pStyle w:val="Caption"/>
              <w:keepNext/>
              <w:jc w:val="right"/>
            </w:pPr>
            <w:r>
              <w:t>(</w:t>
            </w:r>
            <w:fldSimple w:instr=" SEQ Equation \* ARABIC ">
              <w:r w:rsidR="001D797E">
                <w:rPr>
                  <w:noProof/>
                </w:rPr>
                <w:t>22</w:t>
              </w:r>
            </w:fldSimple>
            <w:r>
              <w:t>)</w:t>
            </w:r>
          </w:p>
        </w:tc>
      </w:tr>
    </w:tbl>
    <w:p w14:paraId="6CCAFA7C" w14:textId="7128EB4D" w:rsidR="003666CD" w:rsidRDefault="003666CD" w:rsidP="00284A1F">
      <w:pPr>
        <w:rPr>
          <w:rFonts w:eastAsiaTheme="minorEastAsia"/>
        </w:rPr>
      </w:pPr>
      <w:r>
        <w:rPr>
          <w:rFonts w:eastAsiaTheme="minorEastAsia"/>
        </w:rPr>
        <w:t xml:space="preserve">This is </w:t>
      </w:r>
      <w:r w:rsidR="00284A1F">
        <w:rPr>
          <w:rFonts w:eastAsiaTheme="minorEastAsia"/>
        </w:rPr>
        <w:t>similar</w:t>
      </w:r>
      <w:r>
        <w:rPr>
          <w:rFonts w:eastAsiaTheme="minorEastAsia"/>
        </w:rPr>
        <w:t xml:space="preserve"> the optimal order quantity we derived under CARA</w:t>
      </w:r>
      <w:r w:rsidR="00284A1F">
        <w:rPr>
          <w:rFonts w:eastAsiaTheme="minorEastAsia"/>
        </w:rPr>
        <w:t xml:space="preserve"> (see </w:t>
      </w:r>
      <w:r w:rsidR="0049129E">
        <w:rPr>
          <w:rFonts w:eastAsiaTheme="minorEastAsia"/>
        </w:rPr>
        <w:t xml:space="preserve">equation </w:t>
      </w:r>
      <w:r w:rsidR="0049129E">
        <w:rPr>
          <w:rFonts w:eastAsiaTheme="minorEastAsia"/>
        </w:rPr>
        <w:fldChar w:fldCharType="begin"/>
      </w:r>
      <w:r w:rsidR="0049129E">
        <w:rPr>
          <w:rFonts w:eastAsiaTheme="minorEastAsia"/>
        </w:rPr>
        <w:instrText xml:space="preserve"> REF _Ref202258693 \h </w:instrText>
      </w:r>
      <w:r w:rsidR="0049129E">
        <w:rPr>
          <w:rFonts w:eastAsiaTheme="minorEastAsia"/>
        </w:rPr>
      </w:r>
      <w:r w:rsidR="0049129E">
        <w:rPr>
          <w:rFonts w:eastAsiaTheme="minorEastAsia"/>
        </w:rPr>
        <w:fldChar w:fldCharType="separate"/>
      </w:r>
      <w:r w:rsidR="001D797E">
        <w:t>(</w:t>
      </w:r>
      <w:r w:rsidR="001D797E">
        <w:rPr>
          <w:noProof/>
        </w:rPr>
        <w:t>6</w:t>
      </w:r>
      <w:r w:rsidR="0049129E">
        <w:rPr>
          <w:rFonts w:eastAsiaTheme="minorEastAsia"/>
        </w:rPr>
        <w:fldChar w:fldCharType="end"/>
      </w:r>
      <w:r w:rsidR="0049129E">
        <w:rPr>
          <w:rFonts w:eastAsiaTheme="minorEastAsia"/>
        </w:rPr>
        <w:t>))</w:t>
      </w:r>
      <w:r w:rsidR="00284A1F">
        <w:rPr>
          <w:rFonts w:eastAsiaTheme="minorEastAsia"/>
        </w:rPr>
        <w:t xml:space="preserve"> w</w:t>
      </w:r>
      <w:r>
        <w:rPr>
          <w:rFonts w:eastAsiaTheme="minorEastAsia"/>
        </w:rPr>
        <w:t xml:space="preserve">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41F865E7" w14:textId="77777777" w:rsidR="003666CD" w:rsidRDefault="003666CD" w:rsidP="003666CD">
      <w:pPr>
        <w:rPr>
          <w:rFonts w:eastAsiaTheme="minorEastAsia"/>
        </w:rPr>
      </w:pPr>
      <w:r>
        <w:rPr>
          <w:rFonts w:eastAsiaTheme="minorEastAsia"/>
        </w:rPr>
        <w:t>We can similarly derive the reservation prices for the dealers. For simplicity, I work through the reservation bid price for dealer 1.</w:t>
      </w:r>
    </w:p>
    <w:p w14:paraId="716A1652" w14:textId="6545F799" w:rsidR="003666CD" w:rsidRDefault="00A43F52" w:rsidP="003666CD">
      <w:pPr>
        <w:rPr>
          <w:rFonts w:eastAsiaTheme="minorEastAsia"/>
        </w:rPr>
      </w:pPr>
      <w:r>
        <w:rPr>
          <w:rFonts w:eastAsiaTheme="minorEastAsia"/>
        </w:rPr>
        <w:t>Dealer</w:t>
      </w:r>
      <w:r w:rsidR="003666CD">
        <w:rPr>
          <w:rFonts w:eastAsiaTheme="minorEastAsia"/>
        </w:rPr>
        <w:t xml:space="preserve">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sidR="003666C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sidR="003666CD">
        <w:rPr>
          <w:rFonts w:eastAsiaTheme="minorEastAsia"/>
        </w:rPr>
        <w:t xml:space="preserve">. If they </w:t>
      </w:r>
      <w:r>
        <w:rPr>
          <w:rFonts w:eastAsiaTheme="minorEastAsia"/>
        </w:rPr>
        <w:t>post</w:t>
      </w:r>
      <w:r w:rsidR="003666CD">
        <w:rPr>
          <w:rFonts w:eastAsiaTheme="minorEastAsia"/>
        </w:rPr>
        <w:t xml:space="preserve"> the best bid price</w:t>
      </w:r>
      <w:r w:rsidR="005162C9">
        <w:rPr>
          <w:rFonts w:eastAsiaTheme="minorEastAsia"/>
        </w:rPr>
        <w:t xml:space="preserve"> and receive the trade and </w:t>
      </w:r>
      <w:r w:rsidR="003666CD">
        <w:rPr>
          <w:rFonts w:eastAsiaTheme="minorEastAsia"/>
        </w:rPr>
        <w:t>their wealth at the end of the period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A85DF7" w14:paraId="66BE3FA2" w14:textId="77777777" w:rsidTr="00A85DF7">
        <w:tc>
          <w:tcPr>
            <w:tcW w:w="350" w:type="pct"/>
          </w:tcPr>
          <w:p w14:paraId="2C8C31F1" w14:textId="77777777" w:rsidR="00A85DF7" w:rsidRDefault="00A85DF7" w:rsidP="008D1C73"/>
        </w:tc>
        <w:tc>
          <w:tcPr>
            <w:tcW w:w="4300" w:type="pct"/>
          </w:tcPr>
          <w:p w14:paraId="1964BC00" w14:textId="2E429F75" w:rsidR="00A85DF7" w:rsidRPr="008652DB" w:rsidRDefault="00A85DF7" w:rsidP="008D1C73">
            <m:oMathPara>
              <m:oMathParaPr>
                <m:jc m:val="center"/>
              </m:oMathPara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tc>
        <w:tc>
          <w:tcPr>
            <w:tcW w:w="350" w:type="pct"/>
          </w:tcPr>
          <w:p w14:paraId="488D107C" w14:textId="22BC1A90" w:rsidR="00A85DF7" w:rsidRDefault="00A85DF7" w:rsidP="008652DB">
            <w:pPr>
              <w:pStyle w:val="Caption"/>
              <w:keepNext/>
              <w:jc w:val="right"/>
            </w:pPr>
            <w:r>
              <w:t>(</w:t>
            </w:r>
            <w:fldSimple w:instr=" SEQ Equation \* ARABIC ">
              <w:r w:rsidR="001D797E">
                <w:rPr>
                  <w:noProof/>
                </w:rPr>
                <w:t>23</w:t>
              </w:r>
            </w:fldSimple>
            <w:r>
              <w:t>)</w:t>
            </w:r>
          </w:p>
        </w:tc>
      </w:tr>
    </w:tbl>
    <w:p w14:paraId="7D5A0616" w14:textId="3C8D8C89" w:rsidR="003666CD" w:rsidRDefault="003666CD" w:rsidP="003666CD">
      <w:pPr>
        <w:rPr>
          <w:rFonts w:eastAsiaTheme="minorEastAsia"/>
        </w:rPr>
      </w:pPr>
      <w:r>
        <w:rPr>
          <w:rFonts w:eastAsiaTheme="minorEastAsia"/>
        </w:rPr>
        <w:t xml:space="preserve">If they </w:t>
      </w:r>
      <w:r w:rsidR="00950EFE">
        <w:rPr>
          <w:rFonts w:eastAsiaTheme="minorEastAsia"/>
        </w:rPr>
        <w:t>do</w:t>
      </w:r>
      <w:r>
        <w:rPr>
          <w:rFonts w:eastAsiaTheme="minorEastAsia"/>
        </w:rPr>
        <w:t xml:space="preserve"> not </w:t>
      </w:r>
      <w:r w:rsidR="005162C9">
        <w:rPr>
          <w:rFonts w:eastAsiaTheme="minorEastAsia"/>
        </w:rPr>
        <w:t xml:space="preserve">have the best price, they do not </w:t>
      </w:r>
      <w:r>
        <w:rPr>
          <w:rFonts w:eastAsiaTheme="minorEastAsia"/>
        </w:rPr>
        <w:t>trade</w:t>
      </w:r>
      <w:r w:rsidR="00EF771C">
        <w:rPr>
          <w:rFonts w:eastAsiaTheme="minorEastAsia"/>
        </w:rPr>
        <w:t>,</w:t>
      </w:r>
      <w:r w:rsidR="005162C9">
        <w:rPr>
          <w:rFonts w:eastAsiaTheme="minorEastAsia"/>
        </w:rPr>
        <w:t xml:space="preserve"> and</w:t>
      </w:r>
      <w:r>
        <w:rPr>
          <w:rFonts w:eastAsiaTheme="minorEastAsia"/>
        </w:rPr>
        <w:t xml:space="preserve"> their wealth will be: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A85DF7" w14:paraId="61080182" w14:textId="77777777" w:rsidTr="00A85DF7">
        <w:tc>
          <w:tcPr>
            <w:tcW w:w="350" w:type="pct"/>
          </w:tcPr>
          <w:p w14:paraId="0A5820F5" w14:textId="77777777" w:rsidR="00A85DF7" w:rsidRDefault="00A85DF7" w:rsidP="008D1C73"/>
        </w:tc>
        <w:tc>
          <w:tcPr>
            <w:tcW w:w="4300" w:type="pct"/>
          </w:tcPr>
          <w:p w14:paraId="71F50861" w14:textId="0D4DF2C3" w:rsidR="00A85DF7" w:rsidRPr="008652DB" w:rsidRDefault="00000000"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tc>
        <w:tc>
          <w:tcPr>
            <w:tcW w:w="350" w:type="pct"/>
          </w:tcPr>
          <w:p w14:paraId="604F65FA" w14:textId="23F13D90" w:rsidR="00A85DF7" w:rsidRDefault="00A85DF7" w:rsidP="008652DB">
            <w:pPr>
              <w:pStyle w:val="Caption"/>
              <w:keepNext/>
              <w:jc w:val="right"/>
            </w:pPr>
            <w:r>
              <w:t>(</w:t>
            </w:r>
            <w:fldSimple w:instr=" SEQ Equation \* ARABIC ">
              <w:r w:rsidR="001D797E">
                <w:rPr>
                  <w:noProof/>
                </w:rPr>
                <w:t>24</w:t>
              </w:r>
            </w:fldSimple>
            <w:r>
              <w:t>)</w:t>
            </w:r>
          </w:p>
        </w:tc>
      </w:tr>
    </w:tbl>
    <w:p w14:paraId="3916AE75" w14:textId="65FC58BE" w:rsidR="003666CD" w:rsidRDefault="003666CD" w:rsidP="003666CD">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e>
        </m:d>
      </m:oMath>
      <w:r>
        <w:rPr>
          <w:rFonts w:eastAsiaTheme="minorEastAsia"/>
        </w:rPr>
        <w:t>.</w:t>
      </w:r>
    </w:p>
    <w:p w14:paraId="362F9D5D" w14:textId="7777777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5BB4DC70" w14:textId="77777777" w:rsidR="003666CD" w:rsidRDefault="003666CD" w:rsidP="003666CD">
      <w:pPr>
        <w:rPr>
          <w:rFonts w:eastAsiaTheme="minorEastAsia"/>
        </w:rPr>
      </w:pPr>
      <w:r>
        <w:rPr>
          <w:rFonts w:eastAsiaTheme="minorEastAsia"/>
        </w:rPr>
        <w:lastRenderedPageBreak/>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78986AE4" w14:textId="77777777" w:rsidTr="00182C51">
        <w:tc>
          <w:tcPr>
            <w:tcW w:w="350" w:type="pct"/>
          </w:tcPr>
          <w:p w14:paraId="403C73D0" w14:textId="77777777" w:rsidR="00182C51" w:rsidRDefault="00182C51" w:rsidP="008D1C73"/>
        </w:tc>
        <w:tc>
          <w:tcPr>
            <w:tcW w:w="4300" w:type="pct"/>
          </w:tcPr>
          <w:p w14:paraId="6A33BFF6" w14:textId="08BA57C6" w:rsidR="00182C51" w:rsidRPr="008652DB" w:rsidRDefault="00182C51" w:rsidP="008D1C73">
            <m:oMathPara>
              <m:oMathParaPr>
                <m:jc m:val="center"/>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5E58328E" w14:textId="76750176" w:rsidR="00182C51" w:rsidRDefault="00182C51" w:rsidP="008652DB">
            <w:pPr>
              <w:pStyle w:val="Caption"/>
              <w:keepNext/>
              <w:jc w:val="right"/>
            </w:pPr>
            <w:r>
              <w:t>(</w:t>
            </w:r>
            <w:fldSimple w:instr=" SEQ Equation \* ARABIC ">
              <w:r w:rsidR="001D797E">
                <w:rPr>
                  <w:noProof/>
                </w:rPr>
                <w:t>25</w:t>
              </w:r>
            </w:fldSimple>
            <w:r>
              <w:t>)</w:t>
            </w:r>
          </w:p>
        </w:tc>
      </w:tr>
    </w:tbl>
    <w:p w14:paraId="09B63C2E" w14:textId="77777777" w:rsidR="003666CD" w:rsidRDefault="003666CD" w:rsidP="003666CD">
      <w:pPr>
        <w:rPr>
          <w:rFonts w:eastAsiaTheme="minorEastAsia"/>
        </w:rPr>
      </w:pPr>
      <w:r>
        <w:rPr>
          <w:rFonts w:eastAsiaTheme="minorEastAsia"/>
        </w:rPr>
        <w:t>Taking expectations: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7F305BED" w14:textId="77777777" w:rsidTr="00182C51">
        <w:tc>
          <w:tcPr>
            <w:tcW w:w="350" w:type="pct"/>
          </w:tcPr>
          <w:p w14:paraId="3EE3700D" w14:textId="77777777" w:rsidR="00182C51" w:rsidRDefault="00182C51" w:rsidP="008D1C73"/>
        </w:tc>
        <w:tc>
          <w:tcPr>
            <w:tcW w:w="4300" w:type="pct"/>
          </w:tcPr>
          <w:p w14:paraId="364E8A46" w14:textId="0EA9831C"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7E1B7A50" w14:textId="1136A5F0" w:rsidR="00182C51" w:rsidRDefault="00182C51" w:rsidP="008652DB">
            <w:pPr>
              <w:pStyle w:val="Caption"/>
              <w:keepNext/>
              <w:jc w:val="right"/>
            </w:pPr>
            <w:r>
              <w:t>(</w:t>
            </w:r>
            <w:fldSimple w:instr=" SEQ Equation \* ARABIC ">
              <w:r w:rsidR="001D797E">
                <w:rPr>
                  <w:noProof/>
                </w:rPr>
                <w:t>26</w:t>
              </w:r>
            </w:fldSimple>
            <w:r>
              <w:t>)</w:t>
            </w:r>
          </w:p>
        </w:tc>
      </w:tr>
    </w:tbl>
    <w:p w14:paraId="4800D8A9" w14:textId="77777777" w:rsidR="003666CD" w:rsidRDefault="003666CD" w:rsidP="003666CD">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21FFA1DF" w14:textId="77777777" w:rsidTr="00182C51">
        <w:tc>
          <w:tcPr>
            <w:tcW w:w="350" w:type="pct"/>
          </w:tcPr>
          <w:p w14:paraId="7C3330DA" w14:textId="77777777" w:rsidR="00182C51" w:rsidRDefault="00182C51" w:rsidP="008D1C73"/>
        </w:tc>
        <w:tc>
          <w:tcPr>
            <w:tcW w:w="4300" w:type="pct"/>
          </w:tcPr>
          <w:p w14:paraId="52E62656" w14:textId="51B0A5FD"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tc>
        <w:tc>
          <w:tcPr>
            <w:tcW w:w="350" w:type="pct"/>
          </w:tcPr>
          <w:p w14:paraId="625996EB" w14:textId="33AAD6B2" w:rsidR="00182C51" w:rsidRDefault="00182C51" w:rsidP="008652DB">
            <w:pPr>
              <w:pStyle w:val="Caption"/>
              <w:keepNext/>
              <w:jc w:val="right"/>
            </w:pPr>
            <w:r>
              <w:t>(</w:t>
            </w:r>
            <w:fldSimple w:instr=" SEQ Equation \* ARABIC ">
              <w:r w:rsidR="001D797E">
                <w:rPr>
                  <w:noProof/>
                </w:rPr>
                <w:t>27</w:t>
              </w:r>
            </w:fldSimple>
            <w:r>
              <w:t>)</w:t>
            </w:r>
          </w:p>
        </w:tc>
      </w:tr>
    </w:tbl>
    <w:p w14:paraId="745BEE1A" w14:textId="77777777" w:rsidR="003666CD" w:rsidRDefault="003666CD" w:rsidP="003666CD">
      <w:pPr>
        <w:rPr>
          <w:rFonts w:eastAsiaTheme="minorEastAsia"/>
        </w:rPr>
      </w:pPr>
      <w:r>
        <w:rPr>
          <w:rFonts w:eastAsiaTheme="minorEastAsia"/>
        </w:rPr>
        <w:t>We can similarly take the Taylor Series approximation of the utility function at the no-trade level of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1C7BC388" w14:textId="77777777" w:rsidTr="00182C51">
        <w:tc>
          <w:tcPr>
            <w:tcW w:w="350" w:type="pct"/>
          </w:tcPr>
          <w:p w14:paraId="2852266A" w14:textId="77777777" w:rsidR="00182C51" w:rsidRDefault="00182C51" w:rsidP="008D1C73"/>
        </w:tc>
        <w:tc>
          <w:tcPr>
            <w:tcW w:w="4300" w:type="pct"/>
          </w:tcPr>
          <w:p w14:paraId="729880E7" w14:textId="76F7420C"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tc>
        <w:tc>
          <w:tcPr>
            <w:tcW w:w="350" w:type="pct"/>
          </w:tcPr>
          <w:p w14:paraId="5F961A4C" w14:textId="4CC06231" w:rsidR="00182C51" w:rsidRDefault="00182C51" w:rsidP="008652DB">
            <w:pPr>
              <w:pStyle w:val="Caption"/>
              <w:keepNext/>
              <w:jc w:val="right"/>
            </w:pPr>
            <w:r>
              <w:t>(</w:t>
            </w:r>
            <w:fldSimple w:instr=" SEQ Equation \* ARABIC ">
              <w:r w:rsidR="001D797E">
                <w:rPr>
                  <w:noProof/>
                </w:rPr>
                <w:t>28</w:t>
              </w:r>
            </w:fldSimple>
            <w:r>
              <w:t>)</w:t>
            </w:r>
          </w:p>
        </w:tc>
      </w:tr>
    </w:tbl>
    <w:p w14:paraId="3DA3D2A4" w14:textId="77777777" w:rsidR="003666CD" w:rsidRDefault="003666CD" w:rsidP="003666CD">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7C6222" w14:paraId="7077BA49" w14:textId="77777777" w:rsidTr="007C6222">
        <w:tc>
          <w:tcPr>
            <w:tcW w:w="350" w:type="pct"/>
          </w:tcPr>
          <w:p w14:paraId="506B029A" w14:textId="77777777" w:rsidR="007C6222" w:rsidRDefault="007C6222" w:rsidP="008D1C73"/>
        </w:tc>
        <w:tc>
          <w:tcPr>
            <w:tcW w:w="4300" w:type="pct"/>
          </w:tcPr>
          <w:p w14:paraId="344FB306" w14:textId="2F21538F" w:rsidR="007C6222" w:rsidRPr="008652DB" w:rsidRDefault="00000000" w:rsidP="008D1C73">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tc>
        <w:tc>
          <w:tcPr>
            <w:tcW w:w="350" w:type="pct"/>
          </w:tcPr>
          <w:p w14:paraId="7093C84A" w14:textId="1FF6E610" w:rsidR="007C6222" w:rsidRDefault="007C6222" w:rsidP="008652DB">
            <w:pPr>
              <w:pStyle w:val="Caption"/>
              <w:keepNext/>
              <w:jc w:val="right"/>
            </w:pPr>
            <w:r>
              <w:t>(</w:t>
            </w:r>
            <w:fldSimple w:instr=" SEQ Equation \* ARABIC ">
              <w:r w:rsidR="001D797E">
                <w:rPr>
                  <w:noProof/>
                </w:rPr>
                <w:t>29</w:t>
              </w:r>
            </w:fldSimple>
            <w:r>
              <w:t>)</w:t>
            </w:r>
          </w:p>
        </w:tc>
      </w:tr>
    </w:tbl>
    <w:p w14:paraId="0A488429" w14:textId="77777777" w:rsidR="003666CD" w:rsidRDefault="003666CD" w:rsidP="003666CD">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1B02D13E" w14:textId="77777777" w:rsidR="003666CD" w:rsidRDefault="003666CD" w:rsidP="003666CD">
      <w:pPr>
        <w:rPr>
          <w:rFonts w:eastAsiaTheme="minorEastAsia"/>
        </w:rPr>
      </w:pPr>
      <w:r>
        <w:rPr>
          <w:rFonts w:eastAsiaTheme="minorEastAsia"/>
        </w:rPr>
        <w:t>In competitive markets, the dealer’s markup will tend to zero and prices will tend to the reservation prices.</w:t>
      </w:r>
    </w:p>
    <w:p w14:paraId="562201C7" w14:textId="2D228A1D" w:rsidR="003666CD" w:rsidRDefault="00950EFE" w:rsidP="003666CD">
      <w:pPr>
        <w:rPr>
          <w:rFonts w:eastAsiaTheme="minorEastAsia"/>
        </w:rPr>
      </w:pPr>
      <w:r>
        <w:rPr>
          <w:rFonts w:eastAsiaTheme="minorEastAsia"/>
        </w:rPr>
        <w:t>Thus,</w:t>
      </w:r>
      <w:r w:rsidR="003666CD">
        <w:rPr>
          <w:rFonts w:eastAsiaTheme="minorEastAsia"/>
        </w:rPr>
        <w:t xml:space="preserve"> we find that using CRRA utility function (or with </w:t>
      </w:r>
      <w:proofErr w:type="gramStart"/>
      <w:r w:rsidR="003666CD">
        <w:rPr>
          <w:rFonts w:eastAsiaTheme="minorEastAsia"/>
        </w:rPr>
        <w:t>an</w:t>
      </w:r>
      <w:proofErr w:type="gramEnd"/>
      <w:r w:rsidR="003666CD">
        <w:rPr>
          <w:rFonts w:eastAsiaTheme="minorEastAsia"/>
        </w:rPr>
        <w:t xml:space="preserve"> utility function which is at least as concave as a CRRA utility function), the optimal order quantity and bid-ask spreads are qualitatively </w:t>
      </w:r>
      <w:proofErr w:type="gramStart"/>
      <w:r w:rsidR="003666CD">
        <w:rPr>
          <w:rFonts w:eastAsiaTheme="minorEastAsia"/>
        </w:rPr>
        <w:t>similar to</w:t>
      </w:r>
      <w:proofErr w:type="gramEnd"/>
      <w:r w:rsidR="003666CD">
        <w:rPr>
          <w:rFonts w:eastAsiaTheme="minorEastAsia"/>
        </w:rPr>
        <w:t xml:space="preserve"> the CARA utility case, except quantities and spreads are sensitive to the level of expected wealth of the </w:t>
      </w:r>
      <w:r w:rsidR="009021FF">
        <w:rPr>
          <w:rFonts w:eastAsiaTheme="minorEastAsia"/>
        </w:rPr>
        <w:t>market participants</w:t>
      </w:r>
      <w:r w:rsidR="003666CD">
        <w:rPr>
          <w:rFonts w:eastAsiaTheme="minorEastAsia"/>
        </w:rPr>
        <w:t>.</w:t>
      </w:r>
    </w:p>
    <w:p w14:paraId="0D30C13A" w14:textId="38E3D6DE" w:rsidR="00E162B2" w:rsidRDefault="00E162B2" w:rsidP="00076D05">
      <w:pPr>
        <w:pStyle w:val="Heading3"/>
      </w:pPr>
      <w:r>
        <w:t>Liquidity with Counterparty Risk</w:t>
      </w:r>
    </w:p>
    <w:p w14:paraId="5F4A2F99" w14:textId="65C30842"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w:t>
      </w:r>
      <w:r w:rsidR="00561299">
        <w:t>t</w:t>
      </w:r>
      <w:r>
        <w:t>he</w:t>
      </w:r>
      <w:r w:rsidR="00561299">
        <w:t>y</w:t>
      </w:r>
      <w:r>
        <w:t xml:space="preserve"> no longer need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xml:space="preserve">. The analysis remains essentially the same, but the optimal market order size, reservation </w:t>
      </w:r>
      <w:r w:rsidR="00670633">
        <w:rPr>
          <w:rFonts w:eastAsiaTheme="minorEastAsia"/>
        </w:rPr>
        <w:t>quotes</w:t>
      </w:r>
      <w:r>
        <w:rPr>
          <w:rFonts w:eastAsiaTheme="minorEastAsia"/>
        </w:rPr>
        <w:t>,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tc>
          <w:tcPr>
            <w:tcW w:w="350" w:type="pct"/>
          </w:tcPr>
          <w:p w14:paraId="3C10E4E9" w14:textId="77777777" w:rsidR="00916B59" w:rsidRDefault="00916B59">
            <w:pPr>
              <w:ind w:firstLine="0"/>
            </w:pPr>
          </w:p>
        </w:tc>
        <w:tc>
          <w:tcPr>
            <w:tcW w:w="4300" w:type="pct"/>
          </w:tcPr>
          <w:p w14:paraId="6F2AA0CC" w14:textId="77777777" w:rsidR="00916B59" w:rsidRPr="008652DB" w:rsidRDefault="0000000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562A418E" w:rsidR="00916B59" w:rsidRDefault="00916B59">
            <w:pPr>
              <w:pStyle w:val="Caption"/>
              <w:keepNext/>
              <w:jc w:val="right"/>
            </w:pPr>
            <w:r>
              <w:t>(</w:t>
            </w:r>
            <w:fldSimple w:instr=" SEQ Equation \* ARABIC ">
              <w:r w:rsidR="001D797E">
                <w:rPr>
                  <w:noProof/>
                </w:rPr>
                <w:t>30</w:t>
              </w:r>
            </w:fldSimple>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tc>
          <w:tcPr>
            <w:tcW w:w="350" w:type="pct"/>
          </w:tcPr>
          <w:p w14:paraId="40F87BC8" w14:textId="77777777" w:rsidR="00916B59" w:rsidRDefault="00916B59">
            <w:pPr>
              <w:ind w:firstLine="0"/>
            </w:pPr>
          </w:p>
        </w:tc>
        <w:tc>
          <w:tcPr>
            <w:tcW w:w="4300" w:type="pct"/>
          </w:tcPr>
          <w:p w14:paraId="17B1829F" w14:textId="77777777" w:rsidR="00916B59" w:rsidRPr="008652DB" w:rsidRDefault="0000000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7AEF478F" w:rsidR="00916B59" w:rsidRDefault="00916B59">
            <w:pPr>
              <w:pStyle w:val="Caption"/>
              <w:keepNext/>
              <w:jc w:val="right"/>
            </w:pPr>
            <w:r>
              <w:t>(</w:t>
            </w:r>
            <w:fldSimple w:instr=" SEQ Equation \* ARABIC ">
              <w:r w:rsidR="001D797E">
                <w:rPr>
                  <w:noProof/>
                </w:rPr>
                <w:t>31</w:t>
              </w:r>
            </w:fldSimple>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tc>
          <w:tcPr>
            <w:tcW w:w="350" w:type="pct"/>
          </w:tcPr>
          <w:p w14:paraId="1E25BEEB" w14:textId="77777777" w:rsidR="00916B59" w:rsidRDefault="00916B59">
            <w:pPr>
              <w:ind w:firstLine="0"/>
            </w:pPr>
          </w:p>
        </w:tc>
        <w:tc>
          <w:tcPr>
            <w:tcW w:w="4300" w:type="pct"/>
          </w:tcPr>
          <w:p w14:paraId="291A072D"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4F257A7A" w:rsidR="00916B59" w:rsidRDefault="00916B59">
            <w:pPr>
              <w:pStyle w:val="Caption"/>
              <w:keepNext/>
              <w:jc w:val="right"/>
            </w:pPr>
            <w:r>
              <w:t>(</w:t>
            </w:r>
            <w:fldSimple w:instr=" SEQ Equation \* ARABIC ">
              <w:r w:rsidR="001D797E">
                <w:rPr>
                  <w:noProof/>
                </w:rPr>
                <w:t>32</w:t>
              </w:r>
            </w:fldSimple>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tc>
          <w:tcPr>
            <w:tcW w:w="350" w:type="pct"/>
          </w:tcPr>
          <w:p w14:paraId="3543F2D2" w14:textId="77777777" w:rsidR="00916B59" w:rsidRDefault="00916B59">
            <w:pPr>
              <w:ind w:firstLine="0"/>
            </w:pPr>
          </w:p>
        </w:tc>
        <w:tc>
          <w:tcPr>
            <w:tcW w:w="4300" w:type="pct"/>
          </w:tcPr>
          <w:p w14:paraId="0AC72C19"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0C2A8CDE" w:rsidR="00916B59" w:rsidRDefault="00916B59">
            <w:pPr>
              <w:pStyle w:val="Caption"/>
              <w:keepNext/>
              <w:jc w:val="right"/>
            </w:pPr>
            <w:r>
              <w:t>(</w:t>
            </w:r>
            <w:fldSimple w:instr=" SEQ Equation \* ARABIC ">
              <w:r w:rsidR="001D797E">
                <w:rPr>
                  <w:noProof/>
                </w:rPr>
                <w:t>33</w:t>
              </w:r>
            </w:fldSimple>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pPr>
              <w:ind w:firstLine="0"/>
            </w:pPr>
          </w:p>
        </w:tc>
        <w:tc>
          <w:tcPr>
            <w:tcW w:w="4284" w:type="pct"/>
          </w:tcPr>
          <w:p w14:paraId="61E8ED93"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63ED6920" w:rsidR="00916B59" w:rsidRDefault="00916B59">
            <w:pPr>
              <w:pStyle w:val="Caption"/>
              <w:keepNext/>
              <w:jc w:val="right"/>
            </w:pPr>
            <w:r>
              <w:t>(</w:t>
            </w:r>
            <w:fldSimple w:instr=" SEQ Equation \* ARABIC ">
              <w:r w:rsidR="001D797E">
                <w:rPr>
                  <w:noProof/>
                </w:rPr>
                <w:t>34</w:t>
              </w:r>
            </w:fldSimple>
            <w:r>
              <w:t>)</w:t>
            </w:r>
          </w:p>
        </w:tc>
      </w:tr>
    </w:tbl>
    <w:p w14:paraId="520636F1" w14:textId="3B27F322" w:rsidR="00667B32" w:rsidRDefault="00561299" w:rsidP="00667B32">
      <w:r>
        <w:t xml:space="preserve">The optimal order size is reduced from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to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oMath>
      <w:r>
        <w:t xml:space="preserve">, the reservation quotes are increased from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oMath>
      <w:r>
        <w:t xml:space="preserve"> and the mark-up from the reservation prices are similarly affected. </w:t>
      </w:r>
      <w:r w:rsidR="001310E6">
        <w:t xml:space="preserve">With </w:t>
      </w:r>
      <w:r>
        <w:t xml:space="preserve">counterparty risk, the </w:t>
      </w:r>
      <w:r w:rsidR="001310E6">
        <w:t xml:space="preserve">market </w:t>
      </w:r>
      <w:r>
        <w:t xml:space="preserve">order size is </w:t>
      </w:r>
      <w:r w:rsidR="00670633">
        <w:t>smaller,</w:t>
      </w:r>
      <w:r>
        <w:t xml:space="preserve"> and the bid-ask spread is larger than under no counterparty risk.</w:t>
      </w:r>
    </w:p>
    <w:p w14:paraId="13A02477" w14:textId="33BE6B72" w:rsidR="00667B32" w:rsidRPr="00667B32" w:rsidRDefault="00AB1C3A" w:rsidP="00667B32">
      <w:r>
        <w:t xml:space="preserve">Since Central Clearing is supposed to mitigate counterparty risk (and lower volatility, see next section), I expect </w:t>
      </w:r>
      <w:r w:rsidR="002D27F2">
        <w:t xml:space="preserve">observed bid-ask spreads </w:t>
      </w:r>
      <w:r w:rsidR="008721D4">
        <w:t>under central clearing to be somewhere between the no counterparty risk and counterparty risk case.</w:t>
      </w:r>
    </w:p>
    <w:p w14:paraId="6EBB401B" w14:textId="7522C5AB" w:rsidR="00E33F8A" w:rsidRDefault="00E33F8A" w:rsidP="00076D05">
      <w:pPr>
        <w:pStyle w:val="Heading2"/>
      </w:pPr>
      <w:r>
        <w:t>Model of Price Volatility</w:t>
      </w:r>
    </w:p>
    <w:p w14:paraId="331A1770" w14:textId="0D2C34C1" w:rsidR="00E33F8A" w:rsidRDefault="00E33F8A" w:rsidP="00076D05">
      <w:pPr>
        <w:pStyle w:val="Heading3"/>
      </w:pPr>
      <w:r>
        <w:t>Volatility without Counterparty Risk</w:t>
      </w:r>
    </w:p>
    <w:p w14:paraId="127A3FC0" w14:textId="22AC4594"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w:t>
      </w:r>
      <w:r w:rsidR="00D63878">
        <w:t>is</w:t>
      </w:r>
      <w:r>
        <w:t xml:space="preserve">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tc>
          <w:tcPr>
            <w:tcW w:w="350" w:type="pct"/>
          </w:tcPr>
          <w:p w14:paraId="76EC6E35" w14:textId="77777777" w:rsidR="00916B59" w:rsidRDefault="00916B59">
            <w:pPr>
              <w:ind w:firstLine="0"/>
            </w:pPr>
          </w:p>
        </w:tc>
        <w:tc>
          <w:tcPr>
            <w:tcW w:w="4300" w:type="pct"/>
          </w:tcPr>
          <w:p w14:paraId="674CCFB4" w14:textId="5FEA0A7F" w:rsidR="00916B59" w:rsidRPr="008652DB" w:rsidRDefault="00916B59">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m:rPr>
                    <m:scr m:val="script"/>
                  </m:rP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6A04CFB8" w:rsidR="00916B59" w:rsidRDefault="00916B59">
            <w:pPr>
              <w:pStyle w:val="Caption"/>
              <w:keepNext/>
              <w:jc w:val="right"/>
            </w:pPr>
            <w:r>
              <w:t>(</w:t>
            </w:r>
            <w:fldSimple w:instr=" SEQ Equation \* ARABIC ">
              <w:r w:rsidR="001D797E">
                <w:rPr>
                  <w:noProof/>
                </w:rPr>
                <w:t>35</w:t>
              </w:r>
            </w:fldSimple>
            <w:r>
              <w:t>)</w:t>
            </w:r>
          </w:p>
        </w:tc>
      </w:tr>
    </w:tbl>
    <w:p w14:paraId="1B70D89C" w14:textId="4301BC50" w:rsidR="00916B59" w:rsidRDefault="00916B59" w:rsidP="00916B59">
      <w:r>
        <w:t xml:space="preserve">Market-makers adjust their next period price </w:t>
      </w:r>
      <w:r w:rsidR="00022FFA">
        <w:t>(</w:t>
      </w: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oMath>
      <w:r w:rsidR="00022FFA">
        <w:t xml:space="preserve"> </w:t>
      </w:r>
      <w:r>
        <w:t xml:space="preserve">based on the current period’s observed </w:t>
      </w:r>
      <w:r w:rsidR="00D720F1">
        <w:t>price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oMath>
      <w:r w:rsidR="00D720F1">
        <w:t xml:space="preserve"> and </w:t>
      </w:r>
      <w:r>
        <w:t>order-flow</w:t>
      </w:r>
      <w:r w:rsidR="00D720F1">
        <w:t xml:space="preserve"> (</w:t>
      </w: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tc>
          <w:tcPr>
            <w:tcW w:w="350" w:type="pct"/>
          </w:tcPr>
          <w:p w14:paraId="5332A83F" w14:textId="77777777" w:rsidR="00916B59" w:rsidRDefault="00916B59">
            <w:pPr>
              <w:ind w:firstLine="0"/>
            </w:pPr>
          </w:p>
        </w:tc>
        <w:tc>
          <w:tcPr>
            <w:tcW w:w="4300" w:type="pct"/>
          </w:tcPr>
          <w:p w14:paraId="596D4EFA" w14:textId="77777777" w:rsidR="00916B59" w:rsidRPr="008652DB" w:rsidRDefault="0000000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6E5CFDDE" w:rsidR="00916B59" w:rsidRDefault="00916B59">
            <w:pPr>
              <w:pStyle w:val="Caption"/>
              <w:keepNext/>
              <w:jc w:val="right"/>
            </w:pPr>
            <w:r>
              <w:t>(</w:t>
            </w:r>
            <w:fldSimple w:instr=" SEQ Equation \* ARABIC ">
              <w:r w:rsidR="001D797E">
                <w:rPr>
                  <w:noProof/>
                </w:rPr>
                <w:t>36</w:t>
              </w:r>
            </w:fldSimple>
            <w:r>
              <w:t>)</w:t>
            </w:r>
          </w:p>
        </w:tc>
      </w:tr>
    </w:tbl>
    <w:p w14:paraId="40577F18" w14:textId="263C05BC" w:rsidR="00916B59" w:rsidRDefault="00916B59" w:rsidP="00916B59">
      <w:pPr>
        <w:ind w:firstLine="0"/>
      </w:pPr>
      <w:r>
        <w:lastRenderedPageBreak/>
        <w:t xml:space="preserve">where: </w:t>
      </w:r>
      <m:oMath>
        <m:r>
          <w:rPr>
            <w:rFonts w:ascii="Cambria Math" w:hAnsi="Cambria Math"/>
          </w:rPr>
          <m:t>α</m:t>
        </m:r>
      </m:oMath>
      <w:r>
        <w:t xml:space="preserve"> is a parameter for the market-</w:t>
      </w:r>
      <w:r w:rsidR="00EF771C">
        <w:t>makers’</w:t>
      </w:r>
      <w:r>
        <w:t xml:space="preserve">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tc>
          <w:tcPr>
            <w:tcW w:w="350" w:type="pct"/>
          </w:tcPr>
          <w:p w14:paraId="40C511E1" w14:textId="77777777" w:rsidR="00916B59" w:rsidRDefault="00916B59">
            <w:pPr>
              <w:ind w:firstLine="0"/>
            </w:pPr>
          </w:p>
        </w:tc>
        <w:tc>
          <w:tcPr>
            <w:tcW w:w="4300" w:type="pct"/>
          </w:tcPr>
          <w:p w14:paraId="634BB4AF" w14:textId="77777777" w:rsidR="00916B59" w:rsidRPr="008652DB" w:rsidRDefault="00916B59">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71B65163" w:rsidR="00916B59" w:rsidRDefault="00916B59">
            <w:pPr>
              <w:pStyle w:val="Caption"/>
              <w:keepNext/>
              <w:jc w:val="right"/>
            </w:pPr>
            <w:r>
              <w:t>(</w:t>
            </w:r>
            <w:fldSimple w:instr=" SEQ Equation \* ARABIC ">
              <w:r w:rsidR="001D797E">
                <w:rPr>
                  <w:noProof/>
                </w:rPr>
                <w:t>37</w:t>
              </w:r>
            </w:fldSimple>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tc>
          <w:tcPr>
            <w:tcW w:w="350" w:type="pct"/>
          </w:tcPr>
          <w:p w14:paraId="324D945F" w14:textId="77777777" w:rsidR="00916B59" w:rsidRDefault="00916B59">
            <w:pPr>
              <w:ind w:firstLine="0"/>
            </w:pPr>
          </w:p>
        </w:tc>
        <w:tc>
          <w:tcPr>
            <w:tcW w:w="4300" w:type="pct"/>
          </w:tcPr>
          <w:p w14:paraId="6541D04F" w14:textId="77777777" w:rsidR="00916B59" w:rsidRPr="008652DB" w:rsidRDefault="00916B59">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3EE01A96" w:rsidR="00916B59" w:rsidRDefault="00916B59">
            <w:pPr>
              <w:pStyle w:val="Caption"/>
              <w:keepNext/>
              <w:jc w:val="right"/>
            </w:pPr>
            <w:r>
              <w:t>(</w:t>
            </w:r>
            <w:fldSimple w:instr=" SEQ Equation \* ARABIC ">
              <w:r w:rsidR="001D797E">
                <w:rPr>
                  <w:noProof/>
                </w:rPr>
                <w:t>38</w:t>
              </w:r>
            </w:fldSimple>
            <w:r>
              <w:t>)</w:t>
            </w:r>
          </w:p>
        </w:tc>
      </w:tr>
    </w:tbl>
    <w:p w14:paraId="3948D430" w14:textId="31F7ADA3"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41DE9454" w:rsidR="00916B59" w:rsidRDefault="00916B59" w:rsidP="00916B59">
      <w:r>
        <w:t>The expression for the price chan</w:t>
      </w:r>
      <w:r w:rsidR="004C61B8">
        <w:t>g</w:t>
      </w:r>
      <w:r>
        <w:t>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tc>
          <w:tcPr>
            <w:tcW w:w="350" w:type="pct"/>
          </w:tcPr>
          <w:p w14:paraId="55522CDC" w14:textId="77777777" w:rsidR="00916B59" w:rsidRDefault="00916B59">
            <w:pPr>
              <w:ind w:firstLine="0"/>
            </w:pPr>
          </w:p>
        </w:tc>
        <w:tc>
          <w:tcPr>
            <w:tcW w:w="4300" w:type="pct"/>
          </w:tcPr>
          <w:p w14:paraId="4C8FE656" w14:textId="12ED4465" w:rsidR="00916B59" w:rsidRPr="008652DB" w:rsidRDefault="00916B59">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Para>
          </w:p>
        </w:tc>
        <w:tc>
          <w:tcPr>
            <w:tcW w:w="350" w:type="pct"/>
          </w:tcPr>
          <w:p w14:paraId="47845918" w14:textId="41568CEB" w:rsidR="00916B59" w:rsidRDefault="00916B59">
            <w:pPr>
              <w:pStyle w:val="Caption"/>
              <w:keepNext/>
              <w:jc w:val="right"/>
            </w:pPr>
            <w:r>
              <w:t>(</w:t>
            </w:r>
            <w:fldSimple w:instr=" SEQ Equation \* ARABIC ">
              <w:r w:rsidR="001D797E">
                <w:rPr>
                  <w:noProof/>
                </w:rPr>
                <w:t>39</w:t>
              </w:r>
            </w:fldSimple>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tc>
          <w:tcPr>
            <w:tcW w:w="350" w:type="pct"/>
          </w:tcPr>
          <w:p w14:paraId="5D78B0ED" w14:textId="77777777" w:rsidR="00916B59" w:rsidRDefault="00916B59">
            <w:pPr>
              <w:ind w:firstLine="0"/>
            </w:pPr>
          </w:p>
        </w:tc>
        <w:tc>
          <w:tcPr>
            <w:tcW w:w="4300" w:type="pct"/>
          </w:tcPr>
          <w:p w14:paraId="7A285FD7" w14:textId="58E2F8E1" w:rsidR="00916B59" w:rsidRPr="008652DB" w:rsidRDefault="00916B59">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oMath>
            </m:oMathPara>
          </w:p>
        </w:tc>
        <w:tc>
          <w:tcPr>
            <w:tcW w:w="350" w:type="pct"/>
          </w:tcPr>
          <w:p w14:paraId="79F1C2F2" w14:textId="58D3A5FC" w:rsidR="00916B59" w:rsidRDefault="00916B59">
            <w:pPr>
              <w:pStyle w:val="Caption"/>
              <w:keepNext/>
              <w:jc w:val="right"/>
            </w:pPr>
            <w:r>
              <w:t>(</w:t>
            </w:r>
            <w:fldSimple w:instr=" SEQ Equation \* ARABIC ">
              <w:r w:rsidR="001D797E">
                <w:rPr>
                  <w:noProof/>
                </w:rPr>
                <w:t>40</w:t>
              </w:r>
            </w:fldSimple>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tc>
          <w:tcPr>
            <w:tcW w:w="350" w:type="pct"/>
          </w:tcPr>
          <w:p w14:paraId="6709DA96" w14:textId="77777777" w:rsidR="00916B59" w:rsidRDefault="00916B59">
            <w:pPr>
              <w:ind w:firstLine="0"/>
            </w:pPr>
          </w:p>
        </w:tc>
        <w:tc>
          <w:tcPr>
            <w:tcW w:w="4300" w:type="pct"/>
          </w:tcPr>
          <w:p w14:paraId="00138CEE" w14:textId="2508CFE8" w:rsidR="00916B59" w:rsidRPr="008652DB" w:rsidRDefault="00916B59">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σ</m:t>
                        </m:r>
                      </m:e>
                      <m:sub>
                        <m:r>
                          <m:rPr>
                            <m:sty m:val="p"/>
                          </m:rPr>
                          <w:rPr>
                            <w:rFonts w:ascii="Cambria Math" w:eastAsiaTheme="minorEastAsia" w:hAnsi="Cambria Math"/>
                          </w:rPr>
                          <m:t>e</m:t>
                        </m:r>
                      </m:sub>
                      <m:sup>
                        <m:r>
                          <m:rPr>
                            <m:sty m:val="p"/>
                          </m:rPr>
                          <w:rPr>
                            <w:rFonts w:ascii="Cambria Math" w:eastAsiaTheme="minorEastAsia" w:hAnsi="Cambria Math"/>
                          </w:rPr>
                          <m:t>2</m:t>
                        </m:r>
                      </m:sup>
                    </m:sSubSup>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ρ</m:t>
                        </m:r>
                      </m:e>
                      <m:sup>
                        <m:r>
                          <m:rPr>
                            <m:sty m:val="p"/>
                          </m:rP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24185B9C" w:rsidR="00916B59" w:rsidRDefault="00916B59">
            <w:pPr>
              <w:pStyle w:val="Caption"/>
              <w:keepNext/>
              <w:jc w:val="right"/>
            </w:pPr>
            <w:r>
              <w:t>(</w:t>
            </w:r>
            <w:fldSimple w:instr=" SEQ Equation \* ARABIC ">
              <w:r w:rsidR="001D797E">
                <w:rPr>
                  <w:noProof/>
                </w:rPr>
                <w:t>41</w:t>
              </w:r>
            </w:fldSimple>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tc>
          <w:tcPr>
            <w:tcW w:w="350" w:type="pct"/>
          </w:tcPr>
          <w:p w14:paraId="41C715FF" w14:textId="77777777" w:rsidR="00916B59" w:rsidRDefault="00916B59">
            <w:pPr>
              <w:ind w:firstLine="0"/>
            </w:pPr>
          </w:p>
        </w:tc>
        <w:tc>
          <w:tcPr>
            <w:tcW w:w="4300" w:type="pct"/>
          </w:tcPr>
          <w:p w14:paraId="0DA3A019" w14:textId="241C1877" w:rsidR="00916B59" w:rsidRPr="008652DB" w:rsidRDefault="00916B59">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m:oMathPara>
          </w:p>
        </w:tc>
        <w:tc>
          <w:tcPr>
            <w:tcW w:w="350" w:type="pct"/>
          </w:tcPr>
          <w:p w14:paraId="594184FF" w14:textId="34D4DC3B" w:rsidR="00916B59" w:rsidRDefault="00916B59">
            <w:pPr>
              <w:pStyle w:val="Caption"/>
              <w:keepNext/>
              <w:jc w:val="right"/>
            </w:pPr>
            <w:r>
              <w:t>(</w:t>
            </w:r>
            <w:fldSimple w:instr=" SEQ Equation \* ARABIC ">
              <w:r w:rsidR="001D797E">
                <w:rPr>
                  <w:noProof/>
                </w:rPr>
                <w:t>42</w:t>
              </w:r>
            </w:fldSimple>
            <w:r>
              <w:t>)</w:t>
            </w:r>
          </w:p>
        </w:tc>
      </w:tr>
    </w:tbl>
    <w:p w14:paraId="7F6C53F0" w14:textId="1ADED836"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w:t>
      </w:r>
      <w:r w:rsidR="00997891">
        <w:t>3</w:t>
      </w:r>
      <w:r w:rsidR="00997891" w:rsidRPr="00997891">
        <w:rPr>
          <w:vertAlign w:val="superscript"/>
        </w:rPr>
        <w:t>rd</w:t>
      </w:r>
      <w:r w:rsidR="00997891">
        <w:t xml:space="preserve"> </w:t>
      </w:r>
      <w:r>
        <w:t xml:space="preserve">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56E5F7B1" w14:textId="77777777" w:rsidR="004229BC" w:rsidRPr="00F05299" w:rsidRDefault="004229BC" w:rsidP="004229BC">
      <w:pPr>
        <w:pStyle w:val="Heading1"/>
      </w:pPr>
      <w:bookmarkStart w:id="14" w:name="_Ref169916057"/>
      <w:bookmarkStart w:id="15" w:name="_Ref169916041"/>
      <w:r>
        <w:t>Data</w:t>
      </w:r>
      <w:bookmarkEnd w:id="14"/>
    </w:p>
    <w:p w14:paraId="48952B25" w14:textId="5FF62BD8" w:rsidR="004229BC" w:rsidRDefault="007D1EC5" w:rsidP="007D1EC5">
      <w:pPr>
        <w:pStyle w:val="Heading2"/>
      </w:pPr>
      <w:r>
        <w:t>Data Sources and Collection</w:t>
      </w:r>
    </w:p>
    <w:p w14:paraId="0D65D477" w14:textId="7C284B89" w:rsidR="007D1EC5" w:rsidRDefault="007D1EC5" w:rsidP="007D1EC5">
      <w:pPr>
        <w:rPr>
          <w:rFonts w:eastAsia="Times New Roman"/>
        </w:rPr>
      </w:pPr>
      <w:r>
        <w:t xml:space="preserve">The primary dataset used in this analysis consists of trade-level information on IR swaps obtained from Bloomberg's Swaps Data Repository (SDR) screen. Bloomberg compiles and </w:t>
      </w:r>
      <w:r>
        <w:lastRenderedPageBreak/>
        <w:t>disseminates this data from the Depository Trust and Clearing Corporation's Swaps Data Repository (DTCC SDR), one of the largest repositories designated by the Commodity Futures Trading Commission (CFTC) to collect and maintain records of swap transactions.</w:t>
      </w:r>
    </w:p>
    <w:p w14:paraId="169489B6" w14:textId="0BEE758E" w:rsidR="007D1EC5" w:rsidRDefault="007D1EC5" w:rsidP="007D1EC5">
      <w:r>
        <w:t xml:space="preserve">The data collection process is governed by the reporting requirements introduced under the DFA. Specifically, the CFTC mandated that swap counterparties report detailed transaction-level data to registered SDRs, such as DTCC, shortly after trade execution </w:t>
      </w:r>
      <w:r>
        <w:fldChar w:fldCharType="begin"/>
      </w:r>
      <w:r>
        <w:instrText xml:space="preserve"> ADDIN ZOTERO_ITEM CSL_CITATION {"citationID":"GxYhDQB3","properties":{"formattedCitation":"({\\i{}Swap Data Recordkeeping and Reporting Requirements} 2012)","plainCitation":"(Swap Data Recordkeeping and Reporting Requirements 2012)","noteIndex":0},"citationItems":[{"id":1110,"uris":["http://zotero.org/users/1226582/items/VNCMMQ7P"],"itemData":{"id":1110,"type":"legislation","container-title":"CFR","title":"Swap Data Recordkeeping and Reporting Requirements","volume":"17 CFR","issued":{"date-parts":[["2012"]]}}}],"schema":"https://github.com/citation-style-language/schema/raw/master/csl-citation.json"} </w:instrText>
      </w:r>
      <w:r>
        <w:fldChar w:fldCharType="separate"/>
      </w:r>
      <w:r w:rsidRPr="007D1EC5">
        <w:t>(</w:t>
      </w:r>
      <w:r w:rsidRPr="007D1EC5">
        <w:rPr>
          <w:i/>
          <w:iCs/>
        </w:rPr>
        <w:t>Swap Data Recordkeeping and Reporting Requirements</w:t>
      </w:r>
      <w:r w:rsidRPr="007D1EC5">
        <w:t xml:space="preserve"> 2012)</w:t>
      </w:r>
      <w:r>
        <w:fldChar w:fldCharType="end"/>
      </w:r>
      <w:r>
        <w:t>. These reporting obligations, which became effective starting in late 2012, aimed at increasing market transparency and improving regulatory oversight by providing near real-time access to key trade characteristics.</w:t>
      </w:r>
    </w:p>
    <w:p w14:paraId="5B73D299" w14:textId="4893BD75" w:rsidR="007D1EC5" w:rsidRDefault="007D1EC5" w:rsidP="007D1EC5">
      <w:r>
        <w:t xml:space="preserve">The DTCC SDR dataset from Bloomberg captures detailed trade information, including trade date and time, swap currency, notional value, fixed and floating rates, contract tenor, payment frequency, capped notional indicators, and clearing status. The dataset spans </w:t>
      </w:r>
      <w:r w:rsidR="00D07E5F">
        <w:t>the</w:t>
      </w:r>
      <w:r>
        <w:t xml:space="preserve"> windows around the phased implementation of the CFTC’s central clearing mandate, providing comprehensive coverage for analyzing the causal impact of the regulation on pricing, liquidity, and volatility of IR swaps.</w:t>
      </w:r>
    </w:p>
    <w:p w14:paraId="4C9A838E" w14:textId="08972639" w:rsidR="001F4E65" w:rsidRDefault="001F4E65" w:rsidP="007D1EC5">
      <w:proofErr w:type="gramStart"/>
      <w:r>
        <w:t>In order to</w:t>
      </w:r>
      <w:proofErr w:type="gramEnd"/>
      <w:r>
        <w:t xml:space="preserve"> price swaps</w:t>
      </w:r>
      <w:r w:rsidR="00D07E5F">
        <w:t xml:space="preserve"> properly</w:t>
      </w:r>
      <w:r>
        <w:t xml:space="preserve">, I need relevant yield curves. I also obtain </w:t>
      </w:r>
      <w:r w:rsidR="0049244E">
        <w:t>the data for this</w:t>
      </w:r>
      <w:r>
        <w:t xml:space="preserve"> from the </w:t>
      </w:r>
      <w:r w:rsidR="0049244E">
        <w:t xml:space="preserve">Bloomberg Terminal </w:t>
      </w:r>
      <w:r w:rsidR="00D07E5F">
        <w:t>(</w:t>
      </w:r>
      <w:r w:rsidR="0049244E">
        <w:t>YC function</w:t>
      </w:r>
      <w:r w:rsidR="00D07E5F">
        <w:t>)</w:t>
      </w:r>
      <w:r w:rsidR="0049244E">
        <w:t>. I detail the exact curve building methodology (including the specific curves used) in a later section.</w:t>
      </w:r>
    </w:p>
    <w:p w14:paraId="36951489" w14:textId="77777777" w:rsidR="00811D20" w:rsidRDefault="00811D20" w:rsidP="00811D20">
      <w:pPr>
        <w:pStyle w:val="Heading2"/>
      </w:pPr>
      <w:r>
        <w:t>Raw Data Description</w:t>
      </w:r>
    </w:p>
    <w:p w14:paraId="3E6A66A6" w14:textId="77777777" w:rsidR="00811D20" w:rsidRDefault="00811D20" w:rsidP="00811D20">
      <w:r>
        <w:t>The raw dataset comprises individual trade-level observations of IR swaps from the DTCC SDR, accessed via Bloomberg's terminal. Each trade observation includes detailed characteristics necessary for comprehensive analysis:</w:t>
      </w:r>
    </w:p>
    <w:p w14:paraId="3C09D04B" w14:textId="77777777" w:rsidR="00811D20" w:rsidRDefault="00811D20" w:rsidP="00811D20">
      <w:pPr>
        <w:pStyle w:val="ListParagraph"/>
        <w:numPr>
          <w:ilvl w:val="0"/>
          <w:numId w:val="8"/>
        </w:numPr>
      </w:pPr>
      <w:r w:rsidRPr="00811D20">
        <w:rPr>
          <w:b/>
          <w:bCs/>
        </w:rPr>
        <w:t>Trade Date and Time</w:t>
      </w:r>
      <w:r>
        <w:t>: Timestamp indicating when each swap trade was executed.</w:t>
      </w:r>
    </w:p>
    <w:p w14:paraId="16BB7CF9" w14:textId="77777777" w:rsidR="00811D20" w:rsidRDefault="00811D20" w:rsidP="00811D20">
      <w:pPr>
        <w:pStyle w:val="ListParagraph"/>
        <w:numPr>
          <w:ilvl w:val="0"/>
          <w:numId w:val="8"/>
        </w:numPr>
      </w:pPr>
      <w:r w:rsidRPr="00811D20">
        <w:rPr>
          <w:b/>
          <w:bCs/>
        </w:rPr>
        <w:t>Swap Currency</w:t>
      </w:r>
      <w:r>
        <w:t>: Denomination currency of the swap (primarily USD and CAD in this study).</w:t>
      </w:r>
    </w:p>
    <w:p w14:paraId="2FB67F32" w14:textId="77777777" w:rsidR="00811D20" w:rsidRDefault="00811D20" w:rsidP="00811D20">
      <w:pPr>
        <w:pStyle w:val="ListParagraph"/>
        <w:numPr>
          <w:ilvl w:val="0"/>
          <w:numId w:val="8"/>
        </w:numPr>
      </w:pPr>
      <w:r w:rsidRPr="00811D20">
        <w:rPr>
          <w:b/>
          <w:bCs/>
        </w:rPr>
        <w:t>Notional Value</w:t>
      </w:r>
      <w:r>
        <w:t>: The principal amount used to calculate payments exchanged by counterparties.</w:t>
      </w:r>
    </w:p>
    <w:p w14:paraId="69CFC40F" w14:textId="77777777" w:rsidR="00811D20" w:rsidRDefault="00811D20" w:rsidP="00811D20">
      <w:pPr>
        <w:pStyle w:val="ListParagraph"/>
        <w:numPr>
          <w:ilvl w:val="0"/>
          <w:numId w:val="8"/>
        </w:numPr>
      </w:pPr>
      <w:r w:rsidRPr="00811D20">
        <w:rPr>
          <w:b/>
          <w:bCs/>
        </w:rPr>
        <w:lastRenderedPageBreak/>
        <w:t>Fixed and Floating Rates</w:t>
      </w:r>
      <w:r>
        <w:t>: The fixed interest rate agreed upon in the swap contract, and the reference rate for floating payments (e.g., LIBOR for USD swaps and CDOR for CAD swaps).</w:t>
      </w:r>
    </w:p>
    <w:p w14:paraId="64189F48" w14:textId="77777777" w:rsidR="00811D20" w:rsidRDefault="00811D20" w:rsidP="00811D20">
      <w:pPr>
        <w:pStyle w:val="ListParagraph"/>
        <w:numPr>
          <w:ilvl w:val="0"/>
          <w:numId w:val="8"/>
        </w:numPr>
      </w:pPr>
      <w:r w:rsidRPr="00811D20">
        <w:rPr>
          <w:b/>
          <w:bCs/>
        </w:rPr>
        <w:t>Contract Tenor</w:t>
      </w:r>
      <w:r>
        <w:t>: Duration of the swap contract from effective date to maturity.</w:t>
      </w:r>
    </w:p>
    <w:p w14:paraId="5DB293C7" w14:textId="77777777" w:rsidR="00811D20" w:rsidRDefault="00811D20" w:rsidP="00811D20">
      <w:pPr>
        <w:pStyle w:val="ListParagraph"/>
        <w:numPr>
          <w:ilvl w:val="0"/>
          <w:numId w:val="8"/>
        </w:numPr>
      </w:pPr>
      <w:r w:rsidRPr="00811D20">
        <w:rPr>
          <w:b/>
          <w:bCs/>
        </w:rPr>
        <w:t>Payment Frequency</w:t>
      </w:r>
      <w:r>
        <w:t>: Interval at which payments are exchanged (semiannual for fixed leg, quarterly for floating leg).</w:t>
      </w:r>
    </w:p>
    <w:p w14:paraId="659A1CB8" w14:textId="77777777" w:rsidR="00811D20" w:rsidRDefault="00811D20" w:rsidP="00811D20">
      <w:pPr>
        <w:pStyle w:val="ListParagraph"/>
        <w:numPr>
          <w:ilvl w:val="0"/>
          <w:numId w:val="8"/>
        </w:numPr>
      </w:pPr>
      <w:r w:rsidRPr="00811D20">
        <w:rPr>
          <w:b/>
          <w:bCs/>
        </w:rPr>
        <w:t>Capped Notional Indicators</w:t>
      </w:r>
      <w:r>
        <w:t>: Indicators specifying if swaps have capped notional amounts.</w:t>
      </w:r>
    </w:p>
    <w:p w14:paraId="6A3F5B19" w14:textId="77777777" w:rsidR="00811D20" w:rsidRDefault="00811D20" w:rsidP="00811D20">
      <w:pPr>
        <w:pStyle w:val="ListParagraph"/>
        <w:numPr>
          <w:ilvl w:val="0"/>
          <w:numId w:val="8"/>
        </w:numPr>
      </w:pPr>
      <w:r w:rsidRPr="00811D20">
        <w:rPr>
          <w:b/>
          <w:bCs/>
        </w:rPr>
        <w:t>Clearing Status</w:t>
      </w:r>
      <w:r>
        <w:t>: Indicator specifying whether a swap was centrally cleared or uncleared.</w:t>
      </w:r>
    </w:p>
    <w:p w14:paraId="268F64B6" w14:textId="7EF9ABCA" w:rsidR="007D1EC5" w:rsidRDefault="00811D20" w:rsidP="00811D20">
      <w:r>
        <w:t>The dataset covers trades conducted around the three implementation phases of the CFTC’s central clearing mandate: Phase 1 (March 11, 2013), Phase 2 (June 10, 2013), and Phase 3 (September 9, 2013). These periods include ten trading days before and after each implementation phase, ensuring comparability across pre- and post-regulatory environments.</w:t>
      </w:r>
    </w:p>
    <w:p w14:paraId="3627E04E" w14:textId="4E762872" w:rsidR="001E1669" w:rsidRDefault="001E1669" w:rsidP="00811D20">
      <w:r>
        <w:fldChar w:fldCharType="begin"/>
      </w:r>
      <w:r>
        <w:instrText xml:space="preserve"> REF _Ref202379438 \h </w:instrText>
      </w:r>
      <w:r>
        <w:fldChar w:fldCharType="separate"/>
      </w:r>
      <w:r w:rsidR="001D797E">
        <w:t xml:space="preserve">Table </w:t>
      </w:r>
      <w:r w:rsidR="001D797E">
        <w:rPr>
          <w:noProof/>
        </w:rPr>
        <w:t>3</w:t>
      </w:r>
      <w:r>
        <w:fldChar w:fldCharType="end"/>
      </w:r>
      <w:r>
        <w:t xml:space="preserve"> shows the counts and </w:t>
      </w:r>
      <w:r w:rsidR="00370098">
        <w:t xml:space="preserve">total </w:t>
      </w:r>
      <w:r>
        <w:t xml:space="preserve">notional values </w:t>
      </w:r>
      <w:r w:rsidR="00370098">
        <w:t xml:space="preserve">by floating leg reference. LIBOR was the most common floating leg reference for USD denominated contracts, used for more than 95% of all USD contracts (whether by count or total notional value). The CDOR was the most common reference rate for CAD-denominated contracts (again for more than 95% of CAD-denominated contracts). Other reference rates for USD contracts included the Fed Funds Rate, Prime Rate, OIS Rate, and several municipal rate indices. Interestingly, there are several contracts that use </w:t>
      </w:r>
      <w:r w:rsidR="001932BF">
        <w:t>a foreign reference rate (COOBIVR is the Colombian overnight rate, IBR is the Colombian equivalent of LIBOR, CLP-TNA is a Chilean rate, CLICP is a Chilean price index). These are likely contracts that are hedging or speculating foreign interest rate or inflation risk but want to be paid out in USD. For CAD-denominated contracts, besides the CDOR, the other reference rate was the CORRA (which is an overnight rate). Clearing trended from 61% prior to implementation of phase 1, to 78% after phase 1, and 89% after phase 2. It stayed at 89%</w:t>
      </w:r>
      <w:r w:rsidR="008A3C17">
        <w:t xml:space="preserve"> following the implementation of phase 3. For CAD-denominated swaps, clearing hovered between 48%-59%.</w:t>
      </w:r>
    </w:p>
    <w:p w14:paraId="1B8A8EDF" w14:textId="2D97C499" w:rsidR="00D07E5F" w:rsidRDefault="00D07E5F">
      <w:pPr>
        <w:spacing w:line="240" w:lineRule="auto"/>
        <w:ind w:firstLine="0"/>
        <w:jc w:val="left"/>
      </w:pPr>
      <w:r>
        <w:br w:type="page"/>
      </w:r>
    </w:p>
    <w:p w14:paraId="2D88EB92" w14:textId="5A7A1AD7" w:rsidR="00D07E5F" w:rsidRDefault="00D07E5F" w:rsidP="00D07E5F">
      <w:pPr>
        <w:pStyle w:val="Caption"/>
        <w:keepNext/>
        <w:ind w:firstLine="0"/>
      </w:pPr>
      <w:bookmarkStart w:id="16" w:name="_Ref202379438"/>
      <w:r>
        <w:lastRenderedPageBreak/>
        <w:t xml:space="preserve">Table </w:t>
      </w:r>
      <w:fldSimple w:instr=" SEQ Table \* ARABIC ">
        <w:r w:rsidR="001D797E">
          <w:rPr>
            <w:noProof/>
          </w:rPr>
          <w:t>3</w:t>
        </w:r>
      </w:fldSimple>
      <w:bookmarkEnd w:id="16"/>
      <w:r>
        <w:t xml:space="preserve"> </w:t>
      </w:r>
      <w:r>
        <w:rPr>
          <w:noProof/>
        </w:rPr>
        <w:t>Number of contracts and notional values by clearing status and reference rate for USD and CAD IR swaps (unfiltered data set). Data are presented for each phase separately. Within each phase, the pre-implementtion and post-implementation period are reported separately.</w:t>
      </w:r>
    </w:p>
    <w:tbl>
      <w:tblPr>
        <w:tblW w:w="0" w:type="auto"/>
        <w:tblLook w:val="04A0" w:firstRow="1" w:lastRow="0" w:firstColumn="1" w:lastColumn="0" w:noHBand="0" w:noVBand="1"/>
      </w:tblPr>
      <w:tblGrid>
        <w:gridCol w:w="605"/>
        <w:gridCol w:w="2826"/>
        <w:gridCol w:w="988"/>
        <w:gridCol w:w="1347"/>
        <w:gridCol w:w="1226"/>
        <w:gridCol w:w="1371"/>
        <w:gridCol w:w="997"/>
      </w:tblGrid>
      <w:tr w:rsidR="00D07E5F" w:rsidRPr="004B58B8" w14:paraId="779567A3" w14:textId="77777777" w:rsidTr="001E1669">
        <w:trPr>
          <w:trHeight w:val="135"/>
        </w:trPr>
        <w:tc>
          <w:tcPr>
            <w:tcW w:w="0" w:type="auto"/>
            <w:gridSpan w:val="7"/>
            <w:tcBorders>
              <w:top w:val="single" w:sz="4" w:space="0" w:color="auto"/>
              <w:bottom w:val="single" w:sz="4" w:space="0" w:color="auto"/>
            </w:tcBorders>
            <w:shd w:val="clear" w:color="auto" w:fill="auto"/>
            <w:vAlign w:val="center"/>
          </w:tcPr>
          <w:p w14:paraId="1FF7917F" w14:textId="0FE49955" w:rsidR="00D07E5F" w:rsidRPr="004B58B8" w:rsidRDefault="004B58B8"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Pre phase 1 implementation (Feb 25 – Mar 8)</w:t>
            </w:r>
          </w:p>
        </w:tc>
      </w:tr>
      <w:tr w:rsidR="00D07E5F" w:rsidRPr="004B58B8" w14:paraId="38E64397" w14:textId="77777777" w:rsidTr="004B58B8">
        <w:trPr>
          <w:trHeight w:val="1020"/>
        </w:trPr>
        <w:tc>
          <w:tcPr>
            <w:tcW w:w="270" w:type="dxa"/>
            <w:tcBorders>
              <w:bottom w:val="single" w:sz="4" w:space="0" w:color="auto"/>
            </w:tcBorders>
            <w:shd w:val="clear" w:color="auto" w:fill="auto"/>
            <w:vAlign w:val="center"/>
            <w:hideMark/>
          </w:tcPr>
          <w:p w14:paraId="002A6A1F" w14:textId="513EBC3A" w:rsidR="00D07E5F" w:rsidRPr="004B58B8"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2826" w:type="dxa"/>
            <w:tcBorders>
              <w:left w:val="nil"/>
              <w:bottom w:val="single" w:sz="4" w:space="0" w:color="auto"/>
            </w:tcBorders>
            <w:shd w:val="clear" w:color="auto" w:fill="auto"/>
            <w:vAlign w:val="center"/>
            <w:hideMark/>
          </w:tcPr>
          <w:p w14:paraId="7635CAED"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Floating Leg</w:t>
            </w:r>
          </w:p>
        </w:tc>
        <w:tc>
          <w:tcPr>
            <w:tcW w:w="0" w:type="auto"/>
            <w:tcBorders>
              <w:bottom w:val="single" w:sz="4" w:space="0" w:color="auto"/>
            </w:tcBorders>
            <w:shd w:val="clear" w:color="auto" w:fill="auto"/>
            <w:vAlign w:val="center"/>
            <w:hideMark/>
          </w:tcPr>
          <w:p w14:paraId="08B6D1A0"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Cleared (Count)</w:t>
            </w:r>
          </w:p>
        </w:tc>
        <w:tc>
          <w:tcPr>
            <w:tcW w:w="0" w:type="auto"/>
            <w:tcBorders>
              <w:bottom w:val="single" w:sz="4" w:space="0" w:color="auto"/>
            </w:tcBorders>
            <w:shd w:val="clear" w:color="auto" w:fill="auto"/>
            <w:vAlign w:val="center"/>
            <w:hideMark/>
          </w:tcPr>
          <w:p w14:paraId="68949BA6"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Cleared (Notional Value)</w:t>
            </w:r>
          </w:p>
        </w:tc>
        <w:tc>
          <w:tcPr>
            <w:tcW w:w="0" w:type="auto"/>
            <w:tcBorders>
              <w:bottom w:val="single" w:sz="4" w:space="0" w:color="auto"/>
            </w:tcBorders>
            <w:shd w:val="clear" w:color="auto" w:fill="auto"/>
            <w:vAlign w:val="center"/>
            <w:hideMark/>
          </w:tcPr>
          <w:p w14:paraId="282415CF"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Uncleared (Count)</w:t>
            </w:r>
          </w:p>
        </w:tc>
        <w:tc>
          <w:tcPr>
            <w:tcW w:w="0" w:type="auto"/>
            <w:tcBorders>
              <w:bottom w:val="single" w:sz="4" w:space="0" w:color="auto"/>
            </w:tcBorders>
            <w:shd w:val="clear" w:color="auto" w:fill="auto"/>
            <w:vAlign w:val="center"/>
            <w:hideMark/>
          </w:tcPr>
          <w:p w14:paraId="0B656C43"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Uncleared (Notional Value)</w:t>
            </w:r>
          </w:p>
        </w:tc>
        <w:tc>
          <w:tcPr>
            <w:tcW w:w="0" w:type="auto"/>
            <w:tcBorders>
              <w:bottom w:val="single" w:sz="4" w:space="0" w:color="auto"/>
            </w:tcBorders>
            <w:shd w:val="clear" w:color="auto" w:fill="auto"/>
            <w:vAlign w:val="center"/>
            <w:hideMark/>
          </w:tcPr>
          <w:p w14:paraId="4CF6F372"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Percent Cleared</w:t>
            </w:r>
          </w:p>
        </w:tc>
      </w:tr>
      <w:tr w:rsidR="00D07E5F" w:rsidRPr="004B58B8" w14:paraId="6930C639" w14:textId="77777777" w:rsidTr="004B58B8">
        <w:trPr>
          <w:trHeight w:val="300"/>
        </w:trPr>
        <w:tc>
          <w:tcPr>
            <w:tcW w:w="270" w:type="dxa"/>
            <w:tcBorders>
              <w:top w:val="single" w:sz="4" w:space="0" w:color="auto"/>
              <w:right w:val="single" w:sz="4" w:space="0" w:color="auto"/>
            </w:tcBorders>
            <w:shd w:val="clear" w:color="auto" w:fill="auto"/>
            <w:noWrap/>
            <w:vAlign w:val="bottom"/>
            <w:hideMark/>
          </w:tcPr>
          <w:p w14:paraId="74BBD643" w14:textId="77777777" w:rsidR="00D07E5F" w:rsidRPr="004B58B8" w:rsidRDefault="00D07E5F" w:rsidP="00B95C27">
            <w:pPr>
              <w:spacing w:line="240" w:lineRule="auto"/>
              <w:ind w:firstLine="0"/>
              <w:jc w:val="left"/>
              <w:rPr>
                <w:rFonts w:ascii="Calibri" w:eastAsia="Times New Roman" w:hAnsi="Calibri" w:cs="Calibri"/>
                <w:b/>
                <w:bCs/>
                <w:sz w:val="22"/>
                <w:szCs w:val="22"/>
              </w:rPr>
            </w:pPr>
            <w:r w:rsidRPr="004B58B8">
              <w:rPr>
                <w:rFonts w:ascii="Calibri" w:eastAsia="Times New Roman" w:hAnsi="Calibri" w:cs="Calibri"/>
                <w:b/>
                <w:bCs/>
                <w:sz w:val="22"/>
                <w:szCs w:val="22"/>
              </w:rPr>
              <w:t>USD</w:t>
            </w:r>
          </w:p>
        </w:tc>
        <w:tc>
          <w:tcPr>
            <w:tcW w:w="2826" w:type="dxa"/>
            <w:tcBorders>
              <w:top w:val="single" w:sz="4" w:space="0" w:color="auto"/>
              <w:left w:val="single" w:sz="4" w:space="0" w:color="auto"/>
            </w:tcBorders>
            <w:shd w:val="clear" w:color="auto" w:fill="auto"/>
            <w:noWrap/>
            <w:vAlign w:val="center"/>
            <w:hideMark/>
          </w:tcPr>
          <w:p w14:paraId="6517C37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0" w:type="auto"/>
            <w:tcBorders>
              <w:top w:val="single" w:sz="4" w:space="0" w:color="auto"/>
            </w:tcBorders>
            <w:shd w:val="clear" w:color="auto" w:fill="auto"/>
            <w:noWrap/>
            <w:vAlign w:val="center"/>
            <w:hideMark/>
          </w:tcPr>
          <w:p w14:paraId="5BB1D70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093605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203,345.90</w:t>
            </w:r>
          </w:p>
        </w:tc>
        <w:tc>
          <w:tcPr>
            <w:tcW w:w="0" w:type="auto"/>
            <w:tcBorders>
              <w:top w:val="single" w:sz="4" w:space="0" w:color="auto"/>
            </w:tcBorders>
            <w:shd w:val="clear" w:color="auto" w:fill="auto"/>
            <w:noWrap/>
            <w:vAlign w:val="center"/>
            <w:hideMark/>
          </w:tcPr>
          <w:p w14:paraId="40E2DA6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59E2104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97C36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61%</w:t>
            </w:r>
          </w:p>
        </w:tc>
      </w:tr>
      <w:tr w:rsidR="00D07E5F" w:rsidRPr="004B58B8" w14:paraId="37E1DF7E" w14:textId="77777777" w:rsidTr="004B58B8">
        <w:trPr>
          <w:trHeight w:val="300"/>
        </w:trPr>
        <w:tc>
          <w:tcPr>
            <w:tcW w:w="270" w:type="dxa"/>
            <w:tcBorders>
              <w:right w:val="single" w:sz="4" w:space="0" w:color="auto"/>
            </w:tcBorders>
            <w:shd w:val="clear" w:color="auto" w:fill="auto"/>
            <w:noWrap/>
            <w:vAlign w:val="bottom"/>
            <w:hideMark/>
          </w:tcPr>
          <w:p w14:paraId="0F31573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2EACE8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5015E0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080A4F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2460FB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16</w:t>
            </w:r>
          </w:p>
        </w:tc>
        <w:tc>
          <w:tcPr>
            <w:tcW w:w="0" w:type="auto"/>
            <w:shd w:val="clear" w:color="auto" w:fill="auto"/>
            <w:noWrap/>
            <w:vAlign w:val="center"/>
            <w:hideMark/>
          </w:tcPr>
          <w:p w14:paraId="44D6CEB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2,183.00</w:t>
            </w:r>
          </w:p>
        </w:tc>
        <w:tc>
          <w:tcPr>
            <w:tcW w:w="0" w:type="auto"/>
            <w:shd w:val="clear" w:color="auto" w:fill="auto"/>
            <w:noWrap/>
            <w:vAlign w:val="bottom"/>
            <w:hideMark/>
          </w:tcPr>
          <w:p w14:paraId="7FC4B1B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97DED21" w14:textId="77777777" w:rsidTr="004B58B8">
        <w:trPr>
          <w:trHeight w:val="300"/>
        </w:trPr>
        <w:tc>
          <w:tcPr>
            <w:tcW w:w="270" w:type="dxa"/>
            <w:tcBorders>
              <w:right w:val="single" w:sz="4" w:space="0" w:color="auto"/>
            </w:tcBorders>
            <w:shd w:val="clear" w:color="auto" w:fill="auto"/>
            <w:noWrap/>
            <w:vAlign w:val="bottom"/>
            <w:hideMark/>
          </w:tcPr>
          <w:p w14:paraId="6F47B8E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2D8DE88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USD-PRIME-H.15</w:t>
            </w:r>
          </w:p>
        </w:tc>
        <w:tc>
          <w:tcPr>
            <w:tcW w:w="0" w:type="auto"/>
            <w:shd w:val="clear" w:color="auto" w:fill="auto"/>
            <w:noWrap/>
            <w:vAlign w:val="center"/>
            <w:hideMark/>
          </w:tcPr>
          <w:p w14:paraId="381EAF7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0C3DCD4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9F827D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001CDB7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6.00</w:t>
            </w:r>
          </w:p>
        </w:tc>
        <w:tc>
          <w:tcPr>
            <w:tcW w:w="0" w:type="auto"/>
            <w:shd w:val="clear" w:color="auto" w:fill="auto"/>
            <w:noWrap/>
            <w:vAlign w:val="bottom"/>
            <w:hideMark/>
          </w:tcPr>
          <w:p w14:paraId="6E1C29D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6AF95C56" w14:textId="77777777" w:rsidTr="004B58B8">
        <w:trPr>
          <w:trHeight w:val="300"/>
        </w:trPr>
        <w:tc>
          <w:tcPr>
            <w:tcW w:w="270" w:type="dxa"/>
            <w:tcBorders>
              <w:right w:val="single" w:sz="4" w:space="0" w:color="auto"/>
            </w:tcBorders>
            <w:shd w:val="clear" w:color="auto" w:fill="auto"/>
            <w:noWrap/>
            <w:vAlign w:val="bottom"/>
            <w:hideMark/>
          </w:tcPr>
          <w:p w14:paraId="7EFEF2E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15B9D26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USD-PRIME-H15</w:t>
            </w:r>
          </w:p>
        </w:tc>
        <w:tc>
          <w:tcPr>
            <w:tcW w:w="0" w:type="auto"/>
            <w:shd w:val="clear" w:color="auto" w:fill="auto"/>
            <w:noWrap/>
            <w:vAlign w:val="center"/>
            <w:hideMark/>
          </w:tcPr>
          <w:p w14:paraId="14C87EC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6AB439D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1F1C952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26929FA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4.00</w:t>
            </w:r>
          </w:p>
        </w:tc>
        <w:tc>
          <w:tcPr>
            <w:tcW w:w="0" w:type="auto"/>
            <w:shd w:val="clear" w:color="auto" w:fill="auto"/>
            <w:noWrap/>
            <w:vAlign w:val="bottom"/>
            <w:hideMark/>
          </w:tcPr>
          <w:p w14:paraId="6204BDF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236C9683" w14:textId="77777777" w:rsidTr="004B58B8">
        <w:trPr>
          <w:trHeight w:val="300"/>
        </w:trPr>
        <w:tc>
          <w:tcPr>
            <w:tcW w:w="270" w:type="dxa"/>
            <w:tcBorders>
              <w:right w:val="single" w:sz="4" w:space="0" w:color="auto"/>
            </w:tcBorders>
            <w:shd w:val="clear" w:color="auto" w:fill="auto"/>
            <w:noWrap/>
            <w:vAlign w:val="bottom"/>
            <w:hideMark/>
          </w:tcPr>
          <w:p w14:paraId="7B584FB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05F819A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 SPRDL MANUAL</w:t>
            </w:r>
          </w:p>
        </w:tc>
        <w:tc>
          <w:tcPr>
            <w:tcW w:w="0" w:type="auto"/>
            <w:shd w:val="clear" w:color="auto" w:fill="auto"/>
            <w:noWrap/>
            <w:vAlign w:val="center"/>
            <w:hideMark/>
          </w:tcPr>
          <w:p w14:paraId="19FC9EE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0B68636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EBA205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05776CB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100.00</w:t>
            </w:r>
          </w:p>
        </w:tc>
        <w:tc>
          <w:tcPr>
            <w:tcW w:w="0" w:type="auto"/>
            <w:shd w:val="clear" w:color="auto" w:fill="auto"/>
            <w:noWrap/>
            <w:vAlign w:val="bottom"/>
            <w:hideMark/>
          </w:tcPr>
          <w:p w14:paraId="519385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305711BC" w14:textId="77777777" w:rsidTr="004B58B8">
        <w:trPr>
          <w:trHeight w:val="300"/>
        </w:trPr>
        <w:tc>
          <w:tcPr>
            <w:tcW w:w="270" w:type="dxa"/>
            <w:tcBorders>
              <w:right w:val="single" w:sz="4" w:space="0" w:color="auto"/>
            </w:tcBorders>
            <w:shd w:val="clear" w:color="auto" w:fill="auto"/>
            <w:noWrap/>
            <w:vAlign w:val="bottom"/>
            <w:hideMark/>
          </w:tcPr>
          <w:p w14:paraId="17D6EF6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2BAA93F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USD-AAA_MUNI-</w:t>
            </w:r>
          </w:p>
        </w:tc>
        <w:tc>
          <w:tcPr>
            <w:tcW w:w="0" w:type="auto"/>
            <w:shd w:val="clear" w:color="auto" w:fill="auto"/>
            <w:noWrap/>
            <w:vAlign w:val="center"/>
            <w:hideMark/>
          </w:tcPr>
          <w:p w14:paraId="49FB2CE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43F60F9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51C0780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w:t>
            </w:r>
          </w:p>
        </w:tc>
        <w:tc>
          <w:tcPr>
            <w:tcW w:w="0" w:type="auto"/>
            <w:shd w:val="clear" w:color="auto" w:fill="auto"/>
            <w:noWrap/>
            <w:vAlign w:val="center"/>
            <w:hideMark/>
          </w:tcPr>
          <w:p w14:paraId="5FCAA26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31.00</w:t>
            </w:r>
          </w:p>
        </w:tc>
        <w:tc>
          <w:tcPr>
            <w:tcW w:w="0" w:type="auto"/>
            <w:shd w:val="clear" w:color="auto" w:fill="auto"/>
            <w:noWrap/>
            <w:vAlign w:val="bottom"/>
            <w:hideMark/>
          </w:tcPr>
          <w:p w14:paraId="7BC42F4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4B5E756" w14:textId="77777777" w:rsidTr="004B58B8">
        <w:trPr>
          <w:trHeight w:val="300"/>
        </w:trPr>
        <w:tc>
          <w:tcPr>
            <w:tcW w:w="270" w:type="dxa"/>
            <w:tcBorders>
              <w:right w:val="single" w:sz="4" w:space="0" w:color="auto"/>
            </w:tcBorders>
            <w:shd w:val="clear" w:color="auto" w:fill="auto"/>
            <w:noWrap/>
            <w:vAlign w:val="bottom"/>
            <w:hideMark/>
          </w:tcPr>
          <w:p w14:paraId="175029B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95C67A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USD-OIS-3</w:t>
            </w:r>
          </w:p>
        </w:tc>
        <w:tc>
          <w:tcPr>
            <w:tcW w:w="0" w:type="auto"/>
            <w:shd w:val="clear" w:color="auto" w:fill="auto"/>
            <w:noWrap/>
            <w:vAlign w:val="center"/>
            <w:hideMark/>
          </w:tcPr>
          <w:p w14:paraId="69026C2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CFB19D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81A02A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48E47C1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6.00</w:t>
            </w:r>
          </w:p>
        </w:tc>
        <w:tc>
          <w:tcPr>
            <w:tcW w:w="0" w:type="auto"/>
            <w:shd w:val="clear" w:color="auto" w:fill="auto"/>
            <w:noWrap/>
            <w:vAlign w:val="bottom"/>
            <w:hideMark/>
          </w:tcPr>
          <w:p w14:paraId="0079336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5037BF5F" w14:textId="77777777" w:rsidTr="004B58B8">
        <w:trPr>
          <w:trHeight w:val="300"/>
        </w:trPr>
        <w:tc>
          <w:tcPr>
            <w:tcW w:w="270" w:type="dxa"/>
            <w:tcBorders>
              <w:right w:val="single" w:sz="4" w:space="0" w:color="auto"/>
            </w:tcBorders>
            <w:shd w:val="clear" w:color="auto" w:fill="auto"/>
            <w:noWrap/>
            <w:vAlign w:val="bottom"/>
            <w:hideMark/>
          </w:tcPr>
          <w:p w14:paraId="11789DD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5B4B3C7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IBR</w:t>
            </w:r>
          </w:p>
        </w:tc>
        <w:tc>
          <w:tcPr>
            <w:tcW w:w="0" w:type="auto"/>
            <w:shd w:val="clear" w:color="auto" w:fill="auto"/>
            <w:noWrap/>
            <w:vAlign w:val="center"/>
            <w:hideMark/>
          </w:tcPr>
          <w:p w14:paraId="705C278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A66498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11EA85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702BE5B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200.00</w:t>
            </w:r>
          </w:p>
        </w:tc>
        <w:tc>
          <w:tcPr>
            <w:tcW w:w="0" w:type="auto"/>
            <w:shd w:val="clear" w:color="auto" w:fill="auto"/>
            <w:noWrap/>
            <w:vAlign w:val="bottom"/>
            <w:hideMark/>
          </w:tcPr>
          <w:p w14:paraId="5F18A9D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04FC9172" w14:textId="77777777" w:rsidTr="004B58B8">
        <w:trPr>
          <w:trHeight w:val="300"/>
        </w:trPr>
        <w:tc>
          <w:tcPr>
            <w:tcW w:w="270" w:type="dxa"/>
            <w:tcBorders>
              <w:right w:val="single" w:sz="4" w:space="0" w:color="auto"/>
            </w:tcBorders>
            <w:shd w:val="clear" w:color="auto" w:fill="auto"/>
            <w:noWrap/>
            <w:vAlign w:val="bottom"/>
            <w:hideMark/>
          </w:tcPr>
          <w:p w14:paraId="05B5707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1CA732C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CLICP</w:t>
            </w:r>
          </w:p>
        </w:tc>
        <w:tc>
          <w:tcPr>
            <w:tcW w:w="0" w:type="auto"/>
            <w:shd w:val="clear" w:color="auto" w:fill="auto"/>
            <w:noWrap/>
            <w:vAlign w:val="center"/>
            <w:hideMark/>
          </w:tcPr>
          <w:p w14:paraId="55530D8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6E3BA23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00CB7A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191E4B7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100.00</w:t>
            </w:r>
          </w:p>
        </w:tc>
        <w:tc>
          <w:tcPr>
            <w:tcW w:w="0" w:type="auto"/>
            <w:shd w:val="clear" w:color="auto" w:fill="auto"/>
            <w:noWrap/>
            <w:vAlign w:val="bottom"/>
            <w:hideMark/>
          </w:tcPr>
          <w:p w14:paraId="3A41AFA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62F78BE0" w14:textId="77777777" w:rsidTr="004B58B8">
        <w:trPr>
          <w:trHeight w:val="300"/>
        </w:trPr>
        <w:tc>
          <w:tcPr>
            <w:tcW w:w="270" w:type="dxa"/>
            <w:tcBorders>
              <w:right w:val="single" w:sz="4" w:space="0" w:color="auto"/>
            </w:tcBorders>
            <w:shd w:val="clear" w:color="auto" w:fill="auto"/>
            <w:noWrap/>
            <w:vAlign w:val="bottom"/>
            <w:hideMark/>
          </w:tcPr>
          <w:p w14:paraId="686470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033E73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TIS</w:t>
            </w:r>
          </w:p>
        </w:tc>
        <w:tc>
          <w:tcPr>
            <w:tcW w:w="0" w:type="auto"/>
            <w:shd w:val="clear" w:color="auto" w:fill="auto"/>
            <w:noWrap/>
            <w:vAlign w:val="center"/>
            <w:hideMark/>
          </w:tcPr>
          <w:p w14:paraId="12396B1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3FCE29D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328312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17F2EF1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w:t>
            </w:r>
          </w:p>
        </w:tc>
        <w:tc>
          <w:tcPr>
            <w:tcW w:w="0" w:type="auto"/>
            <w:shd w:val="clear" w:color="auto" w:fill="auto"/>
            <w:noWrap/>
            <w:vAlign w:val="bottom"/>
            <w:hideMark/>
          </w:tcPr>
          <w:p w14:paraId="5DCB7FE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8E869D8" w14:textId="77777777" w:rsidTr="004B58B8">
        <w:trPr>
          <w:trHeight w:val="300"/>
        </w:trPr>
        <w:tc>
          <w:tcPr>
            <w:tcW w:w="270" w:type="dxa"/>
            <w:tcBorders>
              <w:bottom w:val="single" w:sz="4" w:space="0" w:color="auto"/>
              <w:right w:val="single" w:sz="4" w:space="0" w:color="auto"/>
            </w:tcBorders>
            <w:shd w:val="clear" w:color="auto" w:fill="auto"/>
            <w:noWrap/>
            <w:vAlign w:val="bottom"/>
            <w:hideMark/>
          </w:tcPr>
          <w:p w14:paraId="4DBDF5F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bottom w:val="single" w:sz="4" w:space="0" w:color="auto"/>
            </w:tcBorders>
            <w:shd w:val="clear" w:color="auto" w:fill="auto"/>
            <w:noWrap/>
            <w:vAlign w:val="center"/>
            <w:hideMark/>
          </w:tcPr>
          <w:p w14:paraId="0B925D5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USD-USPSA-BLOOMBERG</w:t>
            </w:r>
          </w:p>
        </w:tc>
        <w:tc>
          <w:tcPr>
            <w:tcW w:w="0" w:type="auto"/>
            <w:tcBorders>
              <w:bottom w:val="single" w:sz="4" w:space="0" w:color="auto"/>
            </w:tcBorders>
            <w:shd w:val="clear" w:color="auto" w:fill="auto"/>
            <w:noWrap/>
            <w:vAlign w:val="center"/>
            <w:hideMark/>
          </w:tcPr>
          <w:p w14:paraId="0913FDE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tcBorders>
              <w:bottom w:val="single" w:sz="4" w:space="0" w:color="auto"/>
            </w:tcBorders>
            <w:shd w:val="clear" w:color="auto" w:fill="auto"/>
            <w:noWrap/>
            <w:vAlign w:val="center"/>
            <w:hideMark/>
          </w:tcPr>
          <w:p w14:paraId="5EFFF68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tcBorders>
              <w:bottom w:val="single" w:sz="4" w:space="0" w:color="auto"/>
            </w:tcBorders>
            <w:shd w:val="clear" w:color="auto" w:fill="auto"/>
            <w:noWrap/>
            <w:vAlign w:val="center"/>
            <w:hideMark/>
          </w:tcPr>
          <w:p w14:paraId="1CA0BB8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tcBorders>
              <w:bottom w:val="single" w:sz="4" w:space="0" w:color="auto"/>
            </w:tcBorders>
            <w:shd w:val="clear" w:color="auto" w:fill="auto"/>
            <w:noWrap/>
            <w:vAlign w:val="center"/>
            <w:hideMark/>
          </w:tcPr>
          <w:p w14:paraId="5D47363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4.00</w:t>
            </w:r>
          </w:p>
        </w:tc>
        <w:tc>
          <w:tcPr>
            <w:tcW w:w="0" w:type="auto"/>
            <w:tcBorders>
              <w:bottom w:val="single" w:sz="4" w:space="0" w:color="auto"/>
            </w:tcBorders>
            <w:shd w:val="clear" w:color="auto" w:fill="auto"/>
            <w:noWrap/>
            <w:vAlign w:val="bottom"/>
            <w:hideMark/>
          </w:tcPr>
          <w:p w14:paraId="0FF86FD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DB95CDC" w14:textId="77777777" w:rsidTr="004B58B8">
        <w:trPr>
          <w:trHeight w:val="300"/>
        </w:trPr>
        <w:tc>
          <w:tcPr>
            <w:tcW w:w="270" w:type="dxa"/>
            <w:tcBorders>
              <w:top w:val="single" w:sz="4" w:space="0" w:color="auto"/>
              <w:right w:val="single" w:sz="4" w:space="0" w:color="auto"/>
            </w:tcBorders>
            <w:shd w:val="clear" w:color="auto" w:fill="auto"/>
            <w:noWrap/>
            <w:vAlign w:val="bottom"/>
            <w:hideMark/>
          </w:tcPr>
          <w:p w14:paraId="17316747" w14:textId="77777777" w:rsidR="00D07E5F" w:rsidRPr="004B58B8" w:rsidRDefault="00D07E5F" w:rsidP="00B95C27">
            <w:pPr>
              <w:spacing w:line="240" w:lineRule="auto"/>
              <w:ind w:firstLine="0"/>
              <w:jc w:val="left"/>
              <w:rPr>
                <w:rFonts w:ascii="Calibri" w:eastAsia="Times New Roman" w:hAnsi="Calibri" w:cs="Calibri"/>
                <w:b/>
                <w:bCs/>
                <w:sz w:val="22"/>
                <w:szCs w:val="22"/>
              </w:rPr>
            </w:pPr>
            <w:r w:rsidRPr="004B58B8">
              <w:rPr>
                <w:rFonts w:ascii="Calibri" w:eastAsia="Times New Roman" w:hAnsi="Calibri" w:cs="Calibri"/>
                <w:b/>
                <w:bCs/>
                <w:sz w:val="22"/>
                <w:szCs w:val="22"/>
              </w:rPr>
              <w:t>CAD</w:t>
            </w:r>
          </w:p>
        </w:tc>
        <w:tc>
          <w:tcPr>
            <w:tcW w:w="2826" w:type="dxa"/>
            <w:tcBorders>
              <w:top w:val="single" w:sz="4" w:space="0" w:color="auto"/>
              <w:left w:val="single" w:sz="4" w:space="0" w:color="auto"/>
            </w:tcBorders>
            <w:shd w:val="clear" w:color="auto" w:fill="auto"/>
            <w:noWrap/>
            <w:vAlign w:val="center"/>
            <w:hideMark/>
          </w:tcPr>
          <w:p w14:paraId="5D53C02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0" w:type="auto"/>
            <w:tcBorders>
              <w:top w:val="single" w:sz="4" w:space="0" w:color="auto"/>
            </w:tcBorders>
            <w:shd w:val="clear" w:color="auto" w:fill="auto"/>
            <w:noWrap/>
            <w:vAlign w:val="center"/>
            <w:hideMark/>
          </w:tcPr>
          <w:p w14:paraId="7100265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225</w:t>
            </w:r>
          </w:p>
        </w:tc>
        <w:tc>
          <w:tcPr>
            <w:tcW w:w="0" w:type="auto"/>
            <w:tcBorders>
              <w:top w:val="single" w:sz="4" w:space="0" w:color="auto"/>
            </w:tcBorders>
            <w:shd w:val="clear" w:color="auto" w:fill="auto"/>
            <w:noWrap/>
            <w:vAlign w:val="center"/>
            <w:hideMark/>
          </w:tcPr>
          <w:p w14:paraId="2DCC711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18,811.40</w:t>
            </w:r>
          </w:p>
        </w:tc>
        <w:tc>
          <w:tcPr>
            <w:tcW w:w="0" w:type="auto"/>
            <w:tcBorders>
              <w:top w:val="single" w:sz="4" w:space="0" w:color="auto"/>
            </w:tcBorders>
            <w:shd w:val="clear" w:color="auto" w:fill="auto"/>
            <w:noWrap/>
            <w:vAlign w:val="center"/>
            <w:hideMark/>
          </w:tcPr>
          <w:p w14:paraId="171C295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308</w:t>
            </w:r>
          </w:p>
        </w:tc>
        <w:tc>
          <w:tcPr>
            <w:tcW w:w="0" w:type="auto"/>
            <w:tcBorders>
              <w:top w:val="single" w:sz="4" w:space="0" w:color="auto"/>
            </w:tcBorders>
            <w:shd w:val="clear" w:color="auto" w:fill="auto"/>
            <w:noWrap/>
            <w:vAlign w:val="center"/>
            <w:hideMark/>
          </w:tcPr>
          <w:p w14:paraId="2E6AFD9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20,363.10</w:t>
            </w:r>
          </w:p>
        </w:tc>
        <w:tc>
          <w:tcPr>
            <w:tcW w:w="0" w:type="auto"/>
            <w:tcBorders>
              <w:top w:val="single" w:sz="4" w:space="0" w:color="auto"/>
            </w:tcBorders>
            <w:shd w:val="clear" w:color="auto" w:fill="auto"/>
            <w:noWrap/>
            <w:vAlign w:val="bottom"/>
            <w:hideMark/>
          </w:tcPr>
          <w:p w14:paraId="598E936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48%</w:t>
            </w:r>
          </w:p>
        </w:tc>
      </w:tr>
      <w:tr w:rsidR="00D07E5F" w:rsidRPr="004B58B8" w14:paraId="559938F3" w14:textId="77777777" w:rsidTr="004B58B8">
        <w:trPr>
          <w:trHeight w:val="56"/>
        </w:trPr>
        <w:tc>
          <w:tcPr>
            <w:tcW w:w="270" w:type="dxa"/>
            <w:shd w:val="clear" w:color="auto" w:fill="auto"/>
            <w:noWrap/>
            <w:vAlign w:val="bottom"/>
            <w:hideMark/>
          </w:tcPr>
          <w:p w14:paraId="5B2C559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shd w:val="clear" w:color="auto" w:fill="auto"/>
            <w:noWrap/>
            <w:vAlign w:val="center"/>
            <w:hideMark/>
          </w:tcPr>
          <w:p w14:paraId="4EDC4A6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CAD-REPO-CORRA</w:t>
            </w:r>
          </w:p>
        </w:tc>
        <w:tc>
          <w:tcPr>
            <w:tcW w:w="0" w:type="auto"/>
            <w:shd w:val="clear" w:color="auto" w:fill="auto"/>
            <w:noWrap/>
            <w:vAlign w:val="center"/>
            <w:hideMark/>
          </w:tcPr>
          <w:p w14:paraId="741E8B3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52CF68E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0.00</w:t>
            </w:r>
          </w:p>
        </w:tc>
        <w:tc>
          <w:tcPr>
            <w:tcW w:w="0" w:type="auto"/>
            <w:shd w:val="clear" w:color="auto" w:fill="auto"/>
            <w:noWrap/>
            <w:vAlign w:val="center"/>
            <w:hideMark/>
          </w:tcPr>
          <w:p w14:paraId="79F7B73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w:t>
            </w:r>
          </w:p>
        </w:tc>
        <w:tc>
          <w:tcPr>
            <w:tcW w:w="0" w:type="auto"/>
            <w:shd w:val="clear" w:color="auto" w:fill="auto"/>
            <w:noWrap/>
            <w:vAlign w:val="center"/>
            <w:hideMark/>
          </w:tcPr>
          <w:p w14:paraId="2F3D72C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410.00</w:t>
            </w:r>
          </w:p>
        </w:tc>
        <w:tc>
          <w:tcPr>
            <w:tcW w:w="0" w:type="auto"/>
            <w:shd w:val="clear" w:color="auto" w:fill="auto"/>
            <w:noWrap/>
            <w:vAlign w:val="bottom"/>
            <w:hideMark/>
          </w:tcPr>
          <w:p w14:paraId="6369316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bl>
    <w:p w14:paraId="1B895FBC" w14:textId="77777777" w:rsidR="00D07E5F" w:rsidRDefault="00D07E5F" w:rsidP="00811D20"/>
    <w:tbl>
      <w:tblPr>
        <w:tblW w:w="9810" w:type="dxa"/>
        <w:tblLayout w:type="fixed"/>
        <w:tblLook w:val="04A0" w:firstRow="1" w:lastRow="0" w:firstColumn="1" w:lastColumn="0" w:noHBand="0" w:noVBand="1"/>
      </w:tblPr>
      <w:tblGrid>
        <w:gridCol w:w="630"/>
        <w:gridCol w:w="3383"/>
        <w:gridCol w:w="1027"/>
        <w:gridCol w:w="1260"/>
        <w:gridCol w:w="1260"/>
        <w:gridCol w:w="1260"/>
        <w:gridCol w:w="990"/>
      </w:tblGrid>
      <w:tr w:rsidR="004B58B8" w:rsidRPr="0009785E" w14:paraId="58DFFD24" w14:textId="77777777" w:rsidTr="001E1669">
        <w:trPr>
          <w:trHeight w:val="63"/>
        </w:trPr>
        <w:tc>
          <w:tcPr>
            <w:tcW w:w="9810" w:type="dxa"/>
            <w:gridSpan w:val="7"/>
            <w:tcBorders>
              <w:top w:val="single" w:sz="4" w:space="0" w:color="auto"/>
              <w:left w:val="nil"/>
              <w:bottom w:val="single" w:sz="4" w:space="0" w:color="auto"/>
              <w:right w:val="nil"/>
            </w:tcBorders>
            <w:shd w:val="clear" w:color="auto" w:fill="auto"/>
            <w:vAlign w:val="center"/>
          </w:tcPr>
          <w:p w14:paraId="42307AB3" w14:textId="3CE88818" w:rsidR="004B58B8" w:rsidRPr="0009785E"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1 implementation (Mar 11 – Mar 22)</w:t>
            </w:r>
          </w:p>
        </w:tc>
      </w:tr>
      <w:tr w:rsidR="00D07E5F" w:rsidRPr="0009785E" w14:paraId="37B5830A"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20D4EA48" w14:textId="2732495B" w:rsidR="00D07E5F" w:rsidRPr="0009785E"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83" w:type="dxa"/>
            <w:tcBorders>
              <w:top w:val="nil"/>
              <w:left w:val="nil"/>
              <w:bottom w:val="single" w:sz="4" w:space="0" w:color="auto"/>
              <w:right w:val="nil"/>
            </w:tcBorders>
            <w:shd w:val="clear" w:color="auto" w:fill="auto"/>
            <w:vAlign w:val="center"/>
            <w:hideMark/>
          </w:tcPr>
          <w:p w14:paraId="232C893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7E992AF7"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5124F13"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3A7063CB"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4B13F10"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CCF3E6"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D07E5F" w:rsidRPr="0009785E" w14:paraId="49F597F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970F139"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3383" w:type="dxa"/>
            <w:tcBorders>
              <w:top w:val="nil"/>
              <w:left w:val="nil"/>
              <w:bottom w:val="nil"/>
              <w:right w:val="nil"/>
            </w:tcBorders>
            <w:shd w:val="clear" w:color="auto" w:fill="auto"/>
            <w:noWrap/>
            <w:vAlign w:val="center"/>
            <w:hideMark/>
          </w:tcPr>
          <w:p w14:paraId="0CE2E25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27" w:type="dxa"/>
            <w:tcBorders>
              <w:top w:val="nil"/>
              <w:left w:val="nil"/>
              <w:bottom w:val="nil"/>
              <w:right w:val="nil"/>
            </w:tcBorders>
            <w:shd w:val="clear" w:color="auto" w:fill="auto"/>
            <w:noWrap/>
            <w:vAlign w:val="center"/>
            <w:hideMark/>
          </w:tcPr>
          <w:p w14:paraId="7711D3C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01F697F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6C31BA2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4AC00E1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44E96C8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D07E5F" w:rsidRPr="0009785E" w14:paraId="3A8330B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DD4A50A"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11CC729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6B53B07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A4A6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8FD47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17D5E0E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32195F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4A3E448"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5F0023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391075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1DD4546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B6B02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91E0D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36AF21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38D73F4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4E3A651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E79754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6495C7F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612523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8BD844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88959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7DFE77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3BEEA9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5E307F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1451313"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41F9931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1E8C0B3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D96B8C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A3BCA4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2CB650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4FF06F1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E31E8E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1B4B50C"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0C92309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5F5E5F7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281C79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D3D01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3E1E3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6BE4A8F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EEF23E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BC117E0"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59BDAF0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5CF1C59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236F8D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F5440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93F4D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1C9017D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7923ADA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740AFAE"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27A0757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1C7F6A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F4D5D7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608B74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76B755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6082131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2BB7C86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8C8C384"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9018A7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4B2A36E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D88E17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3E1F6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2548248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BAD8AE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1BCC0D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48F8EC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52662C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4C92F5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52AD77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9860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BC35C0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00AEECB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45F4F981" w14:textId="77777777" w:rsidTr="004B58B8">
        <w:trPr>
          <w:trHeight w:val="300"/>
        </w:trPr>
        <w:tc>
          <w:tcPr>
            <w:tcW w:w="630" w:type="dxa"/>
            <w:tcBorders>
              <w:top w:val="nil"/>
              <w:left w:val="nil"/>
              <w:bottom w:val="single" w:sz="4" w:space="0" w:color="auto"/>
              <w:right w:val="single" w:sz="4" w:space="0" w:color="auto"/>
            </w:tcBorders>
            <w:shd w:val="clear" w:color="auto" w:fill="auto"/>
            <w:noWrap/>
            <w:vAlign w:val="bottom"/>
            <w:hideMark/>
          </w:tcPr>
          <w:p w14:paraId="513FAC96"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single" w:sz="4" w:space="0" w:color="auto"/>
              <w:right w:val="nil"/>
            </w:tcBorders>
            <w:shd w:val="clear" w:color="auto" w:fill="auto"/>
            <w:noWrap/>
            <w:vAlign w:val="center"/>
            <w:hideMark/>
          </w:tcPr>
          <w:p w14:paraId="12CCD4A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single" w:sz="4" w:space="0" w:color="auto"/>
              <w:right w:val="nil"/>
            </w:tcBorders>
            <w:shd w:val="clear" w:color="auto" w:fill="auto"/>
            <w:noWrap/>
            <w:vAlign w:val="center"/>
            <w:hideMark/>
          </w:tcPr>
          <w:p w14:paraId="5707D70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single" w:sz="4" w:space="0" w:color="auto"/>
              <w:right w:val="nil"/>
            </w:tcBorders>
            <w:shd w:val="clear" w:color="auto" w:fill="auto"/>
            <w:noWrap/>
            <w:vAlign w:val="center"/>
            <w:hideMark/>
          </w:tcPr>
          <w:p w14:paraId="62D1DE4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2848E1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single" w:sz="4" w:space="0" w:color="auto"/>
              <w:right w:val="nil"/>
            </w:tcBorders>
            <w:shd w:val="clear" w:color="auto" w:fill="auto"/>
            <w:noWrap/>
            <w:vAlign w:val="center"/>
            <w:hideMark/>
          </w:tcPr>
          <w:p w14:paraId="0EED627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single" w:sz="4" w:space="0" w:color="auto"/>
              <w:right w:val="nil"/>
            </w:tcBorders>
            <w:shd w:val="clear" w:color="auto" w:fill="auto"/>
            <w:noWrap/>
            <w:vAlign w:val="bottom"/>
            <w:hideMark/>
          </w:tcPr>
          <w:p w14:paraId="43E8684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02AE3CB8" w14:textId="77777777" w:rsidTr="004B58B8">
        <w:trPr>
          <w:trHeight w:val="300"/>
        </w:trPr>
        <w:tc>
          <w:tcPr>
            <w:tcW w:w="630" w:type="dxa"/>
            <w:tcBorders>
              <w:top w:val="single" w:sz="4" w:space="0" w:color="auto"/>
              <w:left w:val="nil"/>
              <w:bottom w:val="nil"/>
              <w:right w:val="single" w:sz="4" w:space="0" w:color="auto"/>
            </w:tcBorders>
            <w:shd w:val="clear" w:color="auto" w:fill="auto"/>
            <w:noWrap/>
            <w:vAlign w:val="bottom"/>
            <w:hideMark/>
          </w:tcPr>
          <w:p w14:paraId="6214ACEB"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3383" w:type="dxa"/>
            <w:tcBorders>
              <w:top w:val="single" w:sz="4" w:space="0" w:color="auto"/>
              <w:left w:val="nil"/>
              <w:bottom w:val="nil"/>
              <w:right w:val="nil"/>
            </w:tcBorders>
            <w:shd w:val="clear" w:color="auto" w:fill="auto"/>
            <w:noWrap/>
            <w:vAlign w:val="center"/>
            <w:hideMark/>
          </w:tcPr>
          <w:p w14:paraId="4E3A922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27" w:type="dxa"/>
            <w:tcBorders>
              <w:top w:val="single" w:sz="4" w:space="0" w:color="auto"/>
              <w:left w:val="nil"/>
              <w:bottom w:val="nil"/>
              <w:right w:val="nil"/>
            </w:tcBorders>
            <w:shd w:val="clear" w:color="auto" w:fill="auto"/>
            <w:noWrap/>
            <w:vAlign w:val="center"/>
            <w:hideMark/>
          </w:tcPr>
          <w:p w14:paraId="3805D9C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single" w:sz="4" w:space="0" w:color="auto"/>
              <w:left w:val="nil"/>
              <w:bottom w:val="nil"/>
              <w:right w:val="nil"/>
            </w:tcBorders>
            <w:shd w:val="clear" w:color="auto" w:fill="auto"/>
            <w:noWrap/>
            <w:vAlign w:val="center"/>
            <w:hideMark/>
          </w:tcPr>
          <w:p w14:paraId="537F970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single" w:sz="4" w:space="0" w:color="auto"/>
              <w:left w:val="nil"/>
              <w:bottom w:val="nil"/>
              <w:right w:val="nil"/>
            </w:tcBorders>
            <w:shd w:val="clear" w:color="auto" w:fill="auto"/>
            <w:noWrap/>
            <w:vAlign w:val="center"/>
            <w:hideMark/>
          </w:tcPr>
          <w:p w14:paraId="60D2DB0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single" w:sz="4" w:space="0" w:color="auto"/>
              <w:left w:val="nil"/>
              <w:bottom w:val="nil"/>
              <w:right w:val="nil"/>
            </w:tcBorders>
            <w:shd w:val="clear" w:color="auto" w:fill="auto"/>
            <w:noWrap/>
            <w:vAlign w:val="center"/>
            <w:hideMark/>
          </w:tcPr>
          <w:p w14:paraId="1429D82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single" w:sz="4" w:space="0" w:color="auto"/>
              <w:left w:val="nil"/>
              <w:bottom w:val="nil"/>
              <w:right w:val="nil"/>
            </w:tcBorders>
            <w:shd w:val="clear" w:color="auto" w:fill="auto"/>
            <w:noWrap/>
            <w:vAlign w:val="bottom"/>
            <w:hideMark/>
          </w:tcPr>
          <w:p w14:paraId="245597D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D07E5F" w:rsidRPr="0009785E" w14:paraId="67DFC7C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15C01C2"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1BC620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630A266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770E2C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B8316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154BF8B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1E92269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6222157C" w14:textId="77777777" w:rsidTr="004B58B8">
        <w:trPr>
          <w:trHeight w:val="56"/>
        </w:trPr>
        <w:tc>
          <w:tcPr>
            <w:tcW w:w="630" w:type="dxa"/>
            <w:tcBorders>
              <w:top w:val="nil"/>
              <w:left w:val="nil"/>
              <w:bottom w:val="nil"/>
              <w:right w:val="single" w:sz="4" w:space="0" w:color="auto"/>
            </w:tcBorders>
            <w:shd w:val="clear" w:color="auto" w:fill="auto"/>
            <w:noWrap/>
            <w:vAlign w:val="bottom"/>
            <w:hideMark/>
          </w:tcPr>
          <w:p w14:paraId="0EFFCB0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061B913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6A9E0EF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B117D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EC3B1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1A4C79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6989AF9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0EEC786F" w14:textId="69624C5F" w:rsidR="00D07E5F" w:rsidRDefault="004B58B8" w:rsidP="00811D20">
      <w:r>
        <w:br w:type="page"/>
      </w:r>
    </w:p>
    <w:tbl>
      <w:tblPr>
        <w:tblW w:w="9540" w:type="dxa"/>
        <w:tblLayout w:type="fixed"/>
        <w:tblLook w:val="04A0" w:firstRow="1" w:lastRow="0" w:firstColumn="1" w:lastColumn="0" w:noHBand="0" w:noVBand="1"/>
      </w:tblPr>
      <w:tblGrid>
        <w:gridCol w:w="630"/>
        <w:gridCol w:w="3137"/>
        <w:gridCol w:w="1001"/>
        <w:gridCol w:w="1262"/>
        <w:gridCol w:w="1260"/>
        <w:gridCol w:w="1260"/>
        <w:gridCol w:w="990"/>
      </w:tblGrid>
      <w:tr w:rsidR="004B58B8" w:rsidRPr="0009785E" w14:paraId="31F35978" w14:textId="77777777" w:rsidTr="001E1669">
        <w:trPr>
          <w:trHeight w:val="63"/>
        </w:trPr>
        <w:tc>
          <w:tcPr>
            <w:tcW w:w="9540" w:type="dxa"/>
            <w:gridSpan w:val="7"/>
            <w:tcBorders>
              <w:top w:val="single" w:sz="4" w:space="0" w:color="auto"/>
              <w:left w:val="nil"/>
              <w:bottom w:val="single" w:sz="4" w:space="0" w:color="auto"/>
            </w:tcBorders>
            <w:shd w:val="clear" w:color="auto" w:fill="auto"/>
            <w:vAlign w:val="center"/>
          </w:tcPr>
          <w:p w14:paraId="5165301B" w14:textId="0E645CB7" w:rsidR="004B58B8" w:rsidRPr="0009785E"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lastRenderedPageBreak/>
              <w:t>Pre phase 2 implementation (May 27 – Jun 7)</w:t>
            </w:r>
          </w:p>
        </w:tc>
      </w:tr>
      <w:tr w:rsidR="00D07E5F" w:rsidRPr="0009785E" w14:paraId="3F8365B3" w14:textId="77777777" w:rsidTr="004B58B8">
        <w:trPr>
          <w:trHeight w:val="1020"/>
        </w:trPr>
        <w:tc>
          <w:tcPr>
            <w:tcW w:w="630" w:type="dxa"/>
            <w:tcBorders>
              <w:top w:val="nil"/>
              <w:left w:val="nil"/>
              <w:bottom w:val="single" w:sz="4" w:space="0" w:color="auto"/>
              <w:right w:val="single" w:sz="4" w:space="0" w:color="auto"/>
            </w:tcBorders>
            <w:shd w:val="clear" w:color="auto" w:fill="auto"/>
            <w:vAlign w:val="center"/>
            <w:hideMark/>
          </w:tcPr>
          <w:p w14:paraId="2E9FB641" w14:textId="377FC444" w:rsidR="00D07E5F" w:rsidRPr="0009785E"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137" w:type="dxa"/>
            <w:tcBorders>
              <w:top w:val="nil"/>
              <w:left w:val="nil"/>
              <w:bottom w:val="single" w:sz="4" w:space="0" w:color="auto"/>
              <w:right w:val="nil"/>
            </w:tcBorders>
            <w:shd w:val="clear" w:color="auto" w:fill="auto"/>
            <w:vAlign w:val="center"/>
            <w:hideMark/>
          </w:tcPr>
          <w:p w14:paraId="401FA86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98CCB51"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4960AFF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D4BE396"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366BC33"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74EA7AD"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D07E5F" w:rsidRPr="0009785E" w14:paraId="63C2247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EE1534E"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3137" w:type="dxa"/>
            <w:tcBorders>
              <w:top w:val="nil"/>
              <w:left w:val="nil"/>
              <w:bottom w:val="nil"/>
              <w:right w:val="nil"/>
            </w:tcBorders>
            <w:shd w:val="clear" w:color="auto" w:fill="auto"/>
            <w:noWrap/>
            <w:vAlign w:val="center"/>
            <w:hideMark/>
          </w:tcPr>
          <w:p w14:paraId="1545918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01" w:type="dxa"/>
            <w:tcBorders>
              <w:top w:val="nil"/>
              <w:left w:val="nil"/>
              <w:bottom w:val="nil"/>
              <w:right w:val="nil"/>
            </w:tcBorders>
            <w:shd w:val="clear" w:color="auto" w:fill="auto"/>
            <w:noWrap/>
            <w:vAlign w:val="center"/>
            <w:hideMark/>
          </w:tcPr>
          <w:p w14:paraId="28EDD39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46DB545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673FA3E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0F8009B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E01BD2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D07E5F" w:rsidRPr="0009785E" w14:paraId="419713BC"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9FD8B8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7EDF5B0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59B47F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9F4B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AD69F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0C71AF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16382A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9A320D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BDCE47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4434B8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3592990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405DDC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019667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97CE14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6DA8EB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70E1516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22F775A"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320287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261D77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379C6C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CB10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664D093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3467101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CF332A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EFC6005"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02FC488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2376488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BC9C18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6116DD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5B0CF1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1B057F5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02107ECA"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8EB08C8"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4BBCD1D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5CC437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844CB7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3ED75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FD8248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1FD6B7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2D306B4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DDCB498"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2709015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1F843F9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F88626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345F3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3496B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2E87DCD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06B683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58FE1E7"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6BDA185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28E5592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19A6EB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C95F66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401B002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66E092C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9E1721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3898E86"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3137" w:type="dxa"/>
            <w:tcBorders>
              <w:top w:val="nil"/>
              <w:left w:val="nil"/>
              <w:bottom w:val="nil"/>
              <w:right w:val="nil"/>
            </w:tcBorders>
            <w:shd w:val="clear" w:color="auto" w:fill="auto"/>
            <w:noWrap/>
            <w:vAlign w:val="center"/>
            <w:hideMark/>
          </w:tcPr>
          <w:p w14:paraId="0F2D794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01" w:type="dxa"/>
            <w:tcBorders>
              <w:top w:val="nil"/>
              <w:left w:val="nil"/>
              <w:bottom w:val="nil"/>
              <w:right w:val="nil"/>
            </w:tcBorders>
            <w:shd w:val="clear" w:color="auto" w:fill="auto"/>
            <w:noWrap/>
            <w:vAlign w:val="center"/>
            <w:hideMark/>
          </w:tcPr>
          <w:p w14:paraId="5E9287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3660BEB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3880BBC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3DB0D0E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434C1C2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2D5846C5" w14:textId="77777777" w:rsidR="00D07E5F" w:rsidRDefault="00D07E5F" w:rsidP="00811D20"/>
    <w:tbl>
      <w:tblPr>
        <w:tblW w:w="9720" w:type="dxa"/>
        <w:tblLayout w:type="fixed"/>
        <w:tblLook w:val="04A0" w:firstRow="1" w:lastRow="0" w:firstColumn="1" w:lastColumn="0" w:noHBand="0" w:noVBand="1"/>
      </w:tblPr>
      <w:tblGrid>
        <w:gridCol w:w="630"/>
        <w:gridCol w:w="3306"/>
        <w:gridCol w:w="1014"/>
        <w:gridCol w:w="1260"/>
        <w:gridCol w:w="1260"/>
        <w:gridCol w:w="1260"/>
        <w:gridCol w:w="990"/>
      </w:tblGrid>
      <w:tr w:rsidR="004B58B8" w:rsidRPr="000D4B1B" w14:paraId="30E7846B" w14:textId="77777777" w:rsidTr="001E1669">
        <w:trPr>
          <w:trHeight w:val="63"/>
        </w:trPr>
        <w:tc>
          <w:tcPr>
            <w:tcW w:w="9720" w:type="dxa"/>
            <w:gridSpan w:val="7"/>
            <w:tcBorders>
              <w:top w:val="single" w:sz="4" w:space="0" w:color="auto"/>
              <w:left w:val="nil"/>
              <w:bottom w:val="single" w:sz="4" w:space="0" w:color="auto"/>
              <w:right w:val="nil"/>
            </w:tcBorders>
            <w:shd w:val="clear" w:color="auto" w:fill="auto"/>
            <w:vAlign w:val="center"/>
          </w:tcPr>
          <w:p w14:paraId="4611B8B3" w14:textId="583A51EA" w:rsidR="004B58B8" w:rsidRPr="000D4B1B"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2 implementation (Jun 10 – Jun 21)</w:t>
            </w:r>
          </w:p>
        </w:tc>
      </w:tr>
      <w:tr w:rsidR="00D07E5F" w:rsidRPr="000D4B1B" w14:paraId="49907DFC"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7F20C84F" w14:textId="79F28E70" w:rsidR="00D07E5F" w:rsidRPr="000D4B1B"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06" w:type="dxa"/>
            <w:tcBorders>
              <w:top w:val="nil"/>
              <w:left w:val="nil"/>
              <w:bottom w:val="single" w:sz="4" w:space="0" w:color="auto"/>
              <w:right w:val="nil"/>
            </w:tcBorders>
            <w:shd w:val="clear" w:color="auto" w:fill="auto"/>
            <w:vAlign w:val="center"/>
            <w:hideMark/>
          </w:tcPr>
          <w:p w14:paraId="27B18D97"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61919C51"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A26ADB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8E1FFBF"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11D0ED1"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2CE25E4"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D07E5F" w:rsidRPr="000D4B1B" w14:paraId="229259F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73E0FE7"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3306" w:type="dxa"/>
            <w:tcBorders>
              <w:top w:val="nil"/>
              <w:left w:val="nil"/>
              <w:bottom w:val="nil"/>
              <w:right w:val="nil"/>
            </w:tcBorders>
            <w:shd w:val="clear" w:color="auto" w:fill="auto"/>
            <w:noWrap/>
            <w:vAlign w:val="center"/>
            <w:hideMark/>
          </w:tcPr>
          <w:p w14:paraId="32F4E53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14" w:type="dxa"/>
            <w:tcBorders>
              <w:top w:val="nil"/>
              <w:left w:val="nil"/>
              <w:bottom w:val="nil"/>
              <w:right w:val="nil"/>
            </w:tcBorders>
            <w:shd w:val="clear" w:color="auto" w:fill="auto"/>
            <w:noWrap/>
            <w:vAlign w:val="center"/>
            <w:hideMark/>
          </w:tcPr>
          <w:p w14:paraId="780A2FB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39D57D4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4E34327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4380A3A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912D56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D07E5F" w:rsidRPr="000D4B1B" w14:paraId="7722C26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3922861"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7923EE4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7279CA6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55ACF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D8CBA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5209BCA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5A973D9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109BFC0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B894051"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2B7514C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45ABF13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0517E4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67607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5EB63F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62667B7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76567291"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B201997"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2982A48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3EE8D6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1B2C73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92327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3DA61D9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28CA5CC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1D91AD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D7625ED"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6899DBA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18D48F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34689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99D72A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44259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59620EA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74DAF7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0E7CC2D"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7790AFE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04B98E7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9BE2D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5B44D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086D2FB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FCD6F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4E0C1DC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A5287A2"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3B2A2C4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BF1F5F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74D6F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67DFA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0FCEC2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01FC7B2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1E16233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1DED4CF"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1C96EA4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64A79BC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0F512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A7DE7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60E4AA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6D52D72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0B12F15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25168C4"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182D101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13CF9AA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6DA18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DAD19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5BA6AE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48E886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E38E60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0C26DD9"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6DFD21B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2302EA9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1EF0BA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A9F139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13BF160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24BC7DF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36F92AA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7DEC749"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3306" w:type="dxa"/>
            <w:tcBorders>
              <w:top w:val="nil"/>
              <w:left w:val="nil"/>
              <w:bottom w:val="nil"/>
              <w:right w:val="nil"/>
            </w:tcBorders>
            <w:shd w:val="clear" w:color="auto" w:fill="auto"/>
            <w:noWrap/>
            <w:vAlign w:val="center"/>
            <w:hideMark/>
          </w:tcPr>
          <w:p w14:paraId="588FFC5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14" w:type="dxa"/>
            <w:tcBorders>
              <w:top w:val="nil"/>
              <w:left w:val="nil"/>
              <w:bottom w:val="nil"/>
              <w:right w:val="nil"/>
            </w:tcBorders>
            <w:shd w:val="clear" w:color="auto" w:fill="auto"/>
            <w:noWrap/>
            <w:vAlign w:val="center"/>
            <w:hideMark/>
          </w:tcPr>
          <w:p w14:paraId="26D0274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1A8016A1"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3EF0E2A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3A34C59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158C006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5183C57" w14:textId="77777777" w:rsidR="00D07E5F" w:rsidRDefault="00D07E5F" w:rsidP="00811D20"/>
    <w:p w14:paraId="140D6AE2" w14:textId="61CA1DC4" w:rsidR="00D07E5F" w:rsidRDefault="00D07E5F">
      <w:pPr>
        <w:spacing w:line="240" w:lineRule="auto"/>
        <w:ind w:firstLine="0"/>
        <w:jc w:val="left"/>
      </w:pPr>
      <w:r>
        <w:br w:type="page"/>
      </w:r>
    </w:p>
    <w:tbl>
      <w:tblPr>
        <w:tblW w:w="9810" w:type="dxa"/>
        <w:tblLayout w:type="fixed"/>
        <w:tblLook w:val="04A0" w:firstRow="1" w:lastRow="0" w:firstColumn="1" w:lastColumn="0" w:noHBand="0" w:noVBand="1"/>
      </w:tblPr>
      <w:tblGrid>
        <w:gridCol w:w="630"/>
        <w:gridCol w:w="3375"/>
        <w:gridCol w:w="1035"/>
        <w:gridCol w:w="1260"/>
        <w:gridCol w:w="1260"/>
        <w:gridCol w:w="1260"/>
        <w:gridCol w:w="990"/>
      </w:tblGrid>
      <w:tr w:rsidR="004B58B8" w:rsidRPr="000D4B1B" w14:paraId="2DDAF580" w14:textId="77777777" w:rsidTr="001E1669">
        <w:trPr>
          <w:trHeight w:val="63"/>
        </w:trPr>
        <w:tc>
          <w:tcPr>
            <w:tcW w:w="9810" w:type="dxa"/>
            <w:gridSpan w:val="7"/>
            <w:tcBorders>
              <w:top w:val="single" w:sz="4" w:space="0" w:color="auto"/>
              <w:left w:val="nil"/>
              <w:bottom w:val="single" w:sz="4" w:space="0" w:color="auto"/>
              <w:right w:val="nil"/>
            </w:tcBorders>
            <w:shd w:val="clear" w:color="auto" w:fill="auto"/>
            <w:vAlign w:val="center"/>
          </w:tcPr>
          <w:p w14:paraId="7C5D999C" w14:textId="1CB524F6" w:rsidR="004B58B8" w:rsidRPr="000D4B1B"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lastRenderedPageBreak/>
              <w:t>Pre phase 3 implementation (Aug 26 – Sep 6)</w:t>
            </w:r>
          </w:p>
        </w:tc>
      </w:tr>
      <w:tr w:rsidR="00D07E5F" w:rsidRPr="000D4B1B" w14:paraId="772B3BF7"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62C67135" w14:textId="15B9326A" w:rsidR="00D07E5F" w:rsidRPr="000D4B1B"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75" w:type="dxa"/>
            <w:tcBorders>
              <w:top w:val="nil"/>
              <w:left w:val="nil"/>
              <w:bottom w:val="single" w:sz="4" w:space="0" w:color="auto"/>
              <w:right w:val="nil"/>
            </w:tcBorders>
            <w:shd w:val="clear" w:color="auto" w:fill="auto"/>
            <w:vAlign w:val="center"/>
            <w:hideMark/>
          </w:tcPr>
          <w:p w14:paraId="71F1D91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662140B5"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BC506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7642693"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828BBFC"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DC05936"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D07E5F" w:rsidRPr="000D4B1B" w14:paraId="3A970042" w14:textId="77777777" w:rsidTr="004B58B8">
        <w:trPr>
          <w:trHeight w:val="300"/>
        </w:trPr>
        <w:tc>
          <w:tcPr>
            <w:tcW w:w="630" w:type="dxa"/>
            <w:tcBorders>
              <w:top w:val="nil"/>
              <w:left w:val="nil"/>
              <w:bottom w:val="nil"/>
              <w:right w:val="nil"/>
            </w:tcBorders>
            <w:shd w:val="clear" w:color="auto" w:fill="auto"/>
            <w:noWrap/>
            <w:vAlign w:val="bottom"/>
            <w:hideMark/>
          </w:tcPr>
          <w:p w14:paraId="50A85A48" w14:textId="77777777" w:rsidR="00D07E5F" w:rsidRPr="00CD4470" w:rsidRDefault="00D07E5F" w:rsidP="00B95C27">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3375" w:type="dxa"/>
            <w:tcBorders>
              <w:top w:val="nil"/>
              <w:left w:val="nil"/>
              <w:bottom w:val="nil"/>
              <w:right w:val="nil"/>
            </w:tcBorders>
            <w:shd w:val="clear" w:color="auto" w:fill="auto"/>
            <w:noWrap/>
            <w:vAlign w:val="center"/>
            <w:hideMark/>
          </w:tcPr>
          <w:p w14:paraId="659C570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35" w:type="dxa"/>
            <w:tcBorders>
              <w:top w:val="nil"/>
              <w:left w:val="nil"/>
              <w:bottom w:val="nil"/>
              <w:right w:val="nil"/>
            </w:tcBorders>
            <w:shd w:val="clear" w:color="auto" w:fill="auto"/>
            <w:noWrap/>
            <w:vAlign w:val="center"/>
            <w:hideMark/>
          </w:tcPr>
          <w:p w14:paraId="39C4278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352C1F8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78C3846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7FBBE40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66287E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D07E5F" w:rsidRPr="000D4B1B" w14:paraId="2179B2DB" w14:textId="77777777" w:rsidTr="004B58B8">
        <w:trPr>
          <w:trHeight w:val="300"/>
        </w:trPr>
        <w:tc>
          <w:tcPr>
            <w:tcW w:w="630" w:type="dxa"/>
            <w:tcBorders>
              <w:top w:val="nil"/>
              <w:left w:val="nil"/>
              <w:bottom w:val="nil"/>
              <w:right w:val="nil"/>
            </w:tcBorders>
            <w:shd w:val="clear" w:color="auto" w:fill="auto"/>
            <w:noWrap/>
            <w:vAlign w:val="bottom"/>
            <w:hideMark/>
          </w:tcPr>
          <w:p w14:paraId="4DF1AB0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4B3A4D0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16AB106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195C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FC33B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5891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2EE4FAE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5154ACF" w14:textId="77777777" w:rsidTr="004B58B8">
        <w:trPr>
          <w:trHeight w:val="300"/>
        </w:trPr>
        <w:tc>
          <w:tcPr>
            <w:tcW w:w="630" w:type="dxa"/>
            <w:tcBorders>
              <w:top w:val="nil"/>
              <w:left w:val="nil"/>
              <w:bottom w:val="nil"/>
              <w:right w:val="nil"/>
            </w:tcBorders>
            <w:shd w:val="clear" w:color="auto" w:fill="auto"/>
            <w:noWrap/>
            <w:vAlign w:val="bottom"/>
            <w:hideMark/>
          </w:tcPr>
          <w:p w14:paraId="54CF2D9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2B15A06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77B7440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B93AE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916581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93F04F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31AF171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5CAE4E25" w14:textId="77777777" w:rsidTr="004B58B8">
        <w:trPr>
          <w:trHeight w:val="300"/>
        </w:trPr>
        <w:tc>
          <w:tcPr>
            <w:tcW w:w="630" w:type="dxa"/>
            <w:tcBorders>
              <w:top w:val="nil"/>
              <w:left w:val="nil"/>
              <w:bottom w:val="nil"/>
              <w:right w:val="nil"/>
            </w:tcBorders>
            <w:shd w:val="clear" w:color="auto" w:fill="auto"/>
            <w:noWrap/>
            <w:vAlign w:val="bottom"/>
            <w:hideMark/>
          </w:tcPr>
          <w:p w14:paraId="3CE3BA4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076EB9F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3DE04591"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D99E8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A436A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48D17DA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27CF745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247DC56" w14:textId="77777777" w:rsidTr="004B58B8">
        <w:trPr>
          <w:trHeight w:val="300"/>
        </w:trPr>
        <w:tc>
          <w:tcPr>
            <w:tcW w:w="630" w:type="dxa"/>
            <w:tcBorders>
              <w:top w:val="nil"/>
              <w:left w:val="nil"/>
              <w:bottom w:val="nil"/>
              <w:right w:val="nil"/>
            </w:tcBorders>
            <w:shd w:val="clear" w:color="auto" w:fill="auto"/>
            <w:noWrap/>
            <w:vAlign w:val="bottom"/>
            <w:hideMark/>
          </w:tcPr>
          <w:p w14:paraId="25F8D1E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599A3C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22CAB6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B7C13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27D3DE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29BD3B6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5B9C9D3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37BA757C" w14:textId="77777777" w:rsidTr="004B58B8">
        <w:trPr>
          <w:trHeight w:val="300"/>
        </w:trPr>
        <w:tc>
          <w:tcPr>
            <w:tcW w:w="630" w:type="dxa"/>
            <w:tcBorders>
              <w:top w:val="nil"/>
              <w:left w:val="nil"/>
              <w:bottom w:val="nil"/>
              <w:right w:val="nil"/>
            </w:tcBorders>
            <w:shd w:val="clear" w:color="auto" w:fill="auto"/>
            <w:noWrap/>
            <w:vAlign w:val="bottom"/>
            <w:hideMark/>
          </w:tcPr>
          <w:p w14:paraId="39DCA02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FF94BB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79D9965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B6AA8E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DDAF0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48FAF7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674AB2C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376E6B1" w14:textId="77777777" w:rsidTr="004B58B8">
        <w:trPr>
          <w:trHeight w:val="300"/>
        </w:trPr>
        <w:tc>
          <w:tcPr>
            <w:tcW w:w="630" w:type="dxa"/>
            <w:tcBorders>
              <w:top w:val="nil"/>
              <w:left w:val="nil"/>
              <w:bottom w:val="nil"/>
              <w:right w:val="nil"/>
            </w:tcBorders>
            <w:shd w:val="clear" w:color="auto" w:fill="auto"/>
            <w:noWrap/>
            <w:vAlign w:val="bottom"/>
            <w:hideMark/>
          </w:tcPr>
          <w:p w14:paraId="0739D81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122924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651F3E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05A28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39F4A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A6CA1E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148C3FC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4E108F4A" w14:textId="77777777" w:rsidTr="004B58B8">
        <w:trPr>
          <w:trHeight w:val="300"/>
        </w:trPr>
        <w:tc>
          <w:tcPr>
            <w:tcW w:w="630" w:type="dxa"/>
            <w:tcBorders>
              <w:top w:val="nil"/>
              <w:left w:val="nil"/>
              <w:bottom w:val="nil"/>
              <w:right w:val="nil"/>
            </w:tcBorders>
            <w:shd w:val="clear" w:color="auto" w:fill="auto"/>
            <w:noWrap/>
            <w:vAlign w:val="bottom"/>
            <w:hideMark/>
          </w:tcPr>
          <w:p w14:paraId="637CFFBF" w14:textId="77777777" w:rsidR="00D07E5F" w:rsidRPr="00CD4470" w:rsidRDefault="00D07E5F" w:rsidP="00B95C27">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3375" w:type="dxa"/>
            <w:tcBorders>
              <w:top w:val="nil"/>
              <w:left w:val="nil"/>
              <w:bottom w:val="nil"/>
              <w:right w:val="nil"/>
            </w:tcBorders>
            <w:shd w:val="clear" w:color="auto" w:fill="auto"/>
            <w:noWrap/>
            <w:vAlign w:val="center"/>
            <w:hideMark/>
          </w:tcPr>
          <w:p w14:paraId="4D6C2E5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35" w:type="dxa"/>
            <w:tcBorders>
              <w:top w:val="nil"/>
              <w:left w:val="nil"/>
              <w:bottom w:val="nil"/>
              <w:right w:val="nil"/>
            </w:tcBorders>
            <w:shd w:val="clear" w:color="auto" w:fill="auto"/>
            <w:noWrap/>
            <w:vAlign w:val="center"/>
            <w:hideMark/>
          </w:tcPr>
          <w:p w14:paraId="4A3B4F7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063A1F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948E9C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2D3E475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4943EE0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D07E5F" w:rsidRPr="000D4B1B" w14:paraId="0E7B94E0" w14:textId="77777777" w:rsidTr="004B58B8">
        <w:trPr>
          <w:trHeight w:val="300"/>
        </w:trPr>
        <w:tc>
          <w:tcPr>
            <w:tcW w:w="630" w:type="dxa"/>
            <w:tcBorders>
              <w:top w:val="nil"/>
              <w:left w:val="nil"/>
              <w:bottom w:val="nil"/>
              <w:right w:val="nil"/>
            </w:tcBorders>
            <w:shd w:val="clear" w:color="auto" w:fill="auto"/>
            <w:noWrap/>
            <w:vAlign w:val="bottom"/>
            <w:hideMark/>
          </w:tcPr>
          <w:p w14:paraId="6C55DB8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34D4AF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5E6FD81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C2EFF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7D5E6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9B76A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63249B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21E4D4DA" w14:textId="77777777" w:rsidR="00D07E5F" w:rsidRDefault="00D07E5F" w:rsidP="004B58B8">
      <w:pPr>
        <w:ind w:firstLine="0"/>
      </w:pPr>
    </w:p>
    <w:tbl>
      <w:tblPr>
        <w:tblW w:w="9900" w:type="dxa"/>
        <w:tblLayout w:type="fixed"/>
        <w:tblLook w:val="04A0" w:firstRow="1" w:lastRow="0" w:firstColumn="1" w:lastColumn="0" w:noHBand="0" w:noVBand="1"/>
      </w:tblPr>
      <w:tblGrid>
        <w:gridCol w:w="630"/>
        <w:gridCol w:w="3494"/>
        <w:gridCol w:w="1006"/>
        <w:gridCol w:w="1260"/>
        <w:gridCol w:w="1260"/>
        <w:gridCol w:w="1260"/>
        <w:gridCol w:w="990"/>
      </w:tblGrid>
      <w:tr w:rsidR="004B58B8" w:rsidRPr="008E38DA" w14:paraId="30B7C016" w14:textId="77777777" w:rsidTr="001E1669">
        <w:trPr>
          <w:trHeight w:val="63"/>
        </w:trPr>
        <w:tc>
          <w:tcPr>
            <w:tcW w:w="9900" w:type="dxa"/>
            <w:gridSpan w:val="7"/>
            <w:tcBorders>
              <w:top w:val="single" w:sz="4" w:space="0" w:color="auto"/>
              <w:left w:val="nil"/>
              <w:bottom w:val="single" w:sz="4" w:space="0" w:color="auto"/>
            </w:tcBorders>
            <w:shd w:val="clear" w:color="auto" w:fill="auto"/>
            <w:vAlign w:val="center"/>
          </w:tcPr>
          <w:p w14:paraId="51AE8F2E" w14:textId="3F8FA4F2" w:rsidR="004B58B8" w:rsidRPr="008E38DA"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3 implementation (Sep 9 – Sep 20)</w:t>
            </w:r>
          </w:p>
        </w:tc>
      </w:tr>
      <w:tr w:rsidR="00D07E5F" w:rsidRPr="008E38DA" w14:paraId="6C1F3DA2" w14:textId="77777777" w:rsidTr="004B58B8">
        <w:trPr>
          <w:trHeight w:val="1020"/>
        </w:trPr>
        <w:tc>
          <w:tcPr>
            <w:tcW w:w="630" w:type="dxa"/>
            <w:tcBorders>
              <w:top w:val="nil"/>
              <w:left w:val="nil"/>
              <w:bottom w:val="single" w:sz="4" w:space="0" w:color="auto"/>
              <w:right w:val="single" w:sz="4" w:space="0" w:color="auto"/>
            </w:tcBorders>
            <w:shd w:val="clear" w:color="auto" w:fill="auto"/>
            <w:vAlign w:val="center"/>
            <w:hideMark/>
          </w:tcPr>
          <w:p w14:paraId="54F88945" w14:textId="78EA8EC4" w:rsidR="00D07E5F" w:rsidRPr="008E38DA"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494" w:type="dxa"/>
            <w:tcBorders>
              <w:top w:val="nil"/>
              <w:left w:val="nil"/>
              <w:bottom w:val="single" w:sz="4" w:space="0" w:color="auto"/>
              <w:right w:val="nil"/>
            </w:tcBorders>
            <w:shd w:val="clear" w:color="auto" w:fill="auto"/>
            <w:vAlign w:val="center"/>
            <w:hideMark/>
          </w:tcPr>
          <w:p w14:paraId="5DB70E08"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52A22D4F"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32B118D3"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F122A6C"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6F24DED"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8A424AA"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D07E5F" w:rsidRPr="008E38DA" w14:paraId="2D2E54D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58C72AE"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494" w:type="dxa"/>
            <w:tcBorders>
              <w:top w:val="nil"/>
              <w:left w:val="nil"/>
              <w:bottom w:val="nil"/>
              <w:right w:val="nil"/>
            </w:tcBorders>
            <w:shd w:val="clear" w:color="auto" w:fill="auto"/>
            <w:noWrap/>
            <w:vAlign w:val="center"/>
            <w:hideMark/>
          </w:tcPr>
          <w:p w14:paraId="7818363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06" w:type="dxa"/>
            <w:tcBorders>
              <w:top w:val="nil"/>
              <w:left w:val="nil"/>
              <w:bottom w:val="nil"/>
              <w:right w:val="nil"/>
            </w:tcBorders>
            <w:shd w:val="clear" w:color="auto" w:fill="auto"/>
            <w:noWrap/>
            <w:vAlign w:val="center"/>
            <w:hideMark/>
          </w:tcPr>
          <w:p w14:paraId="53E5580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206F52F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69CEDE0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40291FB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04B19F0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D07E5F" w:rsidRPr="008E38DA" w14:paraId="1F0E4EF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57A7827"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2660502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57EFB5C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21E0D7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F7EE4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437C849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1AF75F4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3D2CDF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2F8AB29"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18CAEB4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BB1FE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66A681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B27501C"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1E39064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0CB2D64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5643CD4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93344DC"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0EE5692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FF4CE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3687C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90282F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206698F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1B06284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08E43DA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2274AC8"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386C854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6424F4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8E8877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A212A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13B1BD5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24B9D9C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1691E2F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71CDB8C"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91F5B1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2F60A9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0069F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EEEFEC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1B0F96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D5CA77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2A9EC20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5BCE9EE"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B67453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3D8706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15D1C9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1FEDA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6FEE17F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C19F37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909FB4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7864230"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4A5F56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4DC3E1E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EBD6BCC"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3DD62F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F2BD47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1F8193A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942EEA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EFABB6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13F5012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3992E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0C6678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7FD48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10846E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596122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202BB23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7CB6FD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28F454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0D61A66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638E58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CA436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0D88E50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7C79F0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1341EDC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75FF0EB"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6AA4F8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0EB98D9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F799F6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E4886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1550F55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5DE0C71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33074D5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34BEF3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7325F25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11CEE52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938B74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DC9AB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6D27B8C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27E90F9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3EE959E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A2F2C18"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494" w:type="dxa"/>
            <w:tcBorders>
              <w:top w:val="nil"/>
              <w:left w:val="nil"/>
              <w:bottom w:val="nil"/>
              <w:right w:val="nil"/>
            </w:tcBorders>
            <w:shd w:val="clear" w:color="auto" w:fill="auto"/>
            <w:noWrap/>
            <w:vAlign w:val="center"/>
            <w:hideMark/>
          </w:tcPr>
          <w:p w14:paraId="3EBB699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06" w:type="dxa"/>
            <w:tcBorders>
              <w:top w:val="nil"/>
              <w:left w:val="nil"/>
              <w:bottom w:val="nil"/>
              <w:right w:val="nil"/>
            </w:tcBorders>
            <w:shd w:val="clear" w:color="auto" w:fill="auto"/>
            <w:noWrap/>
            <w:vAlign w:val="center"/>
            <w:hideMark/>
          </w:tcPr>
          <w:p w14:paraId="36CF7E2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127A15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78666F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0CBD941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5FE713A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D07E5F" w:rsidRPr="008E38DA" w14:paraId="1337D93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92A351B"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034405E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63A3587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C86B0F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40DB3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21277A4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28A6B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0A70A3B9" w14:textId="77777777" w:rsidTr="004B58B8">
        <w:trPr>
          <w:trHeight w:val="63"/>
        </w:trPr>
        <w:tc>
          <w:tcPr>
            <w:tcW w:w="630" w:type="dxa"/>
            <w:tcBorders>
              <w:top w:val="nil"/>
              <w:left w:val="nil"/>
              <w:bottom w:val="nil"/>
              <w:right w:val="single" w:sz="4" w:space="0" w:color="auto"/>
            </w:tcBorders>
            <w:shd w:val="clear" w:color="auto" w:fill="auto"/>
            <w:noWrap/>
            <w:vAlign w:val="bottom"/>
            <w:hideMark/>
          </w:tcPr>
          <w:p w14:paraId="6094A9E9"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247307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401A9FB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86D231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E70DE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540C4E3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7722BB1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24B7C9D" w14:textId="77777777" w:rsidR="00D07E5F" w:rsidRDefault="00D07E5F" w:rsidP="00811D20"/>
    <w:p w14:paraId="62E597C1" w14:textId="1CFBC200" w:rsidR="00D07E5F" w:rsidRDefault="00D07E5F">
      <w:pPr>
        <w:spacing w:line="240" w:lineRule="auto"/>
        <w:ind w:firstLine="0"/>
        <w:jc w:val="left"/>
      </w:pPr>
      <w:r>
        <w:br w:type="page"/>
      </w:r>
    </w:p>
    <w:p w14:paraId="273C4F91" w14:textId="40FF9E45" w:rsidR="007D1EC5" w:rsidRDefault="007D1EC5" w:rsidP="007D1EC5">
      <w:pPr>
        <w:pStyle w:val="Heading2"/>
      </w:pPr>
      <w:r>
        <w:lastRenderedPageBreak/>
        <w:t>Data Filtering and Cleaning</w:t>
      </w:r>
    </w:p>
    <w:p w14:paraId="22F0B1BB" w14:textId="77777777" w:rsidR="00AA70E8" w:rsidRDefault="00AA70E8" w:rsidP="00AA70E8">
      <w:r>
        <w:t>To ensure accuracy and comparability, several filtering and cleaning steps were applied to the raw dataset:</w:t>
      </w:r>
    </w:p>
    <w:p w14:paraId="3824D7DD" w14:textId="77777777" w:rsidR="00AA70E8" w:rsidRDefault="00AA70E8" w:rsidP="00AA70E8">
      <w:pPr>
        <w:pStyle w:val="ListParagraph"/>
        <w:numPr>
          <w:ilvl w:val="0"/>
          <w:numId w:val="17"/>
        </w:numPr>
      </w:pPr>
      <w:r w:rsidRPr="00AA70E8">
        <w:rPr>
          <w:b/>
          <w:bCs/>
        </w:rPr>
        <w:t>Premium Threshold</w:t>
      </w:r>
      <w:r>
        <w:t>: Trades with a premium outside ±50 basis points (bps) relative to Bloomberg’s fair valuation of a similar swap contract were excluded. These outliers likely involve unique or non-standard features not captured in the dataset.</w:t>
      </w:r>
    </w:p>
    <w:p w14:paraId="7EF47C04" w14:textId="7ACA92A7" w:rsidR="00AA70E8" w:rsidRDefault="00AA70E8" w:rsidP="00AA70E8">
      <w:pPr>
        <w:pStyle w:val="ListParagraph"/>
        <w:numPr>
          <w:ilvl w:val="0"/>
          <w:numId w:val="17"/>
        </w:numPr>
      </w:pPr>
      <w:r w:rsidRPr="00AA70E8">
        <w:rPr>
          <w:b/>
          <w:bCs/>
        </w:rPr>
        <w:t>Currency and Reference Rate Filtering</w:t>
      </w:r>
      <w:r>
        <w:t>: Only contracts denominated in USD and CAD with USD LIBOR (for USD) or CDOR (for CAD) as the floating reference rates were retained, as these are most relevant for the study.</w:t>
      </w:r>
    </w:p>
    <w:p w14:paraId="25F4A847" w14:textId="77777777" w:rsidR="00AA70E8" w:rsidRDefault="00AA70E8" w:rsidP="00AA70E8">
      <w:pPr>
        <w:pStyle w:val="ListParagraph"/>
        <w:numPr>
          <w:ilvl w:val="0"/>
          <w:numId w:val="17"/>
        </w:numPr>
      </w:pPr>
      <w:r w:rsidRPr="00AA70E8">
        <w:rPr>
          <w:b/>
          <w:bCs/>
        </w:rPr>
        <w:t>Contract Characteristics</w:t>
      </w:r>
      <w:r>
        <w:t>: Single-payment (zero-coupon) swaps and contracts with non-standard payment frequencies were excluded due to significant pricing differences compared to standard contracts.</w:t>
      </w:r>
    </w:p>
    <w:p w14:paraId="34024D89" w14:textId="77777777" w:rsidR="00AA70E8" w:rsidRDefault="00AA70E8" w:rsidP="00AA70E8">
      <w:pPr>
        <w:pStyle w:val="ListParagraph"/>
        <w:numPr>
          <w:ilvl w:val="0"/>
          <w:numId w:val="17"/>
        </w:numPr>
      </w:pPr>
      <w:r w:rsidRPr="00AA70E8">
        <w:rPr>
          <w:b/>
          <w:bCs/>
        </w:rPr>
        <w:t>Voluntary Clearing Status</w:t>
      </w:r>
      <w:r>
        <w:t>: Contracts that were voluntarily cleared before the central clearing mandate or remained uncleared due to specific exemptions after the mandate were excluded to isolate the causal impact of mandatory clearing.</w:t>
      </w:r>
    </w:p>
    <w:p w14:paraId="71344746" w14:textId="77777777" w:rsidR="000753BC" w:rsidRDefault="00AF5999" w:rsidP="00AA70E8">
      <w:r>
        <w:t xml:space="preserve">In addition, </w:t>
      </w:r>
      <w:r w:rsidR="003B0DDC">
        <w:t xml:space="preserve">the following data cleaning steps were taken: </w:t>
      </w:r>
      <w:r w:rsidR="00B1006F">
        <w:t xml:space="preserve">(1) if the </w:t>
      </w:r>
      <w:r w:rsidR="00220236">
        <w:t xml:space="preserve">original </w:t>
      </w:r>
      <w:r w:rsidR="00B1006F">
        <w:t xml:space="preserve">rates </w:t>
      </w:r>
      <w:r w:rsidR="00220236">
        <w:t>were</w:t>
      </w:r>
      <w:r w:rsidR="00B1006F">
        <w:t xml:space="preserve"> expressed in basis points (</w:t>
      </w:r>
      <w:r w:rsidR="00E97E22">
        <w:t xml:space="preserve">detected by the rate being greater than 10), they </w:t>
      </w:r>
      <w:r w:rsidR="00220236">
        <w:t>were</w:t>
      </w:r>
      <w:r w:rsidR="00E97E22">
        <w:t xml:space="preserve"> converted to </w:t>
      </w:r>
      <w:r w:rsidR="00220236">
        <w:t xml:space="preserve">percentages by dividing by 100 and (2) usually the </w:t>
      </w:r>
      <w:r w:rsidR="003C6B07">
        <w:t xml:space="preserve">`Rate 1` is the fixed leg and `Rate 2` is the variable leg in the dataset; </w:t>
      </w:r>
      <w:r w:rsidR="000753BC">
        <w:t>in some records these legs are “flipped” and corrections were made to account for this.</w:t>
      </w:r>
    </w:p>
    <w:p w14:paraId="04B9439B" w14:textId="7D9F445C" w:rsidR="007D1EC5" w:rsidRDefault="00AA70E8" w:rsidP="00AA70E8">
      <w:r>
        <w:t>These steps resulted in a refined dataset suitable for analyzing the central clearing mandate’s impact on pricing, liquidity, and volatility of standardized IR swaps.</w:t>
      </w:r>
    </w:p>
    <w:p w14:paraId="453E8599" w14:textId="07CB27DD" w:rsidR="007D1EC5" w:rsidRDefault="007D1EC5" w:rsidP="007D1EC5">
      <w:pPr>
        <w:pStyle w:val="Heading2"/>
      </w:pPr>
      <w:r>
        <w:t>Yield Curve Construction</w:t>
      </w:r>
    </w:p>
    <w:p w14:paraId="52C8173B" w14:textId="7D700E39" w:rsidR="008A3C17" w:rsidRDefault="008A3C17" w:rsidP="008A3C17">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w:t>
      </w:r>
      <w:r>
        <w:lastRenderedPageBreak/>
        <w:t>for pricing Canadian swaps</w:t>
      </w:r>
      <w:r w:rsidRPr="0004387C">
        <w:t>.</w:t>
      </w:r>
      <w:r w:rsidR="00273BEC">
        <w:t xml:space="preserve"> I use curve S45 for EUR denominated contracts, curve S10 for GBP denominated contracts and S12 for CHF denominated contracts.</w:t>
      </w:r>
    </w:p>
    <w:p w14:paraId="6130260C" w14:textId="77777777" w:rsidR="008A3C17" w:rsidRDefault="008A3C17" w:rsidP="008A3C17">
      <w:r w:rsidRPr="0004387C">
        <w:t xml:space="preserve">I use the QuantLib-python library to construct </w:t>
      </w:r>
      <w:r>
        <w:t xml:space="preserve">the forward </w:t>
      </w:r>
      <w:r w:rsidRPr="0004387C">
        <w:t>curve</w:t>
      </w:r>
      <w:r>
        <w:t xml:space="preserve"> </w:t>
      </w:r>
      <w:r>
        <w:fldChar w:fldCharType="begin"/>
      </w:r>
      <w:r>
        <w:instrText xml:space="preserve"> ADDIN ZOTERO_ITEM CSL_CITATION {"citationID":"KN5ohxJn","properties":{"formattedCitation":"(Ametrano and Ballabio 2003a)","plainCitation":"(Ametrano and Ballabio 2003a)","noteIndex":0},"citationItems":[{"id":1077,"uris":["http://zotero.org/users/1226582/items/GW4QMTIF"],"itemData":{"id":1077,"type":"document","title":"The QuatLib Library: An Open Source Framework for Quantitative Finance","URL":"http://www.quantlib.org","author":[{"family":"Ametrano","given":"Ferdinando"},{"family":"Ballabio","given":"Luigi"}],"issued":{"date-parts":[["2003"]]}}}],"schema":"https://github.com/citation-style-language/schema/raw/master/csl-citation.json"} </w:instrText>
      </w:r>
      <w:r>
        <w:fldChar w:fldCharType="separate"/>
      </w:r>
      <w:r>
        <w:rPr>
          <w:noProof/>
        </w:rPr>
        <w:t>(Ametrano and Ballabio 2003a)</w:t>
      </w:r>
      <w:r>
        <w:fldChar w:fldCharType="end"/>
      </w:r>
      <w:r w:rsidRPr="0004387C">
        <w:t>.</w:t>
      </w:r>
      <w:r>
        <w:t xml:space="preserve"> For the USD swaps curve, the short-end (3M or less) of the curve is anchored by LIBOR rates; the medium-end (6M – 18M) of the curve is anchored by Eurodollar futures; and the long-end (24M onward) of the curve is anchored by US swap rates.</w:t>
      </w:r>
    </w:p>
    <w:p w14:paraId="4EC5E9B7" w14:textId="4FFD027F" w:rsidR="00273BEC" w:rsidRDefault="008A3C17" w:rsidP="00273BEC">
      <w:r>
        <w:fldChar w:fldCharType="begin"/>
      </w:r>
      <w:r>
        <w:instrText xml:space="preserve"> REF _Ref169917152 \h </w:instrText>
      </w:r>
      <w:r>
        <w:fldChar w:fldCharType="separate"/>
      </w:r>
      <w:r w:rsidR="001D797E">
        <w:t xml:space="preserve">Table </w:t>
      </w:r>
      <w:r w:rsidR="001D797E">
        <w:rPr>
          <w:noProof/>
        </w:rPr>
        <w:t>4</w:t>
      </w:r>
      <w:r>
        <w:fldChar w:fldCharType="end"/>
      </w:r>
      <w:r>
        <w:t xml:space="preserve"> shows sample data for CAD and USD yield curves on September 11, 2013. Note that futures rates need to have a convexity adjustment applied to them since futures payoffs differ from payoffs for other instruments </w:t>
      </w:r>
      <w:r>
        <w:fldChar w:fldCharType="begin"/>
      </w:r>
      <w:r>
        <w:instrText xml:space="preserve"> ADDIN ZOTERO_ITEM CSL_CITATION {"citationID":"7vOnq0l9","properties":{"formattedCitation":"(Bloomberg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fldChar w:fldCharType="separate"/>
      </w:r>
      <w:r>
        <w:rPr>
          <w:noProof/>
        </w:rPr>
        <w:t>(Bloomberg L.P. 2024)</w:t>
      </w:r>
      <w:r>
        <w:fldChar w:fldCharType="end"/>
      </w:r>
      <w:r>
        <w:t>. The values reported in the table have this convexity adjustment applied. Values between the “pillars” (observed data points) of the yield curve need to be interpolated. I use piecewise linear interpolation. I verify the curve by pricing contracts using my constructed curve and comparing against calculations by Bloomberg SWPM function. I can match the output of Bloomberg’s SWPM up to 4 decimal places.</w:t>
      </w:r>
    </w:p>
    <w:p w14:paraId="3270C301" w14:textId="2AF5D3FB" w:rsidR="00273BEC" w:rsidRDefault="00273BEC">
      <w:pPr>
        <w:spacing w:line="240" w:lineRule="auto"/>
        <w:ind w:firstLine="0"/>
        <w:jc w:val="left"/>
      </w:pPr>
      <w:r>
        <w:br w:type="page"/>
      </w:r>
    </w:p>
    <w:p w14:paraId="4343F562" w14:textId="06B18EF4" w:rsidR="00273BEC" w:rsidRDefault="00273BEC" w:rsidP="00273BEC">
      <w:pPr>
        <w:pStyle w:val="Caption"/>
        <w:keepNext/>
        <w:ind w:firstLine="0"/>
      </w:pPr>
      <w:bookmarkStart w:id="17" w:name="_Ref169917152"/>
      <w:r>
        <w:lastRenderedPageBreak/>
        <w:t xml:space="preserve">Table </w:t>
      </w:r>
      <w:fldSimple w:instr=" SEQ Table \* ARABIC ">
        <w:r w:rsidR="001D797E">
          <w:rPr>
            <w:noProof/>
          </w:rPr>
          <w:t>4</w:t>
        </w:r>
      </w:fldSimple>
      <w:bookmarkEnd w:id="17"/>
      <w:r>
        <w:rPr>
          <w:noProof/>
        </w:rPr>
        <w:t xml:space="preserve"> Sample data for construction of USD and CAD swaps curves. The “short end” of the curve is based on observed deposit rates (such as the overnight Canadian Call Loan Rate and the 1-month and 2-month Canadian Offer Rate). The “medium leg” of the curve is constructed using data from futures contracts (note that a convexity adjustment needs to be applied to quoted futures prices due to differences in settlement between swaps and futures) and the “long end” of the curve is constructed using data from observed IR swaps. </w:t>
      </w:r>
      <w:r>
        <w:rPr>
          <w:noProof/>
        </w:rPr>
        <w:fldChar w:fldCharType="begin"/>
      </w:r>
      <w:r>
        <w:rPr>
          <w:noProof/>
        </w:rPr>
        <w:instrText xml:space="preserve"> ADDIN ZOTERO_ITEM CSL_CITATION {"citationID":"w9ZKyRUU","properties":{"formattedCitation":"(Bloomberg L.P. 2013)","plainCitation":"(Bloomberg L.P. 2013)","noteIndex":0},"citationItems":[{"id":1074,"uris":["http://zotero.org/users/1226582/items/W64GPYTY"],"itemData":{"id":1074,"type":"dataset","note":"Includes tickers USSWAP2–USSWAP30 (BGN), CDOR01–CDSW30 (BGN and CMPN). Source: Bloomberg Generic (BGN) and Composite (CMPN).","publisher":"Bloomberg Terminal","title":"Yield Curve Data for U.S. Swap Rates and Canadian Dollar Rates","author":[{"family":"Bloomberg L.P.","given":""}],"accessed":{"date-parts":[["2024",7,1]]},"issued":{"date-parts":[["2013",9,11]]}}}],"schema":"https://github.com/citation-style-language/schema/raw/master/csl-citation.json"} </w:instrText>
      </w:r>
      <w:r>
        <w:rPr>
          <w:noProof/>
        </w:rPr>
        <w:fldChar w:fldCharType="separate"/>
      </w:r>
      <w:r>
        <w:rPr>
          <w:noProof/>
        </w:rPr>
        <w:t>(Bloomberg L.P. 2013)</w:t>
      </w:r>
      <w:r>
        <w:rPr>
          <w:noProof/>
        </w:rPr>
        <w:fldChar w:fldCharType="end"/>
      </w:r>
    </w:p>
    <w:tbl>
      <w:tblPr>
        <w:tblStyle w:val="PlainTable2"/>
        <w:tblW w:w="0" w:type="auto"/>
        <w:tblLook w:val="06A0" w:firstRow="1" w:lastRow="0" w:firstColumn="1" w:lastColumn="0" w:noHBand="1" w:noVBand="1"/>
      </w:tblPr>
      <w:tblGrid>
        <w:gridCol w:w="751"/>
        <w:gridCol w:w="2337"/>
        <w:gridCol w:w="830"/>
        <w:gridCol w:w="1400"/>
      </w:tblGrid>
      <w:tr w:rsidR="00273BEC" w:rsidRPr="001D0E7E" w14:paraId="2E3705AF" w14:textId="77777777" w:rsidTr="00B95C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EB41F68" w14:textId="77777777" w:rsidR="00273BEC" w:rsidRPr="001D0E7E" w:rsidRDefault="00273BEC" w:rsidP="00B95C27">
            <w:pPr>
              <w:spacing w:line="240" w:lineRule="auto"/>
              <w:ind w:firstLine="0"/>
              <w:jc w:val="left"/>
              <w:rPr>
                <w:rFonts w:ascii="Calibri" w:eastAsia="Times New Roman" w:hAnsi="Calibri" w:cs="Calibri"/>
                <w:b w:val="0"/>
                <w:bCs w:val="0"/>
              </w:rPr>
            </w:pPr>
            <w:r>
              <w:rPr>
                <w:rFonts w:ascii="Calibri" w:eastAsia="Times New Roman" w:hAnsi="Calibri" w:cs="Calibri"/>
              </w:rPr>
              <w:t>Tenor</w:t>
            </w:r>
          </w:p>
        </w:tc>
        <w:tc>
          <w:tcPr>
            <w:tcW w:w="0" w:type="auto"/>
            <w:noWrap/>
            <w:hideMark/>
          </w:tcPr>
          <w:p w14:paraId="7F2596E5" w14:textId="77777777" w:rsidR="00273BEC" w:rsidRPr="001D0E7E"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0" w:type="auto"/>
            <w:noWrap/>
            <w:hideMark/>
          </w:tcPr>
          <w:p w14:paraId="601ABF48" w14:textId="77777777" w:rsidR="00273BEC" w:rsidRPr="001D0E7E" w:rsidRDefault="00273BEC" w:rsidP="00B95C27">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0" w:type="auto"/>
            <w:noWrap/>
            <w:hideMark/>
          </w:tcPr>
          <w:p w14:paraId="7D29232A" w14:textId="77777777" w:rsidR="00273BEC" w:rsidRPr="001D0E7E"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bookmarkStart w:id="18" w:name="_Ref202272706"/>
            <w:r>
              <w:rPr>
                <w:rStyle w:val="FootnoteReference"/>
                <w:rFonts w:eastAsia="Times New Roman" w:cs="Calibri"/>
              </w:rPr>
              <w:footnoteReference w:id="6"/>
            </w:r>
            <w:bookmarkEnd w:id="18"/>
          </w:p>
        </w:tc>
      </w:tr>
      <w:tr w:rsidR="00273BEC" w:rsidRPr="001D0E7E" w14:paraId="57792139"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E1D4F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65B462D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0" w:type="auto"/>
            <w:noWrap/>
            <w:hideMark/>
          </w:tcPr>
          <w:p w14:paraId="543FF09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0" w:type="auto"/>
            <w:noWrap/>
            <w:hideMark/>
          </w:tcPr>
          <w:p w14:paraId="33FEF7E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E39427F"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FC6C6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5AD7D6C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0" w:type="auto"/>
            <w:noWrap/>
            <w:hideMark/>
          </w:tcPr>
          <w:p w14:paraId="255779F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0" w:type="auto"/>
            <w:noWrap/>
            <w:hideMark/>
          </w:tcPr>
          <w:p w14:paraId="27EDF0B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814372C"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B8F90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4437256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0" w:type="auto"/>
            <w:noWrap/>
            <w:hideMark/>
          </w:tcPr>
          <w:p w14:paraId="12A2339D"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0" w:type="auto"/>
            <w:noWrap/>
            <w:hideMark/>
          </w:tcPr>
          <w:p w14:paraId="73A2D00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6BAFC00"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95728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0" w:type="auto"/>
            <w:noWrap/>
            <w:hideMark/>
          </w:tcPr>
          <w:p w14:paraId="6257227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0" w:type="auto"/>
            <w:noWrap/>
            <w:hideMark/>
          </w:tcPr>
          <w:p w14:paraId="43D3353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0" w:type="auto"/>
            <w:noWrap/>
            <w:hideMark/>
          </w:tcPr>
          <w:p w14:paraId="18AE032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D4373D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E62853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0" w:type="auto"/>
            <w:noWrap/>
            <w:hideMark/>
          </w:tcPr>
          <w:p w14:paraId="149E249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0" w:type="auto"/>
            <w:noWrap/>
            <w:hideMark/>
          </w:tcPr>
          <w:p w14:paraId="11EE8DE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0" w:type="auto"/>
            <w:noWrap/>
            <w:hideMark/>
          </w:tcPr>
          <w:p w14:paraId="07C575C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1DE61DB"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FBFA2D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55D72AF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0" w:type="auto"/>
            <w:noWrap/>
            <w:hideMark/>
          </w:tcPr>
          <w:p w14:paraId="3A97E7D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0" w:type="auto"/>
            <w:noWrap/>
            <w:hideMark/>
          </w:tcPr>
          <w:p w14:paraId="70A555E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63B1AF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5CD2A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530AC83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0" w:type="auto"/>
            <w:noWrap/>
            <w:hideMark/>
          </w:tcPr>
          <w:p w14:paraId="5FB05EA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0" w:type="auto"/>
            <w:noWrap/>
            <w:hideMark/>
          </w:tcPr>
          <w:p w14:paraId="0C2C9AC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45CBC9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863891"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6C34ED6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0" w:type="auto"/>
            <w:noWrap/>
            <w:hideMark/>
          </w:tcPr>
          <w:p w14:paraId="4584D41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0" w:type="auto"/>
            <w:noWrap/>
            <w:hideMark/>
          </w:tcPr>
          <w:p w14:paraId="13C8AB3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D21A9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BC9AE4"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128EFE1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0" w:type="auto"/>
            <w:noWrap/>
            <w:hideMark/>
          </w:tcPr>
          <w:p w14:paraId="12B662FE"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0" w:type="auto"/>
            <w:noWrap/>
            <w:hideMark/>
          </w:tcPr>
          <w:p w14:paraId="7A006B4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661338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DC6E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1BA4A50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0" w:type="auto"/>
            <w:noWrap/>
            <w:hideMark/>
          </w:tcPr>
          <w:p w14:paraId="165AA80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0" w:type="auto"/>
            <w:noWrap/>
            <w:hideMark/>
          </w:tcPr>
          <w:p w14:paraId="2EEBC7E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70210C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027B82"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4C4936A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0" w:type="auto"/>
            <w:noWrap/>
            <w:hideMark/>
          </w:tcPr>
          <w:p w14:paraId="2FC21A8E"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0" w:type="auto"/>
            <w:noWrap/>
            <w:hideMark/>
          </w:tcPr>
          <w:p w14:paraId="44817F6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93F94A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54B55A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16219E9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0" w:type="auto"/>
            <w:noWrap/>
            <w:hideMark/>
          </w:tcPr>
          <w:p w14:paraId="22CDE62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0" w:type="auto"/>
            <w:noWrap/>
            <w:hideMark/>
          </w:tcPr>
          <w:p w14:paraId="5003B4E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FA2D96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7368DE1"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62EDC7F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0" w:type="auto"/>
            <w:noWrap/>
            <w:hideMark/>
          </w:tcPr>
          <w:p w14:paraId="571CC5F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0" w:type="auto"/>
            <w:noWrap/>
            <w:hideMark/>
          </w:tcPr>
          <w:p w14:paraId="05E364E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D44A09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7ACB9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72E20A4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0" w:type="auto"/>
            <w:noWrap/>
            <w:hideMark/>
          </w:tcPr>
          <w:p w14:paraId="64B1CB4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0" w:type="auto"/>
            <w:noWrap/>
            <w:hideMark/>
          </w:tcPr>
          <w:p w14:paraId="13D0D3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5834A8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D12A4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5F50B25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0" w:type="auto"/>
            <w:noWrap/>
            <w:hideMark/>
          </w:tcPr>
          <w:p w14:paraId="35D5F8A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0" w:type="auto"/>
            <w:noWrap/>
            <w:hideMark/>
          </w:tcPr>
          <w:p w14:paraId="6CB060E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C354BD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CEDC3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0" w:type="auto"/>
            <w:noWrap/>
            <w:hideMark/>
          </w:tcPr>
          <w:p w14:paraId="12E2BBD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0" w:type="auto"/>
            <w:noWrap/>
            <w:hideMark/>
          </w:tcPr>
          <w:p w14:paraId="1F4BFD3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0" w:type="auto"/>
            <w:noWrap/>
            <w:hideMark/>
          </w:tcPr>
          <w:p w14:paraId="413F15D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750B7C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3AB718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332F8D5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0" w:type="auto"/>
            <w:noWrap/>
            <w:hideMark/>
          </w:tcPr>
          <w:p w14:paraId="424DB35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0" w:type="auto"/>
            <w:noWrap/>
            <w:hideMark/>
          </w:tcPr>
          <w:p w14:paraId="39E5288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136FDA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A74D5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534F131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0" w:type="auto"/>
            <w:noWrap/>
            <w:hideMark/>
          </w:tcPr>
          <w:p w14:paraId="1B9B54C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0" w:type="auto"/>
            <w:noWrap/>
            <w:hideMark/>
          </w:tcPr>
          <w:p w14:paraId="311156A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6E544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5AD71C4"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59F2495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0" w:type="auto"/>
            <w:noWrap/>
            <w:hideMark/>
          </w:tcPr>
          <w:p w14:paraId="3EF46B7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0" w:type="auto"/>
            <w:noWrap/>
            <w:hideMark/>
          </w:tcPr>
          <w:p w14:paraId="41CAA9E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3F15B9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6EDDEF"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5C45188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0" w:type="auto"/>
            <w:noWrap/>
            <w:hideMark/>
          </w:tcPr>
          <w:p w14:paraId="61CAD2E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0" w:type="auto"/>
            <w:noWrap/>
            <w:hideMark/>
          </w:tcPr>
          <w:p w14:paraId="3D08C16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CB2C3CC"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D52DC3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5ED7CEB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0" w:type="auto"/>
            <w:noWrap/>
            <w:hideMark/>
          </w:tcPr>
          <w:p w14:paraId="182282C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0" w:type="auto"/>
            <w:noWrap/>
            <w:hideMark/>
          </w:tcPr>
          <w:p w14:paraId="7EFEB6A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7E0E0021" w14:textId="77777777" w:rsidR="00273BEC" w:rsidRPr="00F47B71" w:rsidRDefault="00273BEC" w:rsidP="00273BEC">
      <w:pPr>
        <w:rPr>
          <w:i/>
          <w:iCs/>
        </w:rPr>
      </w:pPr>
      <w:r>
        <w:rPr>
          <w:i/>
          <w:iCs/>
        </w:rPr>
        <w:t>Note: USD Swaps Curve. Last Updated Date: 9/11/13</w:t>
      </w:r>
    </w:p>
    <w:p w14:paraId="33D21D20" w14:textId="77777777" w:rsidR="00273BEC" w:rsidRDefault="00273BEC" w:rsidP="00273BEC"/>
    <w:tbl>
      <w:tblPr>
        <w:tblStyle w:val="PlainTable2"/>
        <w:tblW w:w="0" w:type="auto"/>
        <w:tblLook w:val="06A0" w:firstRow="1" w:lastRow="0" w:firstColumn="1" w:lastColumn="0" w:noHBand="1" w:noVBand="1"/>
      </w:tblPr>
      <w:tblGrid>
        <w:gridCol w:w="751"/>
        <w:gridCol w:w="2107"/>
        <w:gridCol w:w="830"/>
        <w:gridCol w:w="1391"/>
      </w:tblGrid>
      <w:tr w:rsidR="00273BEC" w:rsidRPr="001D0E7E" w14:paraId="5824A581" w14:textId="77777777" w:rsidTr="00B95C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E5CC6F5" w14:textId="77777777" w:rsidR="00273BEC" w:rsidRPr="00C964AB" w:rsidRDefault="00273BEC" w:rsidP="00B95C27">
            <w:pPr>
              <w:spacing w:line="240" w:lineRule="auto"/>
              <w:ind w:firstLine="0"/>
              <w:jc w:val="left"/>
              <w:rPr>
                <w:rFonts w:ascii="Calibri" w:eastAsia="Times New Roman" w:hAnsi="Calibri" w:cs="Calibri"/>
              </w:rPr>
            </w:pPr>
            <w:r w:rsidRPr="00C964AB">
              <w:rPr>
                <w:rFonts w:ascii="Calibri" w:eastAsia="Times New Roman" w:hAnsi="Calibri" w:cs="Calibri"/>
              </w:rPr>
              <w:t>Tenor</w:t>
            </w:r>
          </w:p>
        </w:tc>
        <w:tc>
          <w:tcPr>
            <w:tcW w:w="0" w:type="auto"/>
            <w:tcBorders>
              <w:top w:val="single" w:sz="4" w:space="0" w:color="auto"/>
              <w:bottom w:val="single" w:sz="4" w:space="0" w:color="auto"/>
            </w:tcBorders>
            <w:noWrap/>
            <w:hideMark/>
          </w:tcPr>
          <w:p w14:paraId="68495B40" w14:textId="77777777" w:rsidR="00273BEC" w:rsidRPr="00C964AB"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CUSIP</w:t>
            </w:r>
          </w:p>
        </w:tc>
        <w:tc>
          <w:tcPr>
            <w:tcW w:w="0" w:type="auto"/>
            <w:tcBorders>
              <w:top w:val="single" w:sz="4" w:space="0" w:color="auto"/>
              <w:bottom w:val="single" w:sz="4" w:space="0" w:color="auto"/>
            </w:tcBorders>
            <w:noWrap/>
            <w:hideMark/>
          </w:tcPr>
          <w:p w14:paraId="613E9392" w14:textId="77777777" w:rsidR="00273BEC" w:rsidRPr="00C964AB" w:rsidRDefault="00273BEC" w:rsidP="00B95C27">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Yield</w:t>
            </w:r>
          </w:p>
        </w:tc>
        <w:tc>
          <w:tcPr>
            <w:tcW w:w="0" w:type="auto"/>
            <w:tcBorders>
              <w:top w:val="single" w:sz="4" w:space="0" w:color="auto"/>
              <w:bottom w:val="single" w:sz="4" w:space="0" w:color="auto"/>
            </w:tcBorders>
            <w:noWrap/>
            <w:hideMark/>
          </w:tcPr>
          <w:p w14:paraId="38B02267" w14:textId="4730D8C9" w:rsidR="00273BEC" w:rsidRPr="00C964AB"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Data Source</w:t>
            </w:r>
            <w:r w:rsidRPr="00C964AB">
              <w:rPr>
                <w:rFonts w:ascii="Calibri" w:eastAsia="Times New Roman" w:hAnsi="Calibri" w:cs="Calibri"/>
                <w:vertAlign w:val="superscript"/>
              </w:rPr>
              <w:fldChar w:fldCharType="begin"/>
            </w:r>
            <w:r w:rsidRPr="00C964AB">
              <w:rPr>
                <w:rFonts w:ascii="Calibri" w:eastAsia="Times New Roman" w:hAnsi="Calibri" w:cs="Calibri"/>
                <w:vertAlign w:val="superscript"/>
              </w:rPr>
              <w:instrText xml:space="preserve"> NOTEREF _Ref202272706 \h  \* MERGEFORMAT </w:instrText>
            </w:r>
            <w:r w:rsidRPr="00C964AB">
              <w:rPr>
                <w:rFonts w:ascii="Calibri" w:eastAsia="Times New Roman" w:hAnsi="Calibri" w:cs="Calibri"/>
                <w:vertAlign w:val="superscript"/>
              </w:rPr>
            </w:r>
            <w:r w:rsidRPr="00C964AB">
              <w:rPr>
                <w:rFonts w:ascii="Calibri" w:eastAsia="Times New Roman" w:hAnsi="Calibri" w:cs="Calibri"/>
                <w:vertAlign w:val="superscript"/>
              </w:rPr>
              <w:fldChar w:fldCharType="separate"/>
            </w:r>
            <w:r w:rsidR="001D797E">
              <w:rPr>
                <w:rFonts w:ascii="Calibri" w:eastAsia="Times New Roman" w:hAnsi="Calibri" w:cs="Calibri"/>
                <w:vertAlign w:val="superscript"/>
              </w:rPr>
              <w:t>5</w:t>
            </w:r>
            <w:r w:rsidRPr="00C964AB">
              <w:rPr>
                <w:rFonts w:ascii="Calibri" w:eastAsia="Times New Roman" w:hAnsi="Calibri" w:cs="Calibri"/>
                <w:vertAlign w:val="superscript"/>
              </w:rPr>
              <w:fldChar w:fldCharType="end"/>
            </w:r>
          </w:p>
        </w:tc>
      </w:tr>
      <w:tr w:rsidR="00273BEC" w:rsidRPr="001D0E7E" w14:paraId="1403684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10EE28C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0" w:type="auto"/>
            <w:tcBorders>
              <w:top w:val="single" w:sz="4" w:space="0" w:color="auto"/>
            </w:tcBorders>
            <w:noWrap/>
            <w:hideMark/>
          </w:tcPr>
          <w:p w14:paraId="1B9EDE6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0" w:type="auto"/>
            <w:tcBorders>
              <w:top w:val="single" w:sz="4" w:space="0" w:color="auto"/>
            </w:tcBorders>
            <w:noWrap/>
            <w:hideMark/>
          </w:tcPr>
          <w:p w14:paraId="38C761F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0" w:type="auto"/>
            <w:tcBorders>
              <w:top w:val="single" w:sz="4" w:space="0" w:color="auto"/>
            </w:tcBorders>
            <w:noWrap/>
            <w:hideMark/>
          </w:tcPr>
          <w:p w14:paraId="540662A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7FD6551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1C51E53"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0" w:type="auto"/>
            <w:noWrap/>
            <w:hideMark/>
          </w:tcPr>
          <w:p w14:paraId="6229338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0" w:type="auto"/>
            <w:noWrap/>
            <w:hideMark/>
          </w:tcPr>
          <w:p w14:paraId="61AA0EDD"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0" w:type="auto"/>
            <w:noWrap/>
            <w:hideMark/>
          </w:tcPr>
          <w:p w14:paraId="5409322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54CC73A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8B396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0" w:type="auto"/>
            <w:noWrap/>
            <w:hideMark/>
          </w:tcPr>
          <w:p w14:paraId="642633C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0" w:type="auto"/>
            <w:noWrap/>
            <w:hideMark/>
          </w:tcPr>
          <w:p w14:paraId="289C5F5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0" w:type="auto"/>
            <w:noWrap/>
            <w:hideMark/>
          </w:tcPr>
          <w:p w14:paraId="12013EA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4E85277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7E1E0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7B536B4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0" w:type="auto"/>
            <w:noWrap/>
            <w:hideMark/>
          </w:tcPr>
          <w:p w14:paraId="4A486AF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0" w:type="auto"/>
            <w:noWrap/>
            <w:hideMark/>
          </w:tcPr>
          <w:p w14:paraId="573CB1F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A65874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547603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7E43C87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0" w:type="auto"/>
            <w:noWrap/>
            <w:hideMark/>
          </w:tcPr>
          <w:p w14:paraId="096F7CC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0" w:type="auto"/>
            <w:noWrap/>
            <w:hideMark/>
          </w:tcPr>
          <w:p w14:paraId="1513245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2F88299"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0383B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55DFC90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0" w:type="auto"/>
            <w:noWrap/>
            <w:hideMark/>
          </w:tcPr>
          <w:p w14:paraId="0531214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0" w:type="auto"/>
            <w:noWrap/>
            <w:hideMark/>
          </w:tcPr>
          <w:p w14:paraId="48D6C96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8C3847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B72B2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0" w:type="auto"/>
            <w:noWrap/>
            <w:hideMark/>
          </w:tcPr>
          <w:p w14:paraId="07FF75E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0" w:type="auto"/>
            <w:noWrap/>
            <w:hideMark/>
          </w:tcPr>
          <w:p w14:paraId="6E59CBC4"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0" w:type="auto"/>
            <w:noWrap/>
            <w:hideMark/>
          </w:tcPr>
          <w:p w14:paraId="05EB23A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2DEB8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BE08BF"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lastRenderedPageBreak/>
              <w:t>15M</w:t>
            </w:r>
          </w:p>
        </w:tc>
        <w:tc>
          <w:tcPr>
            <w:tcW w:w="0" w:type="auto"/>
            <w:noWrap/>
            <w:hideMark/>
          </w:tcPr>
          <w:p w14:paraId="68626BB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0" w:type="auto"/>
            <w:noWrap/>
            <w:hideMark/>
          </w:tcPr>
          <w:p w14:paraId="22CB2DB7"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0" w:type="auto"/>
            <w:noWrap/>
            <w:hideMark/>
          </w:tcPr>
          <w:p w14:paraId="67A57DF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6FA328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5461CE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2DCFFDF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0" w:type="auto"/>
            <w:noWrap/>
            <w:hideMark/>
          </w:tcPr>
          <w:p w14:paraId="1F4EFF7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0" w:type="auto"/>
            <w:noWrap/>
            <w:hideMark/>
          </w:tcPr>
          <w:p w14:paraId="34AA5E8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127360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770F65A"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53A7B2F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0" w:type="auto"/>
            <w:noWrap/>
            <w:hideMark/>
          </w:tcPr>
          <w:p w14:paraId="63896028"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0" w:type="auto"/>
            <w:noWrap/>
            <w:hideMark/>
          </w:tcPr>
          <w:p w14:paraId="283AC1B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5D90CE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85026C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05ED36C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0" w:type="auto"/>
            <w:noWrap/>
            <w:hideMark/>
          </w:tcPr>
          <w:p w14:paraId="785C366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0" w:type="auto"/>
            <w:noWrap/>
            <w:hideMark/>
          </w:tcPr>
          <w:p w14:paraId="049F144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CC4CDA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D0ED7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34327EC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0" w:type="auto"/>
            <w:noWrap/>
            <w:hideMark/>
          </w:tcPr>
          <w:p w14:paraId="1036EAB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0" w:type="auto"/>
            <w:noWrap/>
            <w:hideMark/>
          </w:tcPr>
          <w:p w14:paraId="25D663F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428C15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121C8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72DCCB2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0" w:type="auto"/>
            <w:noWrap/>
            <w:hideMark/>
          </w:tcPr>
          <w:p w14:paraId="1B6B1AF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0" w:type="auto"/>
            <w:noWrap/>
            <w:hideMark/>
          </w:tcPr>
          <w:p w14:paraId="76F5862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F7FCE5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A8DF667"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6332B86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0" w:type="auto"/>
            <w:noWrap/>
            <w:hideMark/>
          </w:tcPr>
          <w:p w14:paraId="2BD9A30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0" w:type="auto"/>
            <w:noWrap/>
            <w:hideMark/>
          </w:tcPr>
          <w:p w14:paraId="575052A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D1134A2"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1B111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1A6B1EA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0" w:type="auto"/>
            <w:noWrap/>
            <w:hideMark/>
          </w:tcPr>
          <w:p w14:paraId="1A84E11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0" w:type="auto"/>
            <w:noWrap/>
            <w:hideMark/>
          </w:tcPr>
          <w:p w14:paraId="76BAF33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736214B"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81D18C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2F4C296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0" w:type="auto"/>
            <w:noWrap/>
            <w:hideMark/>
          </w:tcPr>
          <w:p w14:paraId="17DCA36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0" w:type="auto"/>
            <w:noWrap/>
            <w:hideMark/>
          </w:tcPr>
          <w:p w14:paraId="0675FB4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477666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A82B2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388CB9E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0" w:type="auto"/>
            <w:noWrap/>
            <w:hideMark/>
          </w:tcPr>
          <w:p w14:paraId="09C4D66C"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0" w:type="auto"/>
            <w:noWrap/>
            <w:hideMark/>
          </w:tcPr>
          <w:p w14:paraId="5F6298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16DC891"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3A05C2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49FB28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0" w:type="auto"/>
            <w:noWrap/>
            <w:hideMark/>
          </w:tcPr>
          <w:p w14:paraId="4343AC9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0" w:type="auto"/>
            <w:noWrap/>
            <w:hideMark/>
          </w:tcPr>
          <w:p w14:paraId="1640DD1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55D0ACE"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BB4320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4AEFF7B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0" w:type="auto"/>
            <w:noWrap/>
            <w:hideMark/>
          </w:tcPr>
          <w:p w14:paraId="72FF9BD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0" w:type="auto"/>
            <w:noWrap/>
            <w:hideMark/>
          </w:tcPr>
          <w:p w14:paraId="5309ADC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D86859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74544E"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02D31B8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0" w:type="auto"/>
            <w:noWrap/>
            <w:hideMark/>
          </w:tcPr>
          <w:p w14:paraId="77D34EF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0" w:type="auto"/>
            <w:noWrap/>
            <w:hideMark/>
          </w:tcPr>
          <w:p w14:paraId="008A87C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5379A0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BF346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1E4AADE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0" w:type="auto"/>
            <w:noWrap/>
            <w:hideMark/>
          </w:tcPr>
          <w:p w14:paraId="31FE909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0" w:type="auto"/>
            <w:noWrap/>
            <w:hideMark/>
          </w:tcPr>
          <w:p w14:paraId="0DFE05F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1E42DCF"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11D4C2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7BFF117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0" w:type="auto"/>
            <w:noWrap/>
            <w:hideMark/>
          </w:tcPr>
          <w:p w14:paraId="034DDCE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0" w:type="auto"/>
            <w:noWrap/>
            <w:hideMark/>
          </w:tcPr>
          <w:p w14:paraId="5D200EC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DCB7D52"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BE213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2E0BF0C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0" w:type="auto"/>
            <w:noWrap/>
            <w:hideMark/>
          </w:tcPr>
          <w:p w14:paraId="1B1FC61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0" w:type="auto"/>
            <w:noWrap/>
            <w:hideMark/>
          </w:tcPr>
          <w:p w14:paraId="2CFE95F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41064015" w14:textId="77777777" w:rsidR="00273BEC" w:rsidRPr="00F47B71" w:rsidRDefault="00273BEC" w:rsidP="00273BEC">
      <w:pPr>
        <w:ind w:firstLine="0"/>
        <w:rPr>
          <w:i/>
          <w:iCs/>
        </w:rPr>
      </w:pPr>
      <w:r>
        <w:rPr>
          <w:i/>
          <w:iCs/>
        </w:rPr>
        <w:t>Note: CAD Swaps Curve. Last Updated Date: 9/11/13</w:t>
      </w:r>
    </w:p>
    <w:p w14:paraId="6585A118" w14:textId="52821339" w:rsidR="00273BEC" w:rsidRDefault="00273BEC">
      <w:pPr>
        <w:spacing w:line="240" w:lineRule="auto"/>
        <w:ind w:firstLine="0"/>
        <w:jc w:val="left"/>
      </w:pPr>
      <w:r>
        <w:br w:type="page"/>
      </w:r>
    </w:p>
    <w:p w14:paraId="6D35FAB5" w14:textId="6669F42F" w:rsidR="007D1EC5" w:rsidRDefault="007D1EC5" w:rsidP="007D1EC5">
      <w:pPr>
        <w:pStyle w:val="Heading2"/>
      </w:pPr>
      <w:r>
        <w:lastRenderedPageBreak/>
        <w:t>Descriptive Statistics</w:t>
      </w:r>
    </w:p>
    <w:p w14:paraId="501335EE" w14:textId="106D811B" w:rsidR="0046747E" w:rsidRDefault="0046747E" w:rsidP="0046747E">
      <w:r>
        <w:fldChar w:fldCharType="begin"/>
      </w:r>
      <w:r>
        <w:instrText xml:space="preserve"> REF _Ref169917219 \h </w:instrText>
      </w:r>
      <w:r>
        <w:fldChar w:fldCharType="separate"/>
      </w:r>
      <w:r w:rsidR="001D797E">
        <w:t xml:space="preserve">Table </w:t>
      </w:r>
      <w:r w:rsidR="001D797E">
        <w:rPr>
          <w:noProof/>
        </w:rPr>
        <w:t>5</w:t>
      </w:r>
      <w:r>
        <w:fldChar w:fldCharType="end"/>
      </w:r>
      <w:r>
        <w:t xml:space="preserve"> shows summary statistics of the control variables used in the regressions (see sections </w:t>
      </w:r>
      <w:r>
        <w:fldChar w:fldCharType="begin"/>
      </w:r>
      <w:r>
        <w:instrText xml:space="preserve"> REF _Ref202267966 \r \h </w:instrText>
      </w:r>
      <w:r>
        <w:fldChar w:fldCharType="separate"/>
      </w:r>
      <w:r w:rsidR="001D797E">
        <w:t>4</w:t>
      </w:r>
      <w:r>
        <w:fldChar w:fldCharType="end"/>
      </w:r>
      <w:r>
        <w:t xml:space="preserve"> and </w:t>
      </w:r>
      <w:r>
        <w:fldChar w:fldCharType="begin"/>
      </w:r>
      <w:r>
        <w:instrText xml:space="preserve"> REF _Ref169916076 \r \h </w:instrText>
      </w:r>
      <w:r>
        <w:fldChar w:fldCharType="separate"/>
      </w:r>
      <w:r w:rsidR="001D797E">
        <w:t>5</w:t>
      </w:r>
      <w:r>
        <w:fldChar w:fldCharType="end"/>
      </w:r>
      <w:r>
        <w:t>). Wednesday was the most active trading day and Monday and Friday were the least active trading days. The dataset includes two trading holidays (Monday May 27, 2013, was Memorial Day and Monday, September 2, 2013, was Labor Day). I split the trading day into 4 sessions based on the reported trade time: 8:00 AM – 10:59 AM (Morning), 11:00 – 1:59 PM (Mid-Day), 2:00 PM – 4:59 PM (Afternoon) and 5:00 PM – 7:59 AM (After Hours). The midday trading session was the most active, but all on-hour trading sessions have similar level of activity. About 16% of contracts were traded during the off-hour trading session. The median notional value of the contract was $50M (with a range between $1,000 and $260M). The median tenor was about 7 years (with a range between 2 months and 43 years).</w:t>
      </w:r>
    </w:p>
    <w:p w14:paraId="74D9D69F" w14:textId="640B939C" w:rsidR="0046747E" w:rsidRDefault="0046747E">
      <w:pPr>
        <w:spacing w:line="240" w:lineRule="auto"/>
        <w:ind w:firstLine="0"/>
        <w:jc w:val="left"/>
      </w:pPr>
      <w:r>
        <w:br w:type="page"/>
      </w:r>
    </w:p>
    <w:p w14:paraId="71875021" w14:textId="0D165677" w:rsidR="0046747E" w:rsidRDefault="0046747E" w:rsidP="0046747E">
      <w:pPr>
        <w:pStyle w:val="Caption"/>
        <w:keepNext/>
        <w:ind w:firstLine="0"/>
      </w:pPr>
      <w:bookmarkStart w:id="19" w:name="_Ref169917219"/>
      <w:r>
        <w:lastRenderedPageBreak/>
        <w:t xml:space="preserve">Table </w:t>
      </w:r>
      <w:fldSimple w:instr=" SEQ Table \* ARABIC ">
        <w:r w:rsidR="001D797E">
          <w:rPr>
            <w:noProof/>
          </w:rPr>
          <w:t>5</w:t>
        </w:r>
      </w:fldSimple>
      <w:bookmarkEnd w:id="19"/>
      <w:r>
        <w:rPr>
          <w:noProof/>
        </w:rPr>
        <w:t xml:space="preserve"> Selected contarct characteristics. The dataset is filtered to only include observations that use USD LIBOR or CAD CDOR as the reference rate, are not voluntarily cleared, are not zero-coupon swaps and are within 50-bps of “fair rate” for the swap reported by Bloomberg.  (Source: Bloomberg L.P. and author’s own calculation)</w:t>
      </w:r>
    </w:p>
    <w:tbl>
      <w:tblPr>
        <w:tblW w:w="3178" w:type="dxa"/>
        <w:jc w:val="center"/>
        <w:tblLook w:val="04A0" w:firstRow="1" w:lastRow="0" w:firstColumn="1" w:lastColumn="0" w:noHBand="0" w:noVBand="1"/>
      </w:tblPr>
      <w:tblGrid>
        <w:gridCol w:w="1378"/>
        <w:gridCol w:w="1800"/>
      </w:tblGrid>
      <w:tr w:rsidR="0046747E" w:rsidRPr="00861964" w14:paraId="6885F9C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B73CE5A"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64C01A7A"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Day</w:t>
            </w:r>
          </w:p>
        </w:tc>
      </w:tr>
      <w:tr w:rsidR="0046747E" w:rsidRPr="00861964" w14:paraId="176ACC67"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6CCA168"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Monday</w:t>
            </w:r>
          </w:p>
        </w:tc>
        <w:tc>
          <w:tcPr>
            <w:tcW w:w="1800" w:type="dxa"/>
            <w:tcBorders>
              <w:top w:val="nil"/>
              <w:left w:val="nil"/>
              <w:bottom w:val="nil"/>
              <w:right w:val="nil"/>
            </w:tcBorders>
            <w:shd w:val="clear" w:color="000000" w:fill="FFFFFF"/>
            <w:noWrap/>
            <w:vAlign w:val="bottom"/>
            <w:hideMark/>
          </w:tcPr>
          <w:p w14:paraId="2359099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4,096</w:t>
            </w:r>
          </w:p>
        </w:tc>
      </w:tr>
      <w:tr w:rsidR="0046747E" w:rsidRPr="00861964" w14:paraId="12BCCF8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730512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Tuesday</w:t>
            </w:r>
          </w:p>
        </w:tc>
        <w:tc>
          <w:tcPr>
            <w:tcW w:w="1800" w:type="dxa"/>
            <w:tcBorders>
              <w:top w:val="nil"/>
              <w:left w:val="nil"/>
              <w:bottom w:val="nil"/>
              <w:right w:val="nil"/>
            </w:tcBorders>
            <w:shd w:val="clear" w:color="000000" w:fill="FFFFFF"/>
            <w:noWrap/>
            <w:vAlign w:val="bottom"/>
            <w:hideMark/>
          </w:tcPr>
          <w:p w14:paraId="13A7095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5,372</w:t>
            </w:r>
          </w:p>
        </w:tc>
      </w:tr>
      <w:tr w:rsidR="0046747E" w:rsidRPr="0046747E" w14:paraId="2EBED26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07310B0" w14:textId="77777777" w:rsidR="0046747E" w:rsidRPr="0046747E" w:rsidRDefault="0046747E" w:rsidP="00B95C27">
            <w:pPr>
              <w:spacing w:line="240" w:lineRule="auto"/>
              <w:ind w:firstLine="0"/>
              <w:jc w:val="left"/>
              <w:rPr>
                <w:rFonts w:ascii="Aptos Narrow" w:eastAsia="Times New Roman" w:hAnsi="Aptos Narrow"/>
                <w:color w:val="000000"/>
                <w:sz w:val="22"/>
                <w:szCs w:val="22"/>
              </w:rPr>
            </w:pPr>
            <w:r w:rsidRPr="0046747E">
              <w:rPr>
                <w:rFonts w:ascii="Aptos Narrow" w:eastAsia="Times New Roman" w:hAnsi="Aptos Narrow"/>
                <w:color w:val="000000"/>
                <w:sz w:val="22"/>
                <w:szCs w:val="22"/>
              </w:rPr>
              <w:t>Wednesday</w:t>
            </w:r>
          </w:p>
        </w:tc>
        <w:tc>
          <w:tcPr>
            <w:tcW w:w="1800" w:type="dxa"/>
            <w:tcBorders>
              <w:top w:val="nil"/>
              <w:left w:val="nil"/>
              <w:bottom w:val="nil"/>
              <w:right w:val="nil"/>
            </w:tcBorders>
            <w:shd w:val="clear" w:color="000000" w:fill="FFFFFF"/>
            <w:noWrap/>
            <w:vAlign w:val="bottom"/>
            <w:hideMark/>
          </w:tcPr>
          <w:p w14:paraId="0954202F" w14:textId="77777777" w:rsidR="0046747E" w:rsidRPr="0046747E" w:rsidRDefault="0046747E" w:rsidP="00B95C27">
            <w:pPr>
              <w:spacing w:line="240" w:lineRule="auto"/>
              <w:ind w:firstLine="0"/>
              <w:jc w:val="right"/>
              <w:rPr>
                <w:rFonts w:ascii="Aptos Narrow" w:eastAsia="Times New Roman" w:hAnsi="Aptos Narrow"/>
                <w:color w:val="000000"/>
                <w:sz w:val="22"/>
                <w:szCs w:val="22"/>
              </w:rPr>
            </w:pPr>
            <w:r w:rsidRPr="0046747E">
              <w:rPr>
                <w:rFonts w:ascii="Aptos Narrow" w:eastAsia="Times New Roman" w:hAnsi="Aptos Narrow"/>
                <w:color w:val="000000"/>
                <w:sz w:val="22"/>
                <w:szCs w:val="22"/>
              </w:rPr>
              <w:t>6,733</w:t>
            </w:r>
          </w:p>
        </w:tc>
      </w:tr>
      <w:tr w:rsidR="0046747E" w:rsidRPr="00861964" w14:paraId="46991AD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99B911D"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Thursday</w:t>
            </w:r>
          </w:p>
        </w:tc>
        <w:tc>
          <w:tcPr>
            <w:tcW w:w="1800" w:type="dxa"/>
            <w:tcBorders>
              <w:top w:val="nil"/>
              <w:left w:val="nil"/>
              <w:bottom w:val="nil"/>
              <w:right w:val="nil"/>
            </w:tcBorders>
            <w:shd w:val="clear" w:color="000000" w:fill="FFFFFF"/>
            <w:noWrap/>
            <w:vAlign w:val="bottom"/>
            <w:hideMark/>
          </w:tcPr>
          <w:p w14:paraId="101AE67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6,001</w:t>
            </w:r>
          </w:p>
        </w:tc>
      </w:tr>
      <w:tr w:rsidR="0046747E" w:rsidRPr="00861964" w14:paraId="4D84274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AA85BB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Friday</w:t>
            </w:r>
          </w:p>
        </w:tc>
        <w:tc>
          <w:tcPr>
            <w:tcW w:w="1800" w:type="dxa"/>
            <w:tcBorders>
              <w:top w:val="nil"/>
              <w:left w:val="nil"/>
              <w:bottom w:val="nil"/>
              <w:right w:val="nil"/>
            </w:tcBorders>
            <w:shd w:val="clear" w:color="000000" w:fill="FFFFFF"/>
            <w:noWrap/>
            <w:vAlign w:val="bottom"/>
            <w:hideMark/>
          </w:tcPr>
          <w:p w14:paraId="27D43821"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5,008</w:t>
            </w:r>
          </w:p>
        </w:tc>
      </w:tr>
      <w:tr w:rsidR="0046747E" w:rsidRPr="00861964" w14:paraId="46BF10C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1E44BF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0E43869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17238D23" w14:textId="77777777" w:rsidTr="0046747E">
        <w:trPr>
          <w:trHeight w:val="680"/>
          <w:jc w:val="center"/>
        </w:trPr>
        <w:tc>
          <w:tcPr>
            <w:tcW w:w="1378" w:type="dxa"/>
            <w:tcBorders>
              <w:top w:val="nil"/>
              <w:left w:val="nil"/>
              <w:bottom w:val="nil"/>
              <w:right w:val="nil"/>
            </w:tcBorders>
            <w:shd w:val="clear" w:color="000000" w:fill="FFFFFF"/>
            <w:noWrap/>
            <w:vAlign w:val="bottom"/>
            <w:hideMark/>
          </w:tcPr>
          <w:p w14:paraId="2AF4295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vAlign w:val="bottom"/>
            <w:hideMark/>
          </w:tcPr>
          <w:p w14:paraId="73E3CB05"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Session</w:t>
            </w:r>
          </w:p>
        </w:tc>
      </w:tr>
      <w:tr w:rsidR="0046747E" w:rsidRPr="00861964" w14:paraId="726A67C7"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9EA417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Morning</w:t>
            </w:r>
          </w:p>
        </w:tc>
        <w:tc>
          <w:tcPr>
            <w:tcW w:w="1800" w:type="dxa"/>
            <w:tcBorders>
              <w:top w:val="nil"/>
              <w:left w:val="nil"/>
              <w:bottom w:val="nil"/>
              <w:right w:val="nil"/>
            </w:tcBorders>
            <w:shd w:val="clear" w:color="000000" w:fill="FFFFFF"/>
            <w:noWrap/>
            <w:vAlign w:val="bottom"/>
            <w:hideMark/>
          </w:tcPr>
          <w:p w14:paraId="3ADD821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7,193</w:t>
            </w:r>
          </w:p>
        </w:tc>
      </w:tr>
      <w:tr w:rsidR="0046747E" w:rsidRPr="0046747E" w14:paraId="342C557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71C254A" w14:textId="77777777" w:rsidR="0046747E" w:rsidRPr="0046747E" w:rsidRDefault="0046747E" w:rsidP="00B95C27">
            <w:pPr>
              <w:spacing w:line="240" w:lineRule="auto"/>
              <w:ind w:firstLine="0"/>
              <w:jc w:val="left"/>
              <w:rPr>
                <w:rFonts w:ascii="Aptos Narrow" w:eastAsia="Times New Roman" w:hAnsi="Aptos Narrow"/>
                <w:color w:val="000000"/>
                <w:sz w:val="22"/>
                <w:szCs w:val="22"/>
              </w:rPr>
            </w:pPr>
            <w:r w:rsidRPr="0046747E">
              <w:rPr>
                <w:rFonts w:ascii="Aptos Narrow" w:eastAsia="Times New Roman" w:hAnsi="Aptos Narrow"/>
                <w:color w:val="000000"/>
                <w:sz w:val="22"/>
                <w:szCs w:val="22"/>
              </w:rPr>
              <w:t>Mid-Day</w:t>
            </w:r>
          </w:p>
        </w:tc>
        <w:tc>
          <w:tcPr>
            <w:tcW w:w="1800" w:type="dxa"/>
            <w:tcBorders>
              <w:top w:val="nil"/>
              <w:left w:val="nil"/>
              <w:bottom w:val="nil"/>
              <w:right w:val="nil"/>
            </w:tcBorders>
            <w:shd w:val="clear" w:color="000000" w:fill="FFFFFF"/>
            <w:noWrap/>
            <w:vAlign w:val="bottom"/>
            <w:hideMark/>
          </w:tcPr>
          <w:p w14:paraId="0DCF8C96" w14:textId="77777777" w:rsidR="0046747E" w:rsidRPr="0046747E" w:rsidRDefault="0046747E" w:rsidP="00B95C27">
            <w:pPr>
              <w:spacing w:line="240" w:lineRule="auto"/>
              <w:ind w:firstLine="0"/>
              <w:jc w:val="right"/>
              <w:rPr>
                <w:rFonts w:ascii="Aptos Narrow" w:eastAsia="Times New Roman" w:hAnsi="Aptos Narrow"/>
                <w:color w:val="000000"/>
                <w:sz w:val="22"/>
                <w:szCs w:val="22"/>
              </w:rPr>
            </w:pPr>
            <w:r w:rsidRPr="0046747E">
              <w:rPr>
                <w:rFonts w:ascii="Aptos Narrow" w:eastAsia="Times New Roman" w:hAnsi="Aptos Narrow"/>
                <w:color w:val="000000"/>
                <w:sz w:val="22"/>
                <w:szCs w:val="22"/>
              </w:rPr>
              <w:t>7,845</w:t>
            </w:r>
          </w:p>
        </w:tc>
      </w:tr>
      <w:tr w:rsidR="0046747E" w:rsidRPr="00861964" w14:paraId="005A7E92"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3D74A17"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Afternoon</w:t>
            </w:r>
          </w:p>
        </w:tc>
        <w:tc>
          <w:tcPr>
            <w:tcW w:w="1800" w:type="dxa"/>
            <w:tcBorders>
              <w:top w:val="nil"/>
              <w:left w:val="nil"/>
              <w:bottom w:val="nil"/>
              <w:right w:val="nil"/>
            </w:tcBorders>
            <w:shd w:val="clear" w:color="000000" w:fill="FFFFFF"/>
            <w:noWrap/>
            <w:vAlign w:val="bottom"/>
            <w:hideMark/>
          </w:tcPr>
          <w:p w14:paraId="15420D01"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7,684</w:t>
            </w:r>
          </w:p>
        </w:tc>
      </w:tr>
      <w:tr w:rsidR="0046747E" w:rsidRPr="00861964" w14:paraId="620B8DD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AB668C1"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 Hours</w:t>
            </w:r>
          </w:p>
        </w:tc>
        <w:tc>
          <w:tcPr>
            <w:tcW w:w="1800" w:type="dxa"/>
            <w:tcBorders>
              <w:top w:val="nil"/>
              <w:left w:val="nil"/>
              <w:bottom w:val="nil"/>
              <w:right w:val="nil"/>
            </w:tcBorders>
            <w:shd w:val="clear" w:color="000000" w:fill="FFFFFF"/>
            <w:noWrap/>
            <w:vAlign w:val="bottom"/>
            <w:hideMark/>
          </w:tcPr>
          <w:p w14:paraId="32DD730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4,488</w:t>
            </w:r>
          </w:p>
        </w:tc>
      </w:tr>
      <w:tr w:rsidR="0046747E" w:rsidRPr="00861964" w14:paraId="0928DBA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04E9394"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1180805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27F8A9F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F7FBCA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62765AB1"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Capped</w:t>
            </w:r>
          </w:p>
        </w:tc>
      </w:tr>
      <w:tr w:rsidR="0046747E" w:rsidRPr="00861964" w14:paraId="36DF2FD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99E2BE6"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Capped</w:t>
            </w:r>
          </w:p>
        </w:tc>
        <w:tc>
          <w:tcPr>
            <w:tcW w:w="1800" w:type="dxa"/>
            <w:tcBorders>
              <w:top w:val="nil"/>
              <w:left w:val="nil"/>
              <w:bottom w:val="nil"/>
              <w:right w:val="nil"/>
            </w:tcBorders>
            <w:shd w:val="clear" w:color="000000" w:fill="FFFFFF"/>
            <w:noWrap/>
            <w:vAlign w:val="bottom"/>
            <w:hideMark/>
          </w:tcPr>
          <w:p w14:paraId="1406D9F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18,837</w:t>
            </w:r>
          </w:p>
        </w:tc>
      </w:tr>
      <w:tr w:rsidR="0046747E" w:rsidRPr="00861964" w14:paraId="630F23E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B3C28F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Not Capped</w:t>
            </w:r>
          </w:p>
        </w:tc>
        <w:tc>
          <w:tcPr>
            <w:tcW w:w="1800" w:type="dxa"/>
            <w:tcBorders>
              <w:top w:val="nil"/>
              <w:left w:val="nil"/>
              <w:bottom w:val="nil"/>
              <w:right w:val="nil"/>
            </w:tcBorders>
            <w:shd w:val="clear" w:color="000000" w:fill="FFFFFF"/>
            <w:noWrap/>
            <w:vAlign w:val="bottom"/>
            <w:hideMark/>
          </w:tcPr>
          <w:p w14:paraId="3DFBA8D3"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8,373</w:t>
            </w:r>
          </w:p>
        </w:tc>
      </w:tr>
      <w:tr w:rsidR="0046747E" w:rsidRPr="00861964" w14:paraId="4FAACE6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6E218AF"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3AD9C66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5001BB3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6BE071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2322A884"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Tenor</w:t>
            </w:r>
          </w:p>
        </w:tc>
      </w:tr>
      <w:tr w:rsidR="0046747E" w:rsidRPr="00861964" w14:paraId="068D0BE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D795140"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622EFDA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2 months</w:t>
            </w:r>
          </w:p>
        </w:tc>
      </w:tr>
      <w:tr w:rsidR="0046747E" w:rsidRPr="00861964" w14:paraId="75EC6984"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C0E6F6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00D50ED4"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5 years</w:t>
            </w:r>
          </w:p>
        </w:tc>
      </w:tr>
      <w:tr w:rsidR="0046747E" w:rsidRPr="00861964" w14:paraId="67E4790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998EA6D"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4A65FDE3"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7 years</w:t>
            </w:r>
          </w:p>
        </w:tc>
      </w:tr>
      <w:tr w:rsidR="0046747E" w:rsidRPr="00861964" w14:paraId="1F6471E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304274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1163ED4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10 years</w:t>
            </w:r>
          </w:p>
        </w:tc>
      </w:tr>
      <w:tr w:rsidR="0046747E" w:rsidRPr="00861964" w14:paraId="71FE8D6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B73107F"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384CC6F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43 years</w:t>
            </w:r>
          </w:p>
        </w:tc>
      </w:tr>
      <w:tr w:rsidR="0046747E" w:rsidRPr="00861964" w14:paraId="002C61B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D842826"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6205116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9 years, 9 months</w:t>
            </w:r>
          </w:p>
        </w:tc>
      </w:tr>
      <w:tr w:rsidR="0046747E" w:rsidRPr="00861964" w14:paraId="2806B61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1AD1FD1"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29AA5E3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7F13654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484B3A0"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11EBD31A"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Notional</w:t>
            </w:r>
          </w:p>
        </w:tc>
      </w:tr>
      <w:tr w:rsidR="0046747E" w:rsidRPr="00861964" w14:paraId="16DAB40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6219523"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71631DA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w:t>
            </w:r>
          </w:p>
        </w:tc>
      </w:tr>
      <w:tr w:rsidR="0046747E" w:rsidRPr="00861964" w14:paraId="5056CA1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F39BFF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45858F5D"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16,000,000</w:t>
            </w:r>
          </w:p>
        </w:tc>
      </w:tr>
      <w:tr w:rsidR="0046747E" w:rsidRPr="00861964" w14:paraId="5F8CC93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C939EE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36442038"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50,000,000</w:t>
            </w:r>
          </w:p>
        </w:tc>
      </w:tr>
      <w:tr w:rsidR="0046747E" w:rsidRPr="00861964" w14:paraId="5F51194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710043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7C7FA06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100,000,000</w:t>
            </w:r>
          </w:p>
        </w:tc>
      </w:tr>
      <w:tr w:rsidR="0046747E" w:rsidRPr="00861964" w14:paraId="3CB2A13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54342F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406D8BF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260,000,000</w:t>
            </w:r>
          </w:p>
        </w:tc>
      </w:tr>
      <w:tr w:rsidR="0046747E" w:rsidRPr="00861964" w14:paraId="77A4296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BDFE9B7"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4815DB6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56,426,143</w:t>
            </w:r>
          </w:p>
        </w:tc>
      </w:tr>
    </w:tbl>
    <w:p w14:paraId="2B2ABFA2" w14:textId="77777777" w:rsidR="0046747E" w:rsidRDefault="0046747E" w:rsidP="0046747E"/>
    <w:p w14:paraId="63485967" w14:textId="0AA0058C" w:rsidR="007D1EC5" w:rsidRDefault="007D1EC5" w:rsidP="007D1EC5">
      <w:pPr>
        <w:pStyle w:val="Heading2"/>
      </w:pPr>
      <w:r>
        <w:lastRenderedPageBreak/>
        <w:t>Limitations</w:t>
      </w:r>
    </w:p>
    <w:p w14:paraId="3AE3D15A" w14:textId="3A9C9F7F" w:rsidR="001F4E65" w:rsidRPr="001F4E65" w:rsidRDefault="0046747E" w:rsidP="0046747E">
      <w:r>
        <w:t>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fixed rate). When receiving the fixed rate (and paying the floating leg), the dealer is likely to require a premium over the fair price. When paying the fixed rate, the dealer is likely to require a discount below the fair price. I am also unable to observe non-standard contract characteristics such early termination provisions, collateral arrangements and day-count and settlement conventions. The standard version of the IR swaps contract uses the International Swaps and Derivatives Association (ISDA) Master Agreement for specifying these contract terms. Deviations from the ISDA Master Agreement could affect the liquidity of the contract.</w:t>
      </w:r>
    </w:p>
    <w:p w14:paraId="7D9CEEBD" w14:textId="517508E8" w:rsidR="00E162B2" w:rsidRDefault="00E162B2" w:rsidP="00076D05">
      <w:pPr>
        <w:pStyle w:val="Heading1"/>
      </w:pPr>
      <w:bookmarkStart w:id="20" w:name="_Ref202267966"/>
      <w:r>
        <w:t>Identification Strategy</w:t>
      </w:r>
      <w:bookmarkEnd w:id="15"/>
      <w:bookmarkEnd w:id="20"/>
    </w:p>
    <w:p w14:paraId="77B1FAB3" w14:textId="3E6ED1ED" w:rsidR="008F335A" w:rsidRDefault="008F335A" w:rsidP="008F335A">
      <w:r>
        <w:t xml:space="preserve">This </w:t>
      </w:r>
      <w:r w:rsidR="00693385">
        <w:t>essay</w:t>
      </w:r>
      <w:r>
        <w:t xml:space="preserve"> aims to analyze the impact of a policy intervention (specifically, a change in central clearing rules) on various aspects (such as price</w:t>
      </w:r>
      <w:r w:rsidR="00343B2B">
        <w:t>s</w:t>
      </w:r>
      <w:r>
        <w:t xml:space="preserve">, bid-ask spreads, and realized volatility) of certain observational units (e.g., contracts, trading days). </w:t>
      </w:r>
      <w:r w:rsidR="00CA1B1D">
        <w:t xml:space="preserve">Adapting the notation of </w:t>
      </w:r>
      <w:r w:rsidR="009439D8">
        <w:t xml:space="preserve">Rubin </w:t>
      </w:r>
      <w:r w:rsidR="009439D8">
        <w:fldChar w:fldCharType="begin"/>
      </w:r>
      <w:r w:rsidR="00344E5F">
        <w:instrText xml:space="preserve"> ADDIN ZOTERO_ITEM CSL_CITATION {"citationID":"ANR2kdzM","properties":{"formattedCitation":"(1976)","plainCitation":"(1976)","noteIndex":0},"citationItems":[{"id":1086,"uris":["http://zotero.org/users/1226582/items/AL9XAJ9I"],"itemData":{"id":1086,"type":"article-journal","abstract":"When making sampling distribution inferences about the parameter of the data, θ, it is appropriate to ignore the process that causes missing data if the missing data are ‘missing at random’ and the observed data are ‘observed at random’, but these inferences are generally conditional on the observed pattern of missing data. When making direct-likelihood or Bayesian inferences about θ, it is appropriate to ignore the process that causes missing data if the missing data are missing at random and the parameter of the missing data process is ‘distinct’ from θ. These conditions are the weakest general conditions under which ignoring the process that causes missing data always leads to correct inferences.","container-title":"Biometrika","DOI":"10.1093/biomet/63.3.581","ISSN":"0006-3444","issue":"3","journalAbbreviation":"Biometrika","page":"581-592","source":"Silverchair","title":"Inference and missing data","volume":"63","author":[{"family":"Rubin","given":"Donald B."}],"issued":{"date-parts":[["1976",12,1]]}},"label":"page","suppress-author":true}],"schema":"https://github.com/citation-style-language/schema/raw/master/csl-citation.json"} </w:instrText>
      </w:r>
      <w:r w:rsidR="009439D8">
        <w:fldChar w:fldCharType="separate"/>
      </w:r>
      <w:r w:rsidR="00F355AC">
        <w:rPr>
          <w:noProof/>
        </w:rPr>
        <w:t>(1976)</w:t>
      </w:r>
      <w:r w:rsidR="009439D8">
        <w:fldChar w:fldCharType="end"/>
      </w:r>
      <w:r w:rsidR="00F355AC">
        <w:t>, l</w:t>
      </w:r>
      <w:r>
        <w:t xml:space="preserve">et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denote </w:t>
      </w:r>
      <w:r w:rsidR="001111F4">
        <w:t>an</w:t>
      </w:r>
      <w:r>
        <w:t xml:space="preserve"> outcome </w:t>
      </w:r>
      <w:r w:rsidR="001111F4">
        <w:t xml:space="preserve">of interest </w:t>
      </w:r>
      <w:r>
        <w:t xml:space="preserve">for unit </w:t>
      </w:r>
      <m:oMath>
        <m:r>
          <w:rPr>
            <w:rFonts w:ascii="Cambria Math" w:hAnsi="Cambria Math"/>
          </w:rPr>
          <m:t>i</m:t>
        </m:r>
      </m:oMath>
      <w:r>
        <w:t xml:space="preserve"> when treated,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denote the outcome when untreated. The causal effect on unit </w:t>
      </w:r>
      <m:oMath>
        <m:r>
          <w:rPr>
            <w:rFonts w:ascii="Cambria Math" w:hAnsi="Cambria Math"/>
          </w:rPr>
          <m:t>i</m:t>
        </m:r>
      </m:oMath>
      <w:r>
        <w:t xml:space="preserve"> is represented by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Since both outcomes cannot be observed simultaneously, I focus on estimating the Average Treatment Effect </w:t>
      </w:r>
      <w:r w:rsidR="007736C4">
        <w:t xml:space="preserve">on the treated </w:t>
      </w:r>
      <w:r>
        <w:t>(AT</w:t>
      </w:r>
      <w:r w:rsidR="007736C4">
        <w:t>T</w:t>
      </w:r>
      <w:r>
        <w:t xml:space="preserv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oMath>
      <w:r>
        <w:t xml:space="preserve">, by identifying an appropriate </w:t>
      </w:r>
      <w:r w:rsidR="00772F66">
        <w:t>comparison</w:t>
      </w:r>
      <w:r>
        <w:t xml:space="preserve"> group to estimate the counterfactual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w:t>
      </w:r>
    </w:p>
    <w:p w14:paraId="01EBAE3A" w14:textId="2E936A42" w:rsidR="008F335A" w:rsidRDefault="008F335A" w:rsidP="008F335A">
      <w:r>
        <w:t xml:space="preserve">Modern causal inference offers several methods to estimate this </w:t>
      </w:r>
      <w:r w:rsidR="00B43EE0">
        <w:t>ATT</w:t>
      </w:r>
      <w:r>
        <w:t xml:space="preserve">, including randomized </w:t>
      </w:r>
      <w:r w:rsidR="00536F1E">
        <w:t>control</w:t>
      </w:r>
      <w:r>
        <w:t xml:space="preserve"> trials</w:t>
      </w:r>
      <w:r w:rsidR="00536F1E">
        <w:t xml:space="preserve"> (RCT)</w:t>
      </w:r>
      <w:r>
        <w:t>, natural experiments, regression discontinuity designs</w:t>
      </w:r>
      <w:r w:rsidR="00536F1E">
        <w:t xml:space="preserve"> (RDD)</w:t>
      </w:r>
      <w:r>
        <w:t>, instrumental variables</w:t>
      </w:r>
      <w:r w:rsidR="00536F1E">
        <w:t xml:space="preserve"> (IV)</w:t>
      </w:r>
      <w:r>
        <w:t>, matching, and difference-in-differences</w:t>
      </w:r>
      <w:r w:rsidR="00536F1E">
        <w:t xml:space="preserve"> (diff-in-diff)</w:t>
      </w:r>
      <w:r w:rsidR="009B6C9D">
        <w:t xml:space="preserve"> </w:t>
      </w:r>
      <w:r w:rsidR="009B6C9D">
        <w:fldChar w:fldCharType="begin"/>
      </w:r>
      <w:r w:rsidR="00863A79">
        <w:instrText xml:space="preserve"> ADDIN ZOTERO_ITEM CSL_CITATION {"citationID":"xIJD5l3J","properties":{"formattedCitation":"(Angrist and Pischke 2009; 2010; Cunningham 2021)","plainCitation":"(Angrist and Pischke 2009; 2010; Cunningham 2021)","noteIndex":0},"citationItems":[{"id":1039,"uris":["http://zotero.org/users/1226582/items/WJK9PIS5"],"itemData":{"id":1039,"type":"book","abstract":"From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D."},{"family":"Pischke","given":"Jörn-Steffen"}],"issued":{"date-parts":[["2009"]]}}},{"id":1012,"uris":["http://zotero.org/users/1226582/items/YGIGEQ7F"],"itemData":{"id":1012,"type":"article-journal","abstract":"Since Edward Leamer's memorable 1983 paper, \"Let's Take the Con out of Econometrics,\" empirical microeconomics has experienced a credibility revolution. While Leamer's suggested remedy, sensitivity analysis, has played a role in this, we argue that the primary engine driving improvement has been a focus on the quality of empirical research designs. The advantages of a good research design are perhaps most easily apparent in research using random assignment. We begin with an overview of Leamer's 1983 critique and his proposed remedies. We then turn to the key factors we see contributing to improved empirical work, including the availability of more and better data, along with advances in theoretical econometric understanding, but especially the fact that research design has moved front and center in much of empirical micro. We offer a brief digression into macroeconomics and industrial organization, where progress -- by our lights -- is less dramatic, although there is work in both fields that we find encouraging. Finally, we discuss the view that the design pendulum has swung too far. Critics of design-driven studies argue that in pursuit of clean and credible research designs, researchers seek good answers instead of good questions. We briefly respond to this concern, which worries us little.","container-title":"Journal of Economic Perspectives","DOI":"10.1257/jep.24.2.3","ISSN":"0895-3309","issue":"2","language":"en","page":"3-30","source":"www.aeaweb.org","title":"The Credibility Revolution in Empirical Economics: How Better Research Design Is Taking the Con out of Econometrics","title-short":"The Credibility Revolution in Empirical Economics","volume":"24","author":[{"family":"Angrist","given":"Joshua D."},{"family":"Pischke","given":"Jörn-Steffen"}],"issued":{"date-parts":[["2010",6]]}}},{"id":991,"uris":["http://zotero.org/users/1226582/items/EZ7JG7LM"],"itemData":{"id":991,"type":"book","abstract":"An accessible, contemporary introduction to the methods for determining cause and effect in the social sciences  “Causation versus correlation has been the basis of arguments—economic and otherwise—since the beginning of time. Causal Inference: The Mixtape uses legit real-world examples that I found genuinely thought-provoking. It’s rare that a book prompts readers to expand their outlook; this one did for me.”—Marvin Young (Young MC) Causal inference encompasses the tools that allow social scientists to determine what causes what. In a messy world, causal inference is what helps establish the causes and effects of the actions being studied—for example, the impact (or lack thereof) of increases in the minimum wage on employment, the effects of early childhood education on incarceration later in life, or the influence on economic growth of introducing malaria nets in developing regions. Scott Cunningham introduces students and practitioners to the methods necessary to arrive at meaningful answers to the questions of causation, using a range of modeling techniques and coding instructions for both the R and the Stata programming languages.","event-place":"New Haven London","ISBN":"978-0-300-25168-5","language":"English","number-of-pages":"584","publisher":"Yale University Press","publisher-place":"New Haven London","source":"Amazon","title":"Causal Inference: The Mixtape","title-short":"Causal Inference","author":[{"family":"Cunningham","given":"Scott"}],"issued":{"date-parts":[["2021"]]}}}],"schema":"https://github.com/citation-style-language/schema/raw/master/csl-citation.json"} </w:instrText>
      </w:r>
      <w:r w:rsidR="009B6C9D">
        <w:fldChar w:fldCharType="separate"/>
      </w:r>
      <w:r w:rsidR="00863A79">
        <w:rPr>
          <w:noProof/>
        </w:rPr>
        <w:t>(Angrist and Pischke 2009; 2010; Cunningham 2021)</w:t>
      </w:r>
      <w:r w:rsidR="009B6C9D">
        <w:fldChar w:fldCharType="end"/>
      </w:r>
      <w:r>
        <w:t xml:space="preserve">. I discuss the challenges of applying </w:t>
      </w:r>
      <w:r w:rsidR="00343B2B">
        <w:t xml:space="preserve">some of </w:t>
      </w:r>
      <w:r>
        <w:t>these methods to the research question.</w:t>
      </w:r>
    </w:p>
    <w:p w14:paraId="49878AA9" w14:textId="6BC270AF" w:rsidR="008F335A" w:rsidRDefault="008F335A" w:rsidP="008F335A">
      <w:r>
        <w:t>In a</w:t>
      </w:r>
      <w:r w:rsidR="00536F1E">
        <w:t xml:space="preserve">n </w:t>
      </w:r>
      <w:r w:rsidRPr="008F335A">
        <w:rPr>
          <w:rStyle w:val="Strong"/>
          <w:b w:val="0"/>
          <w:bCs w:val="0"/>
        </w:rPr>
        <w:t>RDD</w:t>
      </w:r>
      <w:r>
        <w:t xml:space="preserve">, units above a threshold value of a covariate receive treatment, while those below do not (e.g., scholarships granted to students above a specific test score). If units cannot precisely control their position relative to the threshold, assignment is “as good as random” </w:t>
      </w:r>
      <w:r w:rsidR="003677D8">
        <w:t xml:space="preserve">close </w:t>
      </w:r>
      <w:r w:rsidR="00467446">
        <w:t xml:space="preserve">to </w:t>
      </w:r>
      <w:r w:rsidR="003677D8">
        <w:t xml:space="preserve">the </w:t>
      </w:r>
      <w:r w:rsidR="003677D8">
        <w:lastRenderedPageBreak/>
        <w:t xml:space="preserve">threshold, </w:t>
      </w:r>
      <w:r>
        <w:t>allowing for causal inference</w:t>
      </w:r>
      <w:r w:rsidR="00863A79">
        <w:t xml:space="preserve"> </w:t>
      </w:r>
      <w:r w:rsidR="00863A79">
        <w:fldChar w:fldCharType="begin"/>
      </w:r>
      <w:r w:rsidR="00C55CA3">
        <w:instrText xml:space="preserve"> ADDIN ZOTERO_ITEM CSL_CITATION {"citationID":"c7oKk14R","properties":{"formattedCitation":"(Lee and Lemieux 2010)","plainCitation":"(Lee and Lemieux 2010)","noteIndex":0},"citationItems":[{"id":936,"uris":["http://zotero.org/users/1226582/items/DCSRSBYF"],"itemData":{"id":936,"type":"article-journal","abstract":"Regression Discontinuity Designs in Economics by David S. Lee and Thomas Lemieux. Published in volume 48, issue 2, pages 281-355 of Journal of Economic Literature, June 2010, Abstract: This paper provides an introduction and \"user guide\" to Regression Discontinuity (RD) designs for empirical resear...","container-title":"Journal of Economic Literature","DOI":"10.1257/jel.48.2.281","ISSN":"0022-0515","issue":"2","language":"en","page":"281-355","source":"www.aeaweb.org","title":"Regression Discontinuity Designs in Economics","volume":"48","author":[{"family":"Lee","given":"David S."},{"family":"Lemieux","given":"Thomas"}],"issued":{"date-parts":[["2010",6]]}}}],"schema":"https://github.com/citation-style-language/schema/raw/master/csl-citation.json"} </w:instrText>
      </w:r>
      <w:r w:rsidR="00863A79">
        <w:fldChar w:fldCharType="separate"/>
      </w:r>
      <w:r w:rsidR="00C55CA3">
        <w:rPr>
          <w:noProof/>
        </w:rPr>
        <w:t>(Lee and Lemieux 2010)</w:t>
      </w:r>
      <w:r w:rsidR="00863A79">
        <w:fldChar w:fldCharType="end"/>
      </w:r>
      <w:r>
        <w:t xml:space="preserve">. However, in the context of the clearing mandate, the </w:t>
      </w:r>
      <w:r w:rsidR="00D45876">
        <w:t xml:space="preserve">contract characteristics </w:t>
      </w:r>
      <w:r>
        <w:t>(e.g., currency, notional value, floating rate index, tenor) can be precisely controlled by market participants. Thus, the assumptions necessary for RDD are not met.</w:t>
      </w:r>
    </w:p>
    <w:p w14:paraId="6FDF59F3" w14:textId="1223581E" w:rsidR="008F335A" w:rsidRDefault="008F335A" w:rsidP="008F335A">
      <w:r>
        <w:t xml:space="preserve">The </w:t>
      </w:r>
      <w:r w:rsidRPr="008F335A">
        <w:rPr>
          <w:rStyle w:val="Strong"/>
          <w:b w:val="0"/>
          <w:bCs w:val="0"/>
        </w:rPr>
        <w:t>IV approach</w:t>
      </w:r>
      <w:r>
        <w:t xml:space="preserve"> relies on an instrument that affects the likelihood of treatment assignment. When the treatment variable is endogenous, a straightforward comparison between treated and untreated units could yield biased results. For a valid IV approach, the instrument must be relevant (associated with treatment assignment), independent (free from unobserved confounding variables), and satisfy the exclusion restriction (influencing the outcome solely through treatment)</w:t>
      </w:r>
      <w:r w:rsidR="00A15CC2">
        <w:t xml:space="preserve"> </w:t>
      </w:r>
      <w:r w:rsidR="00A15CC2">
        <w:fldChar w:fldCharType="begin"/>
      </w:r>
      <w:r w:rsidR="00A15CC2">
        <w:instrText xml:space="preserve"> ADDIN ZOTERO_ITEM CSL_CITATION {"citationID":"T6S5BIed","properties":{"formattedCitation":"(Angrist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rsidR="00A15CC2">
        <w:fldChar w:fldCharType="separate"/>
      </w:r>
      <w:r w:rsidR="00A15CC2">
        <w:rPr>
          <w:noProof/>
        </w:rPr>
        <w:t>(Angrist and Pischke 2009)</w:t>
      </w:r>
      <w:r w:rsidR="00A15CC2">
        <w:fldChar w:fldCharType="end"/>
      </w:r>
      <w:r>
        <w:t>. This approach is also unsuitable here, as CFTC-defined criteria determine clearing, and no external instrument influences clearing likelihood.</w:t>
      </w:r>
    </w:p>
    <w:p w14:paraId="668AA6FA" w14:textId="355EB160" w:rsidR="008F335A" w:rsidRDefault="008F335A" w:rsidP="008F335A">
      <w:r>
        <w:t xml:space="preserve">The approach adopted in this </w:t>
      </w:r>
      <w:r w:rsidR="00693385">
        <w:t>essay</w:t>
      </w:r>
      <w:r>
        <w:t xml:space="preserve"> is the </w:t>
      </w:r>
      <w:r w:rsidR="00FA28BC">
        <w:rPr>
          <w:rStyle w:val="Strong"/>
          <w:b w:val="0"/>
          <w:bCs w:val="0"/>
        </w:rPr>
        <w:t>diff-in-diff</w:t>
      </w:r>
      <w:r w:rsidRPr="008F335A">
        <w:rPr>
          <w:rStyle w:val="Strong"/>
          <w:b w:val="0"/>
          <w:bCs w:val="0"/>
        </w:rPr>
        <w:t xml:space="preserve"> method</w:t>
      </w:r>
      <w:r>
        <w:t xml:space="preserve">. In this method, an appropriate </w:t>
      </w:r>
      <w:r w:rsidR="00772F66">
        <w:t>comparison</w:t>
      </w:r>
      <w:r>
        <w:t xml:space="preserve"> group (e.g., Canadian Dollar-denominated contracts) is selected, though it may differ from the treatment group</w:t>
      </w:r>
      <w:r w:rsidR="00E025A6">
        <w:t xml:space="preserve"> </w:t>
      </w:r>
      <w:r w:rsidR="00040498">
        <w:t>in important ways (especially as it relates to the outcome variable)</w:t>
      </w:r>
      <w:r>
        <w:t xml:space="preserve">. Initially, a pre-treatment difference between the </w:t>
      </w:r>
      <w:r w:rsidR="00772F66">
        <w:t>comparison</w:t>
      </w:r>
      <w:r>
        <w:t xml:space="preserve"> and treatment groups is calculated. This difference is then compared to the difference after treatment to estimate the causal effect. A key assumption in </w:t>
      </w:r>
      <w:r w:rsidR="0048448E">
        <w:t>diff-in-diff</w:t>
      </w:r>
      <w:r>
        <w:t xml:space="preserve"> is that of parallel trends—that, in the absence of treatment, both groups would have followed similar trends</w:t>
      </w:r>
      <w:r w:rsidR="00040498">
        <w:t xml:space="preserve"> and the gap between </w:t>
      </w:r>
      <w:r w:rsidR="006550A0">
        <w:t>the outcomes would remain constant</w:t>
      </w:r>
      <w:r w:rsidR="00586980">
        <w:t xml:space="preserve"> </w:t>
      </w:r>
      <w:r w:rsidR="00586980">
        <w:fldChar w:fldCharType="begin"/>
      </w:r>
      <w:r w:rsidR="00586980">
        <w:instrText xml:space="preserve"> ADDIN ZOTERO_ITEM CSL_CITATION {"citationID":"QVdvpNcB","properties":{"formattedCitation":"(Angrist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rsidR="00586980">
        <w:fldChar w:fldCharType="separate"/>
      </w:r>
      <w:r w:rsidR="00586980">
        <w:rPr>
          <w:noProof/>
        </w:rPr>
        <w:t>(Angrist and Pischke 2009)</w:t>
      </w:r>
      <w:r w:rsidR="00586980">
        <w:fldChar w:fldCharType="end"/>
      </w:r>
      <w:r>
        <w:t xml:space="preserve">. </w:t>
      </w:r>
      <w:r w:rsidR="006550A0">
        <w:t>T</w:t>
      </w:r>
      <w:r>
        <w:t xml:space="preserve">his is </w:t>
      </w:r>
      <w:r w:rsidR="006550A0">
        <w:t xml:space="preserve">generally </w:t>
      </w:r>
      <w:r>
        <w:t>not true for Canadian and U.S. swaps markets, given Canada’s export-oriented economy, distinct market participants, and unique monetary and fiscal policies, all of which influence pricing, volatility, and liquidity.</w:t>
      </w:r>
    </w:p>
    <w:p w14:paraId="7034ADA4" w14:textId="1CFB2569" w:rsidR="008F335A" w:rsidRDefault="008F335A" w:rsidP="008F335A">
      <w:r>
        <w:t xml:space="preserve">However, I argue that for short periods (e.g., the 20 trading-day windows studied in this </w:t>
      </w:r>
      <w:r w:rsidR="00486703">
        <w:t>essay</w:t>
      </w:r>
      <w:r>
        <w:t xml:space="preserve">), the U.S. and Canadian swaps markets are highly coupled. This is supported by evidence of parallel pre-treatment trends </w:t>
      </w:r>
      <w:r w:rsidR="003677D8">
        <w:t xml:space="preserve">(verified visually and through statistical methods) </w:t>
      </w:r>
      <w:r>
        <w:t xml:space="preserve">in pricing, volatility, and liquidity over short periods, as well as formal </w:t>
      </w:r>
      <w:r w:rsidR="00586980">
        <w:t xml:space="preserve">tests for </w:t>
      </w:r>
      <w:r>
        <w:t>parallel trends</w:t>
      </w:r>
      <w:r w:rsidR="00586980">
        <w:t xml:space="preserve"> (see sections </w:t>
      </w:r>
      <w:r w:rsidR="00586980">
        <w:fldChar w:fldCharType="begin"/>
      </w:r>
      <w:r w:rsidR="00586980">
        <w:instrText xml:space="preserve"> REF _Ref202384286 \r \h </w:instrText>
      </w:r>
      <w:r w:rsidR="00586980">
        <w:fldChar w:fldCharType="separate"/>
      </w:r>
      <w:r w:rsidR="001D797E">
        <w:t>4.1</w:t>
      </w:r>
      <w:r w:rsidR="00586980">
        <w:fldChar w:fldCharType="end"/>
      </w:r>
      <w:r w:rsidR="00586980">
        <w:t xml:space="preserve">, </w:t>
      </w:r>
      <w:r w:rsidR="00586980">
        <w:fldChar w:fldCharType="begin"/>
      </w:r>
      <w:r w:rsidR="00586980">
        <w:instrText xml:space="preserve"> REF _Ref202384288 \r \h </w:instrText>
      </w:r>
      <w:r w:rsidR="00586980">
        <w:fldChar w:fldCharType="separate"/>
      </w:r>
      <w:r w:rsidR="001D797E">
        <w:t>4.2</w:t>
      </w:r>
      <w:r w:rsidR="00586980">
        <w:fldChar w:fldCharType="end"/>
      </w:r>
      <w:r w:rsidR="00586980">
        <w:t xml:space="preserve">, and </w:t>
      </w:r>
      <w:r w:rsidR="00586980">
        <w:fldChar w:fldCharType="begin"/>
      </w:r>
      <w:r w:rsidR="00586980">
        <w:instrText xml:space="preserve"> REF _Ref202384289 \r \h </w:instrText>
      </w:r>
      <w:r w:rsidR="00586980">
        <w:fldChar w:fldCharType="separate"/>
      </w:r>
      <w:r w:rsidR="001D797E">
        <w:t>4.3</w:t>
      </w:r>
      <w:r w:rsidR="00586980">
        <w:fldChar w:fldCharType="end"/>
      </w:r>
      <w:r w:rsidR="00586980">
        <w:t>)</w:t>
      </w:r>
      <w:r>
        <w:t>.</w:t>
      </w:r>
    </w:p>
    <w:p w14:paraId="6482980E" w14:textId="079AB0CC" w:rsidR="00E162B2" w:rsidRPr="00E162B2" w:rsidRDefault="00E162B2" w:rsidP="00076D05">
      <w:pPr>
        <w:pStyle w:val="Heading2"/>
      </w:pPr>
      <w:bookmarkStart w:id="21" w:name="_Ref202384286"/>
      <w:r>
        <w:t>Pricing</w:t>
      </w:r>
      <w:bookmarkEnd w:id="21"/>
    </w:p>
    <w:p w14:paraId="095C4E16" w14:textId="78480DD2" w:rsidR="00916B59" w:rsidRDefault="00916B59" w:rsidP="00916B59">
      <w:r>
        <w:t xml:space="preserve">I investigate the causal impact of the central clearing mandate on the </w:t>
      </w:r>
      <w:r w:rsidR="00E778C0">
        <w:t>IR swap</w:t>
      </w:r>
      <w:r>
        <w:t xml:space="preserve"> prices by comparing the premium </w:t>
      </w:r>
      <w:r w:rsidR="00656531">
        <w:t>over</w:t>
      </w:r>
      <w:r>
        <w:t xml:space="preser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1D797E">
        <w:t>2.1</w:t>
      </w:r>
      <w:r w:rsidR="00667B32">
        <w:fldChar w:fldCharType="end"/>
      </w:r>
      <w:r w:rsidR="00667B32">
        <w:t xml:space="preserve"> </w:t>
      </w:r>
      <w:r>
        <w:t xml:space="preserve">and the observed fixed rate on an actual contract) on USD denominated </w:t>
      </w:r>
      <w:r>
        <w:lastRenderedPageBreak/>
        <w:t xml:space="preserve">swaps versus the premium on CAD denominated swaps before and after the mandate. I employ a </w:t>
      </w:r>
      <w:r w:rsidR="0048448E">
        <w:t>diff-in-diff</w:t>
      </w:r>
      <w:r>
        <w:t xml:space="preserve"> identification strategy, with the CAD denominated swaps acting as the </w:t>
      </w:r>
      <w:r w:rsidR="00772F66">
        <w:t>comparison</w:t>
      </w:r>
      <w:r>
        <w:t xml:space="preserve"> group, which allows me to plausibly isolate the causal effect of the mandate on the swap premiums by exploiting the variation in the timing of the policy implementation.</w:t>
      </w:r>
    </w:p>
    <w:p w14:paraId="352C5CF6" w14:textId="188B0368" w:rsidR="00916B59" w:rsidRDefault="00916B59" w:rsidP="00916B59">
      <w:r>
        <w:t xml:space="preserve">I begin by selecting a sample of </w:t>
      </w:r>
      <w:r w:rsidR="00EF2A70">
        <w:t>IR swap</w:t>
      </w:r>
      <w:r>
        <w:t xml:space="preserve">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w:t>
      </w:r>
      <w:r w:rsidR="00772F66">
        <w:t>comparison</w:t>
      </w:r>
      <w:r>
        <w:t xml:space="preserve">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37D8E5B3" w:rsidR="00916B59" w:rsidRDefault="00916B59" w:rsidP="00916B59">
      <w:r>
        <w:t xml:space="preserve">To estimate the causal effect of the central clearing mandate on swap premiums, I employ a </w:t>
      </w:r>
      <w:r w:rsidR="0048448E">
        <w:t>diff-in-diff</w:t>
      </w:r>
      <w:r>
        <w:t xml:space="preserve">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tc>
          <w:tcPr>
            <w:tcW w:w="350" w:type="pct"/>
          </w:tcPr>
          <w:p w14:paraId="00C69D2A" w14:textId="77777777" w:rsidR="00916B59" w:rsidRDefault="00916B59">
            <w:pPr>
              <w:ind w:firstLine="0"/>
            </w:pPr>
          </w:p>
        </w:tc>
        <w:tc>
          <w:tcPr>
            <w:tcW w:w="4300" w:type="pct"/>
          </w:tcPr>
          <w:p w14:paraId="5E87FB39" w14:textId="7C622683" w:rsidR="00916B59" w:rsidRPr="008652DB" w:rsidRDefault="0000000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3B5E57BC" w:rsidR="00916B59" w:rsidRDefault="00916B59">
            <w:pPr>
              <w:pStyle w:val="Caption"/>
              <w:keepNext/>
              <w:jc w:val="right"/>
            </w:pPr>
            <w:r>
              <w:t>(</w:t>
            </w:r>
            <w:fldSimple w:instr=" SEQ Equation \* ARABIC ">
              <w:r w:rsidR="001D797E">
                <w:rPr>
                  <w:noProof/>
                </w:rPr>
                <w:t>43</w:t>
              </w:r>
            </w:fldSimple>
            <w:r>
              <w:t>)</w:t>
            </w:r>
          </w:p>
        </w:tc>
      </w:tr>
    </w:tbl>
    <w:p w14:paraId="1715AF9E" w14:textId="4EF662F4" w:rsidR="00A94C0E"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w:t>
      </w:r>
      <w:r w:rsidR="00772F66">
        <w:t>comparison</w:t>
      </w:r>
      <w:r>
        <w:t xml:space="preserve">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060437CF" w14:textId="3CA347F5" w:rsidR="00A94C0E" w:rsidRDefault="00D81AB0" w:rsidP="00A94C0E">
      <w:r>
        <w:t xml:space="preserve">The control variables included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are the day</w:t>
      </w:r>
      <w:r w:rsidR="00A92C54">
        <w:t xml:space="preserve"> </w:t>
      </w:r>
      <w:r w:rsidR="00D71756">
        <w:t xml:space="preserve">of the week </w:t>
      </w:r>
      <w:r w:rsidR="00A92C54">
        <w:t>in which the contract is traded</w:t>
      </w:r>
      <w:r>
        <w:t xml:space="preserve">, </w:t>
      </w:r>
      <w:r w:rsidR="00A92C54">
        <w:t xml:space="preserve">the </w:t>
      </w:r>
      <w:r>
        <w:t>time (categorized as morning, mid-day, afternoon or off-hours)</w:t>
      </w:r>
      <w:r w:rsidR="00A92C54">
        <w:t xml:space="preserve"> at which the contract is traded</w:t>
      </w:r>
      <w:r>
        <w:t>, the logarithm of the notional amount, whether the variable rate is capped, and the tenor of the contract (measured in months). The trading day variable is included because there is some discussion in the asset pricing literature of pricing differences on certain days (e.g</w:t>
      </w:r>
      <w:r w:rsidR="00AE07A6">
        <w:t>.,</w:t>
      </w:r>
      <w:r>
        <w:t xml:space="preserve"> the “Monday effect” for equities</w:t>
      </w:r>
      <w:r w:rsidR="00C41049">
        <w:t>. See</w:t>
      </w:r>
      <w:r w:rsidR="00344E5F">
        <w:t xml:space="preserve"> </w:t>
      </w:r>
      <w:r w:rsidR="00344E5F">
        <w:fldChar w:fldCharType="begin"/>
      </w:r>
      <w:r w:rsidR="00344E5F">
        <w:instrText xml:space="preserve"> ADDIN ZOTERO_ITEM CSL_CITATION {"citationID":"HKgL0Wc6","properties":{"formattedCitation":"(Cross 1973; French 1980)","plainCitation":"(Cross 1973; French 1980)","noteIndex":0},"citationItems":[{"id":1090,"uris":["http://zotero.org/users/1226582/items/Z6A8JU3E"],"itemData":{"id":1090,"type":"article-journal","container-title":"Financial Analysts Journal","DOI":"10.2469/faj.v29.n6.67","ISSN":"0015-198X, 1938-3312","issue":"6","journalAbbreviation":"Financial Analysts Journal","language":"en","page":"67-69","source":"DOI.org (Crossref)","title":"The Behavior of Stock Prices on Fridays and Mondays","volume":"29","author":[{"family":"Cross","given":"Frank."}],"issued":{"date-parts":[["1973",11]]}}},{"id":1092,"uris":["http://zotero.org/users/1226582/items/74L3SHT7"],"itemData":{"id":1092,"type":"article-journal","container-title":"Journal of financial economics","issue":"1","note":"publisher: Elsevier","page":"55–69","source":"Google Scholar","title":"Stock returns and the weekend effect","volume":"8","author":[{"family":"French","given":"Kenneth R."}],"issued":{"date-parts":[["1980"]]}}}],"schema":"https://github.com/citation-style-language/schema/raw/master/csl-citation.json"} </w:instrText>
      </w:r>
      <w:r w:rsidR="00344E5F">
        <w:fldChar w:fldCharType="separate"/>
      </w:r>
      <w:r w:rsidR="00344E5F">
        <w:rPr>
          <w:noProof/>
        </w:rPr>
        <w:t>(Cross 1973; French 1980)</w:t>
      </w:r>
      <w:r w:rsidR="00344E5F">
        <w:fldChar w:fldCharType="end"/>
      </w:r>
      <w:r>
        <w:t xml:space="preserve">). Trading time is also similarly included to account for differences in pricing behavior </w:t>
      </w:r>
      <w:r w:rsidR="00A92C54">
        <w:t xml:space="preserve">during certain trading sessions during the day. For example, trading is often concentrated to the </w:t>
      </w:r>
      <w:r w:rsidR="00B47E9B">
        <w:t xml:space="preserve">midday </w:t>
      </w:r>
      <w:r w:rsidR="00A92C54">
        <w:t xml:space="preserve">session, with less trading activity happening </w:t>
      </w:r>
      <w:r w:rsidR="00586980">
        <w:t xml:space="preserve">in </w:t>
      </w:r>
      <w:r w:rsidR="00A92C54">
        <w:t>off-hours sessions</w:t>
      </w:r>
      <w:r w:rsidR="00D21BC5">
        <w:t xml:space="preserve"> (see</w:t>
      </w:r>
      <w:r w:rsidR="00A50B98">
        <w:t xml:space="preserve"> section</w:t>
      </w:r>
      <w:r w:rsidR="00D21BC5">
        <w:t xml:space="preserve"> </w:t>
      </w:r>
      <w:r w:rsidR="00A50B98">
        <w:fldChar w:fldCharType="begin"/>
      </w:r>
      <w:r w:rsidR="00A50B98">
        <w:instrText xml:space="preserve"> REF _Ref169916057 \r \h </w:instrText>
      </w:r>
      <w:r w:rsidR="00A50B98">
        <w:fldChar w:fldCharType="separate"/>
      </w:r>
      <w:r w:rsidR="001D797E">
        <w:t>3</w:t>
      </w:r>
      <w:r w:rsidR="00A50B98">
        <w:fldChar w:fldCharType="end"/>
      </w:r>
      <w:r w:rsidR="00A50B98">
        <w:t>)</w:t>
      </w:r>
      <w:r w:rsidR="00A92C54">
        <w:t xml:space="preserve">. The lack of liquidity during those sessions can affect pricing. The logarithm of the notional value is included, as there is some discussion in the literature </w:t>
      </w:r>
      <w:r w:rsidR="008A1589">
        <w:fldChar w:fldCharType="begin"/>
      </w:r>
      <w:r w:rsidR="009B0CD3">
        <w:instrText xml:space="preserve"> ADDIN ZOTERO_ITEM CSL_CITATION {"citationID":"HZYLuyVM","properties":{"formattedCitation":"(Fock 2024; Randall 2015)","plainCitation":"(Fock 2024; Randall 2015)","noteIndex":0},"citationItems":[{"id":1098,"uris":["http://zotero.org/users/1226582/items/8IWZIADT"],"itemData":{"id":1098,"type":"thesis","genre":"Master's Thesis","publisher":"Universidade NOVA de Lisboa (Portugal)","source":"Google Scholar","title":"Trade Size and Transaction Costs in Over-The-Counter Markets","URL":"https://search.proquest.com/openview/fa910bd6b945b267c5d8f6aec4657d17/1?pq-origsite=gscholar&amp;cbl=2026366&amp;diss=y","author":[{"family":"Fock","given":"Albert"}],"accessed":{"date-parts":[["2025",7,1]]},"issued":{"date-parts":[["2024"]]}}},{"id":1097,"uris":["http://zotero.org/users/1226582/items/Y6W88CUX"],"itemData":{"id":1097,"type":"article-journal","container-title":"Available at SSRN 2590351","source":"Google Scholar","title":"Pricing and liquidity in over-the-counter markets","URL":"https://papers.ssrn.com/sol3/papers.cfm?abstract_id=2590351","author":[{"family":"Randall","given":"Oliver"}],"accessed":{"date-parts":[["2025",7,1]]},"issued":{"date-parts":[["2015"]]}}}],"schema":"https://github.com/citation-style-language/schema/raw/master/csl-citation.json"} </w:instrText>
      </w:r>
      <w:r w:rsidR="008A1589">
        <w:fldChar w:fldCharType="separate"/>
      </w:r>
      <w:r w:rsidR="009B0CD3">
        <w:rPr>
          <w:noProof/>
        </w:rPr>
        <w:t>(Fock 2024; Randall 2015)</w:t>
      </w:r>
      <w:r w:rsidR="008A1589">
        <w:fldChar w:fldCharType="end"/>
      </w:r>
      <w:r w:rsidR="009B0CD3">
        <w:t xml:space="preserve"> </w:t>
      </w:r>
      <w:r w:rsidR="00A92C54">
        <w:t xml:space="preserve">that market participants prefer larger contracts (perhaps to economize over fixed costs) and due to </w:t>
      </w:r>
      <w:r w:rsidR="00A92C54">
        <w:lastRenderedPageBreak/>
        <w:t xml:space="preserve">the higher liquidity of these larger contracts, they may be priced differently than smaller contracts. If the </w:t>
      </w:r>
      <w:r w:rsidR="00DB3DA1">
        <w:t>notional amount is</w:t>
      </w:r>
      <w:r w:rsidR="00A92C54">
        <w:t xml:space="preserve"> “capped</w:t>
      </w:r>
      <w:r w:rsidR="00AE07A6">
        <w:t>,”</w:t>
      </w:r>
      <w:r w:rsidR="00A92C54">
        <w:t xml:space="preserve"> the</w:t>
      </w:r>
      <w:r w:rsidR="00DB3DA1">
        <w:t xml:space="preserve"> true nominal value of the contract is not reported</w:t>
      </w:r>
      <w:r w:rsidR="00A92C54">
        <w:t xml:space="preserve">. </w:t>
      </w:r>
      <w:r w:rsidR="00DB3DA1">
        <w:t xml:space="preserve">These are usually for large block trades and often involve large counterparties </w:t>
      </w:r>
      <w:r w:rsidR="00DB3DA1">
        <w:fldChar w:fldCharType="begin"/>
      </w:r>
      <w:r w:rsidR="00DB3DA1">
        <w:instrText xml:space="preserve"> ADDIN ZOTERO_ITEM CSL_CITATION {"citationID":"7VBl1oDQ","properties":{"formattedCitation":"(\\uc0\\u8220{}SDR View, Capped Notional Changes\\uc0\\u8221{} 2013)","plainCitation":"(“SDR View, Capped Notional Changes” 2013)","noteIndex":0},"citationItems":[{"id":1111,"uris":["http://zotero.org/users/1226582/items/8UX5R9F4"],"itemData":{"id":1111,"type":"post-weblog","container-title":"Clarus","title":"SDR View, Capped Notional Changes","URL":"https://www.clarusft.com/sdr-view-capped-notional-changes/","accessed":{"date-parts":[["2025",7,2]]},"issued":{"date-parts":[["2013",8]]}}}],"schema":"https://github.com/citation-style-language/schema/raw/master/csl-citation.json"} </w:instrText>
      </w:r>
      <w:r w:rsidR="00DB3DA1">
        <w:fldChar w:fldCharType="separate"/>
      </w:r>
      <w:r w:rsidR="00DB3DA1" w:rsidRPr="00DB3DA1">
        <w:t>(“SDR View, Capped Notional Changes” 2013)</w:t>
      </w:r>
      <w:r w:rsidR="00DB3DA1">
        <w:fldChar w:fldCharType="end"/>
      </w:r>
      <w:r w:rsidR="00DB3DA1">
        <w:t xml:space="preserve">. </w:t>
      </w:r>
      <w:r w:rsidR="00A92C54">
        <w:t>Finally, the tenor (length of the contract) is included as some tenors (e.g</w:t>
      </w:r>
      <w:r w:rsidR="00AE07A6">
        <w:t>.,</w:t>
      </w:r>
      <w:r w:rsidR="00A92C54">
        <w:t xml:space="preserve"> 10</w:t>
      </w:r>
      <w:r w:rsidR="001F6718">
        <w:t>-</w:t>
      </w:r>
      <w:r w:rsidR="00A92C54">
        <w:t>year contracts) have more liquidity than others.</w:t>
      </w:r>
    </w:p>
    <w:p w14:paraId="1063CB72" w14:textId="38EF991D" w:rsidR="00561948" w:rsidRDefault="00916B59" w:rsidP="00D71756">
      <w:r>
        <w:t xml:space="preserve">To ensure the validity of the identification strategy, I test the parallel trends assumption by </w:t>
      </w:r>
      <w:r w:rsidR="00A94C0E">
        <w:t xml:space="preserve">both </w:t>
      </w:r>
      <w:r>
        <w:t xml:space="preserve">visually inspecting </w:t>
      </w:r>
      <w:r w:rsidR="00A94C0E">
        <w:t xml:space="preserve">and statistically verifying </w:t>
      </w:r>
      <w:r>
        <w:t xml:space="preserve">the pre-treatment trends of swap premiums for both treatment and </w:t>
      </w:r>
      <w:r w:rsidR="00772F66">
        <w:t>comparison</w:t>
      </w:r>
      <w:r>
        <w:t xml:space="preserve"> groups and conducting placebo tests.</w:t>
      </w:r>
      <w:r w:rsidR="00D71756">
        <w:t xml:space="preserve"> </w:t>
      </w:r>
      <w:r w:rsidR="00561948">
        <w:t xml:space="preserve">I </w:t>
      </w:r>
      <w:r w:rsidR="00D71756">
        <w:t xml:space="preserve">begin by formally </w:t>
      </w:r>
      <w:r w:rsidR="00561948">
        <w:t>test</w:t>
      </w:r>
      <w:r w:rsidR="00D71756">
        <w:t>ing</w:t>
      </w:r>
      <w:r w:rsidR="00561948">
        <w:t xml:space="preserve"> the parallel trends assumption by regressing the fixed rate against the </w:t>
      </w:r>
      <w:r w:rsidR="00D71756">
        <w:t>treatment indicator</w:t>
      </w:r>
      <w:r w:rsidR="00561948">
        <w:t xml:space="preserve"> (</w:t>
      </w:r>
      <w:r w:rsidR="00D71756">
        <w:t xml:space="preserve">i.e. the </w:t>
      </w:r>
      <w:r w:rsidR="00561948">
        <w:t>currency</w:t>
      </w:r>
      <w:r w:rsidR="00D71756">
        <w:t xml:space="preserve"> of the contract</w:t>
      </w:r>
      <w:r w:rsidR="00561948">
        <w:t xml:space="preserve">), time (trade date) and </w:t>
      </w:r>
      <m:oMath>
        <m:r>
          <w:rPr>
            <w:rFonts w:ascii="Cambria Math" w:hAnsi="Cambria Math"/>
          </w:rPr>
          <m:t>treatment×time</m:t>
        </m:r>
      </m:oMath>
      <w:r w:rsidR="00561948">
        <w:t xml:space="preserve"> interaction effect, for the two-week period prior to the </w:t>
      </w:r>
      <w:r w:rsidR="00D71756">
        <w:t xml:space="preserve">period of study for phase 1 (that is, from Jan 28, 2013 to Feb 22, 2012). I also include some controls for contract </w:t>
      </w:r>
      <w:r w:rsidR="00772F66">
        <w:t>characteristics</w:t>
      </w:r>
      <w:r w:rsidR="00D71756">
        <w:t xml:space="preserve"> (a subset of the control variables discussed earlier). I run the regression</w:t>
      </w:r>
      <w:r w:rsidR="001F6718">
        <w:t>:</w:t>
      </w:r>
    </w:p>
    <w:p w14:paraId="083D2BAF" w14:textId="00B5106C" w:rsidR="00561948" w:rsidRPr="00561948" w:rsidRDefault="00000000" w:rsidP="00561948">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Time+δ</m:t>
          </m:r>
          <m:d>
            <m:dPr>
              <m:ctrlPr>
                <w:rPr>
                  <w:rFonts w:ascii="Cambria Math" w:hAnsi="Cambria Math"/>
                  <w:i/>
                  <w:vertAlign w:val="subscript"/>
                </w:rPr>
              </m:ctrlPr>
            </m:dPr>
            <m:e>
              <m:r>
                <w:rPr>
                  <w:rFonts w:ascii="Cambria Math" w:hAnsi="Cambria Math"/>
                  <w:vertAlign w:val="subscript"/>
                </w:rPr>
                <m:t>Treatment ×Time</m:t>
              </m:r>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559D6C6C" w14:textId="7F8C786E" w:rsidR="00137C5F" w:rsidRDefault="00561948" w:rsidP="00561948">
      <w:pPr>
        <w:ind w:firstLine="0"/>
      </w:pPr>
      <w:r>
        <w:t xml:space="preserve">where: </w:t>
      </w:r>
      <m:oMath>
        <m:r>
          <w:rPr>
            <w:rFonts w:ascii="Cambria Math" w:hAnsi="Cambria Math"/>
          </w:rPr>
          <m:t>Treatment</m:t>
        </m:r>
      </m:oMath>
      <w:r>
        <w:t xml:space="preserve"> is an indicator variable of whether the contract is in the </w:t>
      </w:r>
      <w:r w:rsidR="00772F66">
        <w:t>comparison</w:t>
      </w:r>
      <w:r>
        <w:t xml:space="preserve"> group (currency is CAD) or treatment group (currency is USD) and </w:t>
      </w:r>
      <m:oMath>
        <m:r>
          <w:rPr>
            <w:rFonts w:ascii="Cambria Math" w:hAnsi="Cambria Math"/>
          </w:rPr>
          <m:t>time</m:t>
        </m:r>
      </m:oMath>
      <w:r>
        <w:t xml:space="preserve"> is </w:t>
      </w:r>
      <w:r w:rsidR="00EF3C9B">
        <w:t xml:space="preserve">now </w:t>
      </w:r>
      <w:r>
        <w:t xml:space="preserve">a </w:t>
      </w:r>
      <w:r w:rsidRPr="00EF3C9B">
        <w:rPr>
          <w:i/>
          <w:iCs/>
        </w:rPr>
        <w:t>continuous</w:t>
      </w:r>
      <w:r>
        <w:t xml:space="preserve"> variable </w:t>
      </w:r>
      <w:r w:rsidR="00EF3C9B">
        <w:t>(the trade date)</w:t>
      </w:r>
      <w:r>
        <w:t xml:space="preserve">. This regression is run separately for each tenor of contract (since pricing for different tenors are different). </w:t>
      </w:r>
      <w:r w:rsidR="007239CB">
        <w:fldChar w:fldCharType="begin"/>
      </w:r>
      <w:r w:rsidR="007239CB">
        <w:instrText xml:space="preserve"> REF _Ref187170528 \h </w:instrText>
      </w:r>
      <w:r w:rsidR="007239CB">
        <w:fldChar w:fldCharType="separate"/>
      </w:r>
      <w:r w:rsidR="001D797E">
        <w:t xml:space="preserve">Table </w:t>
      </w:r>
      <w:r w:rsidR="001D797E">
        <w:rPr>
          <w:noProof/>
        </w:rPr>
        <w:t>6</w:t>
      </w:r>
      <w:r w:rsidR="007239CB">
        <w:fldChar w:fldCharType="end"/>
      </w:r>
      <w:r w:rsidR="007239CB">
        <w:t xml:space="preserve"> shows the results of such a regression for the </w:t>
      </w:r>
      <w:r w:rsidR="00EF3C9B">
        <w:t>two-year, five-year</w:t>
      </w:r>
      <w:r w:rsidR="00AE07A6">
        <w:t>,</w:t>
      </w:r>
      <w:r w:rsidR="00EF3C9B">
        <w:t xml:space="preserve"> and </w:t>
      </w:r>
      <w:r w:rsidR="007239CB">
        <w:t xml:space="preserve">ten-year contracts. The interaction term </w:t>
      </w:r>
      <w:r w:rsidR="00DB3DA1">
        <w:t>(</w:t>
      </w:r>
      <w:r w:rsidR="00DB3DA1" w:rsidRPr="008A2E68">
        <w:rPr>
          <w:rFonts w:eastAsia="Times New Roman"/>
          <w:sz w:val="22"/>
          <w:szCs w:val="22"/>
        </w:rPr>
        <w:t>Currency: USD * `Trade Date</w:t>
      </w:r>
      <w:r w:rsidR="00DB3DA1">
        <w:rPr>
          <w:rFonts w:eastAsia="Times New Roman"/>
          <w:sz w:val="22"/>
          <w:szCs w:val="22"/>
        </w:rPr>
        <w:t>)</w:t>
      </w:r>
      <w:r w:rsidR="00DB3DA1">
        <w:t xml:space="preserve"> </w:t>
      </w:r>
      <w:r w:rsidR="007239CB">
        <w:t>is not significant, suggesting the two groups were following parallel trends prior to the implementation of the mandatory clearing policy.</w:t>
      </w:r>
    </w:p>
    <w:p w14:paraId="22DD5680" w14:textId="77777777" w:rsidR="00137C5F" w:rsidRDefault="00137C5F">
      <w:pPr>
        <w:spacing w:line="240" w:lineRule="auto"/>
        <w:ind w:firstLine="0"/>
        <w:jc w:val="left"/>
      </w:pPr>
      <w:r>
        <w:br w:type="page"/>
      </w:r>
    </w:p>
    <w:p w14:paraId="6439E221" w14:textId="384FD08E" w:rsidR="007239CB" w:rsidRDefault="007239CB" w:rsidP="00C73C93">
      <w:pPr>
        <w:pStyle w:val="Caption"/>
        <w:keepNext/>
        <w:ind w:firstLine="0"/>
      </w:pPr>
      <w:bookmarkStart w:id="22" w:name="_Ref187170528"/>
      <w:r>
        <w:lastRenderedPageBreak/>
        <w:t xml:space="preserve">Table </w:t>
      </w:r>
      <w:fldSimple w:instr=" SEQ Table \* ARABIC ">
        <w:r w:rsidR="001D797E">
          <w:rPr>
            <w:noProof/>
          </w:rPr>
          <w:t>6</w:t>
        </w:r>
      </w:fldSimple>
      <w:bookmarkEnd w:id="22"/>
      <w:r>
        <w:rPr>
          <w:noProof/>
        </w:rPr>
        <w:t xml:space="preserve"> Parallel Trends Pre-Trend tes</w:t>
      </w:r>
      <w:r w:rsidR="00EF3C9B">
        <w:rPr>
          <w:noProof/>
        </w:rPr>
        <w:t>ts</w:t>
      </w:r>
      <w:r>
        <w:rPr>
          <w:noProof/>
        </w:rPr>
        <w:t xml:space="preserve">. The period of data is from contracts traded between Jan 28 – Feb 22, 2013 (i.e. ten trading days prior to the </w:t>
      </w:r>
      <w:r w:rsidR="00EF3C9B">
        <w:rPr>
          <w:noProof/>
        </w:rPr>
        <w:t>study period</w:t>
      </w:r>
      <w:r>
        <w:rPr>
          <w:noProof/>
        </w:rPr>
        <w:t xml:space="preserve"> of phase 1). If parallel trends hold, we expect the interaction term </w:t>
      </w:r>
      <w:r w:rsidR="00C472C8">
        <w:rPr>
          <w:noProof/>
        </w:rPr>
        <w:t xml:space="preserve">(Currency* Trade Date) </w:t>
      </w:r>
      <w:r>
        <w:rPr>
          <w:noProof/>
        </w:rPr>
        <w:t>to be not statistically significant.</w:t>
      </w:r>
      <w:r w:rsidR="006A13E2">
        <w:rPr>
          <w:noProof/>
        </w:rPr>
        <w:t xml:space="preserve"> (Standard errors are in parentehsis).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
        <w:gridCol w:w="1356"/>
        <w:gridCol w:w="1356"/>
        <w:gridCol w:w="2050"/>
        <w:gridCol w:w="1940"/>
        <w:gridCol w:w="1071"/>
        <w:gridCol w:w="1086"/>
      </w:tblGrid>
      <w:tr w:rsidR="00745BB1" w:rsidRPr="008A2E68" w14:paraId="125F7815" w14:textId="77777777" w:rsidTr="00F24F4E">
        <w:trPr>
          <w:gridBefore w:val="1"/>
          <w:tblCellSpacing w:w="15" w:type="dxa"/>
        </w:trPr>
        <w:tc>
          <w:tcPr>
            <w:tcW w:w="0" w:type="auto"/>
            <w:gridSpan w:val="6"/>
            <w:tcBorders>
              <w:top w:val="nil"/>
              <w:left w:val="nil"/>
              <w:bottom w:val="nil"/>
              <w:right w:val="nil"/>
            </w:tcBorders>
            <w:vAlign w:val="center"/>
            <w:hideMark/>
          </w:tcPr>
          <w:p w14:paraId="259CFB3F" w14:textId="77777777" w:rsidR="00745BB1" w:rsidRPr="008A2E68" w:rsidRDefault="00745BB1" w:rsidP="0032416D">
            <w:pPr>
              <w:ind w:firstLine="0"/>
              <w:jc w:val="center"/>
              <w:rPr>
                <w:rFonts w:eastAsia="Times New Roman"/>
                <w:sz w:val="22"/>
                <w:szCs w:val="22"/>
              </w:rPr>
            </w:pPr>
            <w:r w:rsidRPr="008A2E68">
              <w:rPr>
                <w:rStyle w:val="Strong"/>
                <w:sz w:val="22"/>
                <w:szCs w:val="22"/>
              </w:rPr>
              <w:t>Pre-trend Analysis</w:t>
            </w:r>
          </w:p>
        </w:tc>
      </w:tr>
      <w:tr w:rsidR="00745BB1" w:rsidRPr="008A2E68" w14:paraId="39625852" w14:textId="77777777" w:rsidTr="00F24F4E">
        <w:trPr>
          <w:gridBefore w:val="1"/>
          <w:tblCellSpacing w:w="15" w:type="dxa"/>
        </w:trPr>
        <w:tc>
          <w:tcPr>
            <w:tcW w:w="0" w:type="auto"/>
            <w:gridSpan w:val="6"/>
            <w:tcBorders>
              <w:bottom w:val="single" w:sz="6" w:space="0" w:color="000000"/>
            </w:tcBorders>
            <w:vAlign w:val="center"/>
            <w:hideMark/>
          </w:tcPr>
          <w:p w14:paraId="738E6916" w14:textId="77777777" w:rsidR="00745BB1" w:rsidRPr="008A2E68" w:rsidRDefault="00745BB1" w:rsidP="00F24F4E">
            <w:pPr>
              <w:jc w:val="center"/>
              <w:rPr>
                <w:rFonts w:eastAsia="Times New Roman"/>
                <w:sz w:val="22"/>
                <w:szCs w:val="22"/>
              </w:rPr>
            </w:pPr>
          </w:p>
        </w:tc>
      </w:tr>
      <w:tr w:rsidR="008A2E68" w:rsidRPr="008A2E68" w14:paraId="290CE827" w14:textId="77777777" w:rsidTr="00F24F4E">
        <w:trPr>
          <w:gridBefore w:val="1"/>
          <w:tblCellSpacing w:w="15" w:type="dxa"/>
        </w:trPr>
        <w:tc>
          <w:tcPr>
            <w:tcW w:w="0" w:type="auto"/>
            <w:gridSpan w:val="2"/>
            <w:vAlign w:val="center"/>
            <w:hideMark/>
          </w:tcPr>
          <w:p w14:paraId="0CE307DA" w14:textId="77777777" w:rsidR="00745BB1" w:rsidRPr="008A2E68" w:rsidRDefault="00745BB1" w:rsidP="00F24F4E">
            <w:pPr>
              <w:jc w:val="center"/>
              <w:rPr>
                <w:rFonts w:eastAsia="Times New Roman"/>
                <w:sz w:val="22"/>
                <w:szCs w:val="22"/>
              </w:rPr>
            </w:pPr>
          </w:p>
        </w:tc>
        <w:tc>
          <w:tcPr>
            <w:tcW w:w="0" w:type="auto"/>
            <w:gridSpan w:val="4"/>
            <w:vAlign w:val="center"/>
            <w:hideMark/>
          </w:tcPr>
          <w:p w14:paraId="7CB0E34C" w14:textId="77777777" w:rsidR="00745BB1" w:rsidRPr="008A2E68" w:rsidRDefault="00745BB1" w:rsidP="0032416D">
            <w:pPr>
              <w:ind w:firstLine="0"/>
              <w:jc w:val="center"/>
              <w:rPr>
                <w:rFonts w:eastAsia="Times New Roman"/>
                <w:sz w:val="22"/>
                <w:szCs w:val="22"/>
              </w:rPr>
            </w:pPr>
            <w:r w:rsidRPr="008A2E68">
              <w:rPr>
                <w:rStyle w:val="Emphasis"/>
                <w:sz w:val="22"/>
                <w:szCs w:val="22"/>
              </w:rPr>
              <w:t>Dependent variable:</w:t>
            </w:r>
          </w:p>
        </w:tc>
      </w:tr>
      <w:tr w:rsidR="008A2E68" w:rsidRPr="008A2E68" w14:paraId="01262FA6" w14:textId="77777777" w:rsidTr="00F24F4E">
        <w:trPr>
          <w:gridBefore w:val="1"/>
          <w:tblCellSpacing w:w="15" w:type="dxa"/>
        </w:trPr>
        <w:tc>
          <w:tcPr>
            <w:tcW w:w="0" w:type="auto"/>
            <w:gridSpan w:val="2"/>
            <w:vAlign w:val="center"/>
            <w:hideMark/>
          </w:tcPr>
          <w:p w14:paraId="6F32D849" w14:textId="77777777" w:rsidR="00745BB1" w:rsidRPr="008A2E68" w:rsidRDefault="00745BB1" w:rsidP="00F24F4E">
            <w:pPr>
              <w:jc w:val="center"/>
              <w:rPr>
                <w:rFonts w:eastAsia="Times New Roman"/>
                <w:sz w:val="22"/>
                <w:szCs w:val="22"/>
              </w:rPr>
            </w:pPr>
          </w:p>
        </w:tc>
        <w:tc>
          <w:tcPr>
            <w:tcW w:w="0" w:type="auto"/>
            <w:gridSpan w:val="4"/>
            <w:tcBorders>
              <w:bottom w:val="single" w:sz="6" w:space="0" w:color="000000"/>
            </w:tcBorders>
            <w:vAlign w:val="center"/>
            <w:hideMark/>
          </w:tcPr>
          <w:p w14:paraId="0CA06A99" w14:textId="77777777" w:rsidR="00745BB1" w:rsidRPr="008A2E68" w:rsidRDefault="00745BB1" w:rsidP="00F24F4E">
            <w:pPr>
              <w:jc w:val="center"/>
              <w:rPr>
                <w:rFonts w:eastAsia="Times New Roman"/>
                <w:sz w:val="22"/>
                <w:szCs w:val="22"/>
              </w:rPr>
            </w:pPr>
          </w:p>
        </w:tc>
      </w:tr>
      <w:tr w:rsidR="008A2E68" w:rsidRPr="008A2E68" w14:paraId="6AC15075" w14:textId="77777777" w:rsidTr="00F24F4E">
        <w:trPr>
          <w:gridBefore w:val="1"/>
          <w:tblCellSpacing w:w="15" w:type="dxa"/>
        </w:trPr>
        <w:tc>
          <w:tcPr>
            <w:tcW w:w="0" w:type="auto"/>
            <w:gridSpan w:val="2"/>
            <w:vAlign w:val="center"/>
            <w:hideMark/>
          </w:tcPr>
          <w:p w14:paraId="30FEB265" w14:textId="77777777" w:rsidR="00745BB1" w:rsidRPr="008A2E68" w:rsidRDefault="00745BB1" w:rsidP="00F24F4E">
            <w:pPr>
              <w:jc w:val="center"/>
              <w:rPr>
                <w:rFonts w:eastAsia="Times New Roman"/>
                <w:sz w:val="22"/>
                <w:szCs w:val="22"/>
              </w:rPr>
            </w:pPr>
          </w:p>
        </w:tc>
        <w:tc>
          <w:tcPr>
            <w:tcW w:w="0" w:type="auto"/>
            <w:gridSpan w:val="4"/>
            <w:vAlign w:val="center"/>
            <w:hideMark/>
          </w:tcPr>
          <w:p w14:paraId="360EA44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Fixed Rate</w:t>
            </w:r>
          </w:p>
        </w:tc>
      </w:tr>
      <w:tr w:rsidR="0032416D" w:rsidRPr="008A2E68" w14:paraId="3F6AD0B7" w14:textId="77777777" w:rsidTr="00F24F4E">
        <w:trPr>
          <w:gridBefore w:val="1"/>
          <w:tblCellSpacing w:w="15" w:type="dxa"/>
        </w:trPr>
        <w:tc>
          <w:tcPr>
            <w:tcW w:w="0" w:type="auto"/>
            <w:gridSpan w:val="2"/>
            <w:vAlign w:val="center"/>
            <w:hideMark/>
          </w:tcPr>
          <w:p w14:paraId="15388920" w14:textId="77777777" w:rsidR="00745BB1" w:rsidRPr="008A2E68" w:rsidRDefault="00745BB1" w:rsidP="00F24F4E">
            <w:pPr>
              <w:jc w:val="center"/>
              <w:rPr>
                <w:rFonts w:eastAsia="Times New Roman"/>
                <w:sz w:val="22"/>
                <w:szCs w:val="22"/>
              </w:rPr>
            </w:pPr>
          </w:p>
        </w:tc>
        <w:tc>
          <w:tcPr>
            <w:tcW w:w="0" w:type="auto"/>
            <w:vAlign w:val="center"/>
            <w:hideMark/>
          </w:tcPr>
          <w:p w14:paraId="34F1445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2-year contracts</w:t>
            </w:r>
          </w:p>
        </w:tc>
        <w:tc>
          <w:tcPr>
            <w:tcW w:w="0" w:type="auto"/>
            <w:vAlign w:val="center"/>
            <w:hideMark/>
          </w:tcPr>
          <w:p w14:paraId="26D70AB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5-year contracts</w:t>
            </w:r>
          </w:p>
        </w:tc>
        <w:tc>
          <w:tcPr>
            <w:tcW w:w="0" w:type="auto"/>
            <w:gridSpan w:val="2"/>
            <w:vAlign w:val="center"/>
            <w:hideMark/>
          </w:tcPr>
          <w:p w14:paraId="22C374F6"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10-year contracts</w:t>
            </w:r>
          </w:p>
        </w:tc>
      </w:tr>
      <w:tr w:rsidR="00745BB1" w:rsidRPr="008A2E68" w14:paraId="4B99E1CB" w14:textId="77777777" w:rsidTr="00F24F4E">
        <w:trPr>
          <w:gridBefore w:val="1"/>
          <w:tblCellSpacing w:w="15" w:type="dxa"/>
        </w:trPr>
        <w:tc>
          <w:tcPr>
            <w:tcW w:w="0" w:type="auto"/>
            <w:gridSpan w:val="6"/>
            <w:tcBorders>
              <w:bottom w:val="single" w:sz="6" w:space="0" w:color="000000"/>
            </w:tcBorders>
            <w:vAlign w:val="center"/>
            <w:hideMark/>
          </w:tcPr>
          <w:p w14:paraId="7FD5E407" w14:textId="77777777" w:rsidR="00745BB1" w:rsidRPr="008A2E68" w:rsidRDefault="00745BB1" w:rsidP="00F24F4E">
            <w:pPr>
              <w:jc w:val="center"/>
              <w:rPr>
                <w:rFonts w:eastAsia="Times New Roman"/>
                <w:sz w:val="22"/>
                <w:szCs w:val="22"/>
              </w:rPr>
            </w:pPr>
          </w:p>
        </w:tc>
      </w:tr>
      <w:tr w:rsidR="0032416D" w:rsidRPr="008A2E68" w14:paraId="18E7C9E4" w14:textId="77777777" w:rsidTr="00F24F4E">
        <w:trPr>
          <w:gridBefore w:val="1"/>
          <w:tblCellSpacing w:w="15" w:type="dxa"/>
        </w:trPr>
        <w:tc>
          <w:tcPr>
            <w:tcW w:w="0" w:type="auto"/>
            <w:gridSpan w:val="2"/>
            <w:vAlign w:val="center"/>
            <w:hideMark/>
          </w:tcPr>
          <w:p w14:paraId="69780F52" w14:textId="50D71F84" w:rsidR="00745BB1" w:rsidRPr="008A2E68" w:rsidRDefault="00745BB1" w:rsidP="0032416D">
            <w:pPr>
              <w:ind w:firstLine="0"/>
              <w:jc w:val="left"/>
              <w:rPr>
                <w:rFonts w:eastAsia="Times New Roman"/>
                <w:sz w:val="22"/>
                <w:szCs w:val="22"/>
              </w:rPr>
            </w:pPr>
            <w:r w:rsidRPr="008A2E68">
              <w:rPr>
                <w:rFonts w:eastAsia="Times New Roman"/>
                <w:sz w:val="22"/>
                <w:szCs w:val="22"/>
              </w:rPr>
              <w:t>Curr</w:t>
            </w:r>
            <w:r w:rsidR="0032416D" w:rsidRPr="008A2E68">
              <w:rPr>
                <w:rFonts w:eastAsia="Times New Roman"/>
                <w:sz w:val="22"/>
                <w:szCs w:val="22"/>
              </w:rPr>
              <w:t xml:space="preserve">ency: </w:t>
            </w:r>
            <w:r w:rsidRPr="008A2E68">
              <w:rPr>
                <w:rFonts w:eastAsia="Times New Roman"/>
                <w:sz w:val="22"/>
                <w:szCs w:val="22"/>
              </w:rPr>
              <w:t>USD</w:t>
            </w:r>
          </w:p>
        </w:tc>
        <w:tc>
          <w:tcPr>
            <w:tcW w:w="0" w:type="auto"/>
            <w:vAlign w:val="center"/>
            <w:hideMark/>
          </w:tcPr>
          <w:p w14:paraId="3DF0B02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-18.295</w:t>
            </w:r>
          </w:p>
        </w:tc>
        <w:tc>
          <w:tcPr>
            <w:tcW w:w="0" w:type="auto"/>
            <w:vAlign w:val="center"/>
            <w:hideMark/>
          </w:tcPr>
          <w:p w14:paraId="55A3A40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-58.045</w:t>
            </w:r>
          </w:p>
        </w:tc>
        <w:tc>
          <w:tcPr>
            <w:tcW w:w="0" w:type="auto"/>
            <w:gridSpan w:val="2"/>
            <w:vAlign w:val="center"/>
            <w:hideMark/>
          </w:tcPr>
          <w:p w14:paraId="01D9BB0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-34.252</w:t>
            </w:r>
          </w:p>
        </w:tc>
      </w:tr>
      <w:tr w:rsidR="0032416D" w:rsidRPr="008A2E68" w14:paraId="26AC9EFD" w14:textId="77777777" w:rsidTr="00F24F4E">
        <w:trPr>
          <w:gridBefore w:val="1"/>
          <w:tblCellSpacing w:w="15" w:type="dxa"/>
        </w:trPr>
        <w:tc>
          <w:tcPr>
            <w:tcW w:w="0" w:type="auto"/>
            <w:gridSpan w:val="2"/>
            <w:vAlign w:val="center"/>
            <w:hideMark/>
          </w:tcPr>
          <w:p w14:paraId="0F38EFF9" w14:textId="77777777" w:rsidR="00745BB1" w:rsidRPr="008A2E68" w:rsidRDefault="00745BB1" w:rsidP="00F24F4E">
            <w:pPr>
              <w:jc w:val="center"/>
              <w:rPr>
                <w:rFonts w:eastAsia="Times New Roman"/>
                <w:sz w:val="22"/>
                <w:szCs w:val="22"/>
              </w:rPr>
            </w:pPr>
          </w:p>
        </w:tc>
        <w:tc>
          <w:tcPr>
            <w:tcW w:w="0" w:type="auto"/>
            <w:vAlign w:val="center"/>
            <w:hideMark/>
          </w:tcPr>
          <w:p w14:paraId="165ADA2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(130.189)</w:t>
            </w:r>
          </w:p>
        </w:tc>
        <w:tc>
          <w:tcPr>
            <w:tcW w:w="0" w:type="auto"/>
            <w:vAlign w:val="center"/>
            <w:hideMark/>
          </w:tcPr>
          <w:p w14:paraId="366FFAF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(64.300)</w:t>
            </w:r>
          </w:p>
        </w:tc>
        <w:tc>
          <w:tcPr>
            <w:tcW w:w="0" w:type="auto"/>
            <w:gridSpan w:val="2"/>
            <w:vAlign w:val="center"/>
            <w:hideMark/>
          </w:tcPr>
          <w:p w14:paraId="00FA8AD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(63.463)</w:t>
            </w:r>
          </w:p>
        </w:tc>
      </w:tr>
      <w:tr w:rsidR="0032416D" w:rsidRPr="008A2E68" w14:paraId="559C7E2F" w14:textId="77777777" w:rsidTr="00F24F4E">
        <w:trPr>
          <w:gridBefore w:val="1"/>
          <w:tblCellSpacing w:w="15" w:type="dxa"/>
        </w:trPr>
        <w:tc>
          <w:tcPr>
            <w:tcW w:w="0" w:type="auto"/>
            <w:gridSpan w:val="2"/>
            <w:vAlign w:val="center"/>
            <w:hideMark/>
          </w:tcPr>
          <w:p w14:paraId="475C1DB0" w14:textId="77777777" w:rsidR="00745BB1" w:rsidRPr="008A2E68" w:rsidRDefault="00745BB1" w:rsidP="00F24F4E">
            <w:pPr>
              <w:jc w:val="center"/>
              <w:rPr>
                <w:rFonts w:eastAsia="Times New Roman"/>
                <w:sz w:val="22"/>
                <w:szCs w:val="22"/>
              </w:rPr>
            </w:pPr>
          </w:p>
        </w:tc>
        <w:tc>
          <w:tcPr>
            <w:tcW w:w="0" w:type="auto"/>
            <w:vAlign w:val="center"/>
            <w:hideMark/>
          </w:tcPr>
          <w:p w14:paraId="33EBBCBF" w14:textId="77777777" w:rsidR="00745BB1" w:rsidRPr="008A2E68" w:rsidRDefault="00745BB1" w:rsidP="0032416D">
            <w:pPr>
              <w:ind w:firstLine="0"/>
              <w:rPr>
                <w:rFonts w:eastAsia="Times New Roman"/>
                <w:sz w:val="22"/>
                <w:szCs w:val="22"/>
              </w:rPr>
            </w:pPr>
          </w:p>
        </w:tc>
        <w:tc>
          <w:tcPr>
            <w:tcW w:w="0" w:type="auto"/>
            <w:vAlign w:val="center"/>
            <w:hideMark/>
          </w:tcPr>
          <w:p w14:paraId="75B4B869"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11389DC" w14:textId="77777777" w:rsidR="00745BB1" w:rsidRPr="008A2E68" w:rsidRDefault="00745BB1" w:rsidP="0032416D">
            <w:pPr>
              <w:ind w:firstLine="0"/>
              <w:jc w:val="center"/>
              <w:rPr>
                <w:rFonts w:eastAsia="Times New Roman"/>
                <w:sz w:val="22"/>
                <w:szCs w:val="22"/>
              </w:rPr>
            </w:pPr>
          </w:p>
        </w:tc>
      </w:tr>
      <w:tr w:rsidR="0032416D" w:rsidRPr="008A2E68" w14:paraId="44D56C1C" w14:textId="77777777" w:rsidTr="00F24F4E">
        <w:trPr>
          <w:gridBefore w:val="1"/>
          <w:tblCellSpacing w:w="15" w:type="dxa"/>
        </w:trPr>
        <w:tc>
          <w:tcPr>
            <w:tcW w:w="0" w:type="auto"/>
            <w:gridSpan w:val="2"/>
            <w:vAlign w:val="center"/>
            <w:hideMark/>
          </w:tcPr>
          <w:p w14:paraId="6FA1B2EE" w14:textId="7376DADE" w:rsidR="00745BB1" w:rsidRPr="008A2E68" w:rsidRDefault="00745BB1" w:rsidP="0032416D">
            <w:pPr>
              <w:ind w:firstLine="0"/>
              <w:jc w:val="left"/>
              <w:rPr>
                <w:rFonts w:eastAsia="Times New Roman"/>
                <w:sz w:val="22"/>
                <w:szCs w:val="22"/>
              </w:rPr>
            </w:pPr>
            <w:r w:rsidRPr="008A2E68">
              <w:rPr>
                <w:rFonts w:eastAsia="Times New Roman"/>
                <w:sz w:val="22"/>
                <w:szCs w:val="22"/>
              </w:rPr>
              <w:t>Trade Date</w:t>
            </w:r>
          </w:p>
        </w:tc>
        <w:tc>
          <w:tcPr>
            <w:tcW w:w="0" w:type="auto"/>
            <w:vAlign w:val="center"/>
            <w:hideMark/>
          </w:tcPr>
          <w:p w14:paraId="295A36D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c>
          <w:tcPr>
            <w:tcW w:w="0" w:type="auto"/>
            <w:vAlign w:val="center"/>
            <w:hideMark/>
          </w:tcPr>
          <w:p w14:paraId="04F6C2F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-0.0004</w:t>
            </w:r>
          </w:p>
        </w:tc>
        <w:tc>
          <w:tcPr>
            <w:tcW w:w="0" w:type="auto"/>
            <w:gridSpan w:val="2"/>
            <w:vAlign w:val="center"/>
            <w:hideMark/>
          </w:tcPr>
          <w:p w14:paraId="09A2C7B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-0.0003</w:t>
            </w:r>
          </w:p>
        </w:tc>
      </w:tr>
      <w:tr w:rsidR="0032416D" w:rsidRPr="008A2E68" w14:paraId="1705DCCE" w14:textId="77777777" w:rsidTr="00F24F4E">
        <w:trPr>
          <w:gridBefore w:val="1"/>
          <w:tblCellSpacing w:w="15" w:type="dxa"/>
        </w:trPr>
        <w:tc>
          <w:tcPr>
            <w:tcW w:w="0" w:type="auto"/>
            <w:gridSpan w:val="2"/>
            <w:vAlign w:val="center"/>
            <w:hideMark/>
          </w:tcPr>
          <w:p w14:paraId="4AA14ED4" w14:textId="77777777" w:rsidR="00745BB1" w:rsidRPr="008A2E68" w:rsidRDefault="00745BB1" w:rsidP="00F24F4E">
            <w:pPr>
              <w:jc w:val="center"/>
              <w:rPr>
                <w:rFonts w:eastAsia="Times New Roman"/>
                <w:sz w:val="22"/>
                <w:szCs w:val="22"/>
              </w:rPr>
            </w:pPr>
          </w:p>
        </w:tc>
        <w:tc>
          <w:tcPr>
            <w:tcW w:w="0" w:type="auto"/>
            <w:vAlign w:val="center"/>
            <w:hideMark/>
          </w:tcPr>
          <w:p w14:paraId="295A00F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c>
          <w:tcPr>
            <w:tcW w:w="0" w:type="auto"/>
            <w:vAlign w:val="center"/>
            <w:hideMark/>
          </w:tcPr>
          <w:p w14:paraId="7CE4F24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(0.001)</w:t>
            </w:r>
          </w:p>
        </w:tc>
        <w:tc>
          <w:tcPr>
            <w:tcW w:w="0" w:type="auto"/>
            <w:gridSpan w:val="2"/>
            <w:vAlign w:val="center"/>
            <w:hideMark/>
          </w:tcPr>
          <w:p w14:paraId="762F7E1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(0.003)</w:t>
            </w:r>
          </w:p>
        </w:tc>
      </w:tr>
      <w:tr w:rsidR="0032416D" w:rsidRPr="008A2E68" w14:paraId="352CEF8D" w14:textId="77777777" w:rsidTr="00F24F4E">
        <w:trPr>
          <w:gridBefore w:val="1"/>
          <w:tblCellSpacing w:w="15" w:type="dxa"/>
        </w:trPr>
        <w:tc>
          <w:tcPr>
            <w:tcW w:w="0" w:type="auto"/>
            <w:gridSpan w:val="2"/>
            <w:vAlign w:val="center"/>
            <w:hideMark/>
          </w:tcPr>
          <w:p w14:paraId="56F47C36" w14:textId="77777777" w:rsidR="00745BB1" w:rsidRPr="008A2E68" w:rsidRDefault="00745BB1" w:rsidP="00F24F4E">
            <w:pPr>
              <w:jc w:val="center"/>
              <w:rPr>
                <w:rFonts w:eastAsia="Times New Roman"/>
                <w:sz w:val="22"/>
                <w:szCs w:val="22"/>
              </w:rPr>
            </w:pPr>
          </w:p>
        </w:tc>
        <w:tc>
          <w:tcPr>
            <w:tcW w:w="0" w:type="auto"/>
            <w:vAlign w:val="center"/>
            <w:hideMark/>
          </w:tcPr>
          <w:p w14:paraId="7C4E185A" w14:textId="77777777" w:rsidR="00745BB1" w:rsidRPr="008A2E68" w:rsidRDefault="00745BB1" w:rsidP="0032416D">
            <w:pPr>
              <w:ind w:firstLine="0"/>
              <w:rPr>
                <w:rFonts w:eastAsia="Times New Roman"/>
                <w:sz w:val="22"/>
                <w:szCs w:val="22"/>
              </w:rPr>
            </w:pPr>
          </w:p>
        </w:tc>
        <w:tc>
          <w:tcPr>
            <w:tcW w:w="0" w:type="auto"/>
            <w:vAlign w:val="center"/>
            <w:hideMark/>
          </w:tcPr>
          <w:p w14:paraId="5B0934BF"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0B396D90" w14:textId="77777777" w:rsidR="00745BB1" w:rsidRPr="008A2E68" w:rsidRDefault="00745BB1" w:rsidP="0032416D">
            <w:pPr>
              <w:ind w:firstLine="0"/>
              <w:jc w:val="center"/>
              <w:rPr>
                <w:rFonts w:eastAsia="Times New Roman"/>
                <w:sz w:val="22"/>
                <w:szCs w:val="22"/>
              </w:rPr>
            </w:pPr>
          </w:p>
        </w:tc>
      </w:tr>
      <w:tr w:rsidR="0032416D" w:rsidRPr="008A2E68" w14:paraId="56F9E495" w14:textId="77777777" w:rsidTr="00F24F4E">
        <w:trPr>
          <w:gridBefore w:val="1"/>
          <w:tblCellSpacing w:w="15" w:type="dxa"/>
        </w:trPr>
        <w:tc>
          <w:tcPr>
            <w:tcW w:w="0" w:type="auto"/>
            <w:gridSpan w:val="2"/>
            <w:vAlign w:val="center"/>
            <w:hideMark/>
          </w:tcPr>
          <w:p w14:paraId="17EEBD95" w14:textId="00C15B50" w:rsidR="00745BB1" w:rsidRPr="008A2E68" w:rsidRDefault="00745BB1" w:rsidP="0032416D">
            <w:pPr>
              <w:ind w:firstLine="0"/>
              <w:jc w:val="left"/>
              <w:rPr>
                <w:rFonts w:eastAsia="Times New Roman"/>
                <w:sz w:val="22"/>
                <w:szCs w:val="22"/>
              </w:rPr>
            </w:pPr>
            <w:r w:rsidRPr="008A2E68">
              <w:rPr>
                <w:rFonts w:eastAsia="Times New Roman"/>
                <w:sz w:val="22"/>
                <w:szCs w:val="22"/>
              </w:rPr>
              <w:t>Log Notional</w:t>
            </w:r>
          </w:p>
        </w:tc>
        <w:tc>
          <w:tcPr>
            <w:tcW w:w="0" w:type="auto"/>
            <w:vAlign w:val="center"/>
            <w:hideMark/>
          </w:tcPr>
          <w:p w14:paraId="3CEBA9F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vAlign w:val="center"/>
            <w:hideMark/>
          </w:tcPr>
          <w:p w14:paraId="37E3277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-0.009</w:t>
            </w:r>
          </w:p>
        </w:tc>
        <w:tc>
          <w:tcPr>
            <w:tcW w:w="0" w:type="auto"/>
            <w:gridSpan w:val="2"/>
            <w:vAlign w:val="center"/>
            <w:hideMark/>
          </w:tcPr>
          <w:p w14:paraId="206ED54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0.033</w:t>
            </w:r>
            <w:r w:rsidRPr="008A2E68">
              <w:rPr>
                <w:rFonts w:eastAsia="Times New Roman"/>
                <w:sz w:val="22"/>
                <w:szCs w:val="22"/>
                <w:vertAlign w:val="superscript"/>
              </w:rPr>
              <w:t>***</w:t>
            </w:r>
          </w:p>
        </w:tc>
      </w:tr>
      <w:tr w:rsidR="0032416D" w:rsidRPr="008A2E68" w14:paraId="4DDEB9E6" w14:textId="77777777" w:rsidTr="00F24F4E">
        <w:trPr>
          <w:gridBefore w:val="1"/>
          <w:tblCellSpacing w:w="15" w:type="dxa"/>
        </w:trPr>
        <w:tc>
          <w:tcPr>
            <w:tcW w:w="0" w:type="auto"/>
            <w:gridSpan w:val="2"/>
            <w:vAlign w:val="center"/>
            <w:hideMark/>
          </w:tcPr>
          <w:p w14:paraId="4BC2FA66" w14:textId="77777777" w:rsidR="00745BB1" w:rsidRPr="008A2E68" w:rsidRDefault="00745BB1" w:rsidP="00F24F4E">
            <w:pPr>
              <w:jc w:val="center"/>
              <w:rPr>
                <w:rFonts w:eastAsia="Times New Roman"/>
                <w:sz w:val="22"/>
                <w:szCs w:val="22"/>
              </w:rPr>
            </w:pPr>
          </w:p>
        </w:tc>
        <w:tc>
          <w:tcPr>
            <w:tcW w:w="0" w:type="auto"/>
            <w:vAlign w:val="center"/>
            <w:hideMark/>
          </w:tcPr>
          <w:p w14:paraId="120D05D5"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(0.014)</w:t>
            </w:r>
          </w:p>
        </w:tc>
        <w:tc>
          <w:tcPr>
            <w:tcW w:w="0" w:type="auto"/>
            <w:vAlign w:val="center"/>
            <w:hideMark/>
          </w:tcPr>
          <w:p w14:paraId="18A569A3"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(0.036)</w:t>
            </w:r>
          </w:p>
        </w:tc>
        <w:tc>
          <w:tcPr>
            <w:tcW w:w="0" w:type="auto"/>
            <w:gridSpan w:val="2"/>
            <w:vAlign w:val="center"/>
            <w:hideMark/>
          </w:tcPr>
          <w:p w14:paraId="1CD260F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(0.013)</w:t>
            </w:r>
          </w:p>
        </w:tc>
      </w:tr>
      <w:tr w:rsidR="0032416D" w:rsidRPr="008A2E68" w14:paraId="1771DEC2" w14:textId="77777777" w:rsidTr="00F24F4E">
        <w:trPr>
          <w:gridBefore w:val="1"/>
          <w:tblCellSpacing w:w="15" w:type="dxa"/>
        </w:trPr>
        <w:tc>
          <w:tcPr>
            <w:tcW w:w="0" w:type="auto"/>
            <w:gridSpan w:val="2"/>
            <w:vAlign w:val="center"/>
            <w:hideMark/>
          </w:tcPr>
          <w:p w14:paraId="748E820C" w14:textId="77777777" w:rsidR="00745BB1" w:rsidRPr="008A2E68" w:rsidRDefault="00745BB1" w:rsidP="00F24F4E">
            <w:pPr>
              <w:jc w:val="center"/>
              <w:rPr>
                <w:rFonts w:eastAsia="Times New Roman"/>
                <w:sz w:val="22"/>
                <w:szCs w:val="22"/>
              </w:rPr>
            </w:pPr>
          </w:p>
        </w:tc>
        <w:tc>
          <w:tcPr>
            <w:tcW w:w="0" w:type="auto"/>
            <w:vAlign w:val="center"/>
            <w:hideMark/>
          </w:tcPr>
          <w:p w14:paraId="1A1FE9DE" w14:textId="77777777" w:rsidR="00745BB1" w:rsidRPr="008A2E68" w:rsidRDefault="00745BB1" w:rsidP="0032416D">
            <w:pPr>
              <w:ind w:firstLine="0"/>
              <w:rPr>
                <w:rFonts w:eastAsia="Times New Roman"/>
                <w:sz w:val="22"/>
                <w:szCs w:val="22"/>
              </w:rPr>
            </w:pPr>
          </w:p>
        </w:tc>
        <w:tc>
          <w:tcPr>
            <w:tcW w:w="0" w:type="auto"/>
            <w:vAlign w:val="center"/>
            <w:hideMark/>
          </w:tcPr>
          <w:p w14:paraId="555BA584"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7E997D0" w14:textId="77777777" w:rsidR="00745BB1" w:rsidRPr="008A2E68" w:rsidRDefault="00745BB1" w:rsidP="0032416D">
            <w:pPr>
              <w:ind w:firstLine="0"/>
              <w:jc w:val="center"/>
              <w:rPr>
                <w:rFonts w:eastAsia="Times New Roman"/>
                <w:sz w:val="22"/>
                <w:szCs w:val="22"/>
              </w:rPr>
            </w:pPr>
          </w:p>
        </w:tc>
      </w:tr>
      <w:tr w:rsidR="0032416D" w:rsidRPr="008A2E68" w14:paraId="26CC986C" w14:textId="77777777" w:rsidTr="00F24F4E">
        <w:trPr>
          <w:gridBefore w:val="1"/>
          <w:tblCellSpacing w:w="15" w:type="dxa"/>
        </w:trPr>
        <w:tc>
          <w:tcPr>
            <w:tcW w:w="0" w:type="auto"/>
            <w:gridSpan w:val="2"/>
            <w:vAlign w:val="center"/>
            <w:hideMark/>
          </w:tcPr>
          <w:p w14:paraId="067B63F0" w14:textId="19A1D1A5" w:rsidR="00745BB1" w:rsidRPr="008A2E68" w:rsidRDefault="00745BB1" w:rsidP="0032416D">
            <w:pPr>
              <w:ind w:firstLine="0"/>
              <w:jc w:val="left"/>
              <w:rPr>
                <w:rFonts w:eastAsia="Times New Roman"/>
                <w:sz w:val="22"/>
                <w:szCs w:val="22"/>
              </w:rPr>
            </w:pPr>
            <w:r w:rsidRPr="008A2E68">
              <w:rPr>
                <w:rFonts w:eastAsia="Times New Roman"/>
                <w:sz w:val="22"/>
                <w:szCs w:val="22"/>
              </w:rPr>
              <w:t>Capped</w:t>
            </w:r>
            <w:r w:rsidR="0032416D" w:rsidRPr="008A2E68">
              <w:rPr>
                <w:rFonts w:eastAsia="Times New Roman"/>
                <w:sz w:val="22"/>
                <w:szCs w:val="22"/>
              </w:rPr>
              <w:t>: Yes</w:t>
            </w:r>
          </w:p>
        </w:tc>
        <w:tc>
          <w:tcPr>
            <w:tcW w:w="0" w:type="auto"/>
            <w:vAlign w:val="center"/>
            <w:hideMark/>
          </w:tcPr>
          <w:p w14:paraId="46B5AF26"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0.163</w:t>
            </w:r>
          </w:p>
        </w:tc>
        <w:tc>
          <w:tcPr>
            <w:tcW w:w="0" w:type="auto"/>
            <w:vAlign w:val="center"/>
            <w:hideMark/>
          </w:tcPr>
          <w:p w14:paraId="430D312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0.173</w:t>
            </w:r>
            <w:r w:rsidRPr="008A2E68">
              <w:rPr>
                <w:rFonts w:eastAsia="Times New Roman"/>
                <w:sz w:val="22"/>
                <w:szCs w:val="22"/>
                <w:vertAlign w:val="superscript"/>
              </w:rPr>
              <w:t>*</w:t>
            </w:r>
          </w:p>
        </w:tc>
        <w:tc>
          <w:tcPr>
            <w:tcW w:w="0" w:type="auto"/>
            <w:gridSpan w:val="2"/>
            <w:vAlign w:val="center"/>
            <w:hideMark/>
          </w:tcPr>
          <w:p w14:paraId="6C2371A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0.084</w:t>
            </w:r>
          </w:p>
        </w:tc>
      </w:tr>
      <w:tr w:rsidR="0032416D" w:rsidRPr="008A2E68" w14:paraId="121873F3" w14:textId="77777777" w:rsidTr="00F24F4E">
        <w:trPr>
          <w:gridBefore w:val="1"/>
          <w:tblCellSpacing w:w="15" w:type="dxa"/>
        </w:trPr>
        <w:tc>
          <w:tcPr>
            <w:tcW w:w="0" w:type="auto"/>
            <w:gridSpan w:val="2"/>
            <w:vAlign w:val="center"/>
            <w:hideMark/>
          </w:tcPr>
          <w:p w14:paraId="12001EE9" w14:textId="77777777" w:rsidR="00745BB1" w:rsidRPr="008A2E68" w:rsidRDefault="00745BB1" w:rsidP="00F24F4E">
            <w:pPr>
              <w:jc w:val="center"/>
              <w:rPr>
                <w:rFonts w:eastAsia="Times New Roman"/>
                <w:sz w:val="22"/>
                <w:szCs w:val="22"/>
              </w:rPr>
            </w:pPr>
          </w:p>
        </w:tc>
        <w:tc>
          <w:tcPr>
            <w:tcW w:w="0" w:type="auto"/>
            <w:vAlign w:val="center"/>
            <w:hideMark/>
          </w:tcPr>
          <w:p w14:paraId="29AE828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(0.161)</w:t>
            </w:r>
          </w:p>
        </w:tc>
        <w:tc>
          <w:tcPr>
            <w:tcW w:w="0" w:type="auto"/>
            <w:vAlign w:val="center"/>
            <w:hideMark/>
          </w:tcPr>
          <w:p w14:paraId="26D30DA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(0.098)</w:t>
            </w:r>
          </w:p>
        </w:tc>
        <w:tc>
          <w:tcPr>
            <w:tcW w:w="0" w:type="auto"/>
            <w:gridSpan w:val="2"/>
            <w:vAlign w:val="center"/>
            <w:hideMark/>
          </w:tcPr>
          <w:p w14:paraId="09BF7C83"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(0.052)</w:t>
            </w:r>
          </w:p>
        </w:tc>
      </w:tr>
      <w:tr w:rsidR="0032416D" w:rsidRPr="008A2E68" w14:paraId="146E2A2B" w14:textId="77777777" w:rsidTr="00F24F4E">
        <w:trPr>
          <w:gridBefore w:val="1"/>
          <w:tblCellSpacing w:w="15" w:type="dxa"/>
        </w:trPr>
        <w:tc>
          <w:tcPr>
            <w:tcW w:w="0" w:type="auto"/>
            <w:gridSpan w:val="2"/>
            <w:vAlign w:val="center"/>
            <w:hideMark/>
          </w:tcPr>
          <w:p w14:paraId="4F24FA42" w14:textId="77777777" w:rsidR="00745BB1" w:rsidRPr="008A2E68" w:rsidRDefault="00745BB1" w:rsidP="00F24F4E">
            <w:pPr>
              <w:jc w:val="center"/>
              <w:rPr>
                <w:rFonts w:eastAsia="Times New Roman"/>
                <w:sz w:val="22"/>
                <w:szCs w:val="22"/>
              </w:rPr>
            </w:pPr>
          </w:p>
        </w:tc>
        <w:tc>
          <w:tcPr>
            <w:tcW w:w="0" w:type="auto"/>
            <w:vAlign w:val="center"/>
            <w:hideMark/>
          </w:tcPr>
          <w:p w14:paraId="58A18CAB" w14:textId="77777777" w:rsidR="00745BB1" w:rsidRPr="008A2E68" w:rsidRDefault="00745BB1" w:rsidP="0032416D">
            <w:pPr>
              <w:ind w:firstLine="0"/>
              <w:rPr>
                <w:rFonts w:eastAsia="Times New Roman"/>
                <w:sz w:val="22"/>
                <w:szCs w:val="22"/>
              </w:rPr>
            </w:pPr>
          </w:p>
        </w:tc>
        <w:tc>
          <w:tcPr>
            <w:tcW w:w="0" w:type="auto"/>
            <w:vAlign w:val="center"/>
            <w:hideMark/>
          </w:tcPr>
          <w:p w14:paraId="489E5C07"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7E3D658F" w14:textId="77777777" w:rsidR="00745BB1" w:rsidRPr="008A2E68" w:rsidRDefault="00745BB1" w:rsidP="0032416D">
            <w:pPr>
              <w:ind w:firstLine="0"/>
              <w:jc w:val="center"/>
              <w:rPr>
                <w:rFonts w:eastAsia="Times New Roman"/>
                <w:sz w:val="22"/>
                <w:szCs w:val="22"/>
              </w:rPr>
            </w:pPr>
          </w:p>
        </w:tc>
      </w:tr>
      <w:tr w:rsidR="0032416D" w:rsidRPr="008A2E68" w14:paraId="4C69E6DC" w14:textId="77777777" w:rsidTr="00F24F4E">
        <w:trPr>
          <w:gridBefore w:val="1"/>
          <w:tblCellSpacing w:w="15" w:type="dxa"/>
        </w:trPr>
        <w:tc>
          <w:tcPr>
            <w:tcW w:w="0" w:type="auto"/>
            <w:gridSpan w:val="2"/>
            <w:vAlign w:val="center"/>
            <w:hideMark/>
          </w:tcPr>
          <w:p w14:paraId="615479D4" w14:textId="14D8BE91" w:rsidR="00745BB1" w:rsidRPr="008A2E68" w:rsidRDefault="00745BB1" w:rsidP="0032416D">
            <w:pPr>
              <w:ind w:firstLine="0"/>
              <w:jc w:val="left"/>
              <w:rPr>
                <w:rFonts w:eastAsia="Times New Roman"/>
                <w:sz w:val="22"/>
                <w:szCs w:val="22"/>
              </w:rPr>
            </w:pPr>
            <w:r w:rsidRPr="008A2E68">
              <w:rPr>
                <w:rFonts w:eastAsia="Times New Roman"/>
                <w:sz w:val="22"/>
                <w:szCs w:val="22"/>
              </w:rPr>
              <w:t>Curr</w:t>
            </w:r>
            <w:r w:rsidR="0032416D" w:rsidRPr="008A2E68">
              <w:rPr>
                <w:rFonts w:eastAsia="Times New Roman"/>
                <w:sz w:val="22"/>
                <w:szCs w:val="22"/>
              </w:rPr>
              <w:t xml:space="preserve">ency: </w:t>
            </w:r>
            <w:r w:rsidRPr="008A2E68">
              <w:rPr>
                <w:rFonts w:eastAsia="Times New Roman"/>
                <w:sz w:val="22"/>
                <w:szCs w:val="22"/>
              </w:rPr>
              <w:t>USD</w:t>
            </w:r>
            <w:r w:rsidR="0032416D" w:rsidRPr="008A2E68">
              <w:rPr>
                <w:rFonts w:eastAsia="Times New Roman"/>
                <w:sz w:val="22"/>
                <w:szCs w:val="22"/>
              </w:rPr>
              <w:t xml:space="preserve"> * </w:t>
            </w:r>
            <w:r w:rsidRPr="008A2E68">
              <w:rPr>
                <w:rFonts w:eastAsia="Times New Roman"/>
                <w:sz w:val="22"/>
                <w:szCs w:val="22"/>
              </w:rPr>
              <w:t>`Trade Date</w:t>
            </w:r>
          </w:p>
        </w:tc>
        <w:tc>
          <w:tcPr>
            <w:tcW w:w="0" w:type="auto"/>
            <w:vAlign w:val="center"/>
            <w:hideMark/>
          </w:tcPr>
          <w:p w14:paraId="00D29B6D"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0.001</w:t>
            </w:r>
          </w:p>
        </w:tc>
        <w:tc>
          <w:tcPr>
            <w:tcW w:w="0" w:type="auto"/>
            <w:vAlign w:val="center"/>
            <w:hideMark/>
          </w:tcPr>
          <w:p w14:paraId="2AA15D2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gridSpan w:val="2"/>
            <w:vAlign w:val="center"/>
            <w:hideMark/>
          </w:tcPr>
          <w:p w14:paraId="0B8019C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r>
      <w:tr w:rsidR="0032416D" w:rsidRPr="008A2E68" w14:paraId="52FB790D" w14:textId="77777777" w:rsidTr="00F24F4E">
        <w:trPr>
          <w:gridBefore w:val="1"/>
          <w:tblCellSpacing w:w="15" w:type="dxa"/>
        </w:trPr>
        <w:tc>
          <w:tcPr>
            <w:tcW w:w="0" w:type="auto"/>
            <w:gridSpan w:val="2"/>
            <w:vAlign w:val="center"/>
            <w:hideMark/>
          </w:tcPr>
          <w:p w14:paraId="15CA55E9" w14:textId="77777777" w:rsidR="00745BB1" w:rsidRPr="008A2E68" w:rsidRDefault="00745BB1" w:rsidP="00F24F4E">
            <w:pPr>
              <w:jc w:val="center"/>
              <w:rPr>
                <w:rFonts w:eastAsia="Times New Roman"/>
                <w:sz w:val="22"/>
                <w:szCs w:val="22"/>
              </w:rPr>
            </w:pPr>
          </w:p>
        </w:tc>
        <w:tc>
          <w:tcPr>
            <w:tcW w:w="0" w:type="auto"/>
            <w:vAlign w:val="center"/>
            <w:hideMark/>
          </w:tcPr>
          <w:p w14:paraId="0E4E8E8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(0.008)</w:t>
            </w:r>
          </w:p>
        </w:tc>
        <w:tc>
          <w:tcPr>
            <w:tcW w:w="0" w:type="auto"/>
            <w:vAlign w:val="center"/>
            <w:hideMark/>
          </w:tcPr>
          <w:p w14:paraId="76BFBF4A"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gridSpan w:val="2"/>
            <w:vAlign w:val="center"/>
            <w:hideMark/>
          </w:tcPr>
          <w:p w14:paraId="351A74B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r>
      <w:tr w:rsidR="0032416D" w:rsidRPr="008A2E68" w14:paraId="7E990C2D" w14:textId="77777777" w:rsidTr="00F24F4E">
        <w:trPr>
          <w:gridBefore w:val="1"/>
          <w:tblCellSpacing w:w="15" w:type="dxa"/>
        </w:trPr>
        <w:tc>
          <w:tcPr>
            <w:tcW w:w="0" w:type="auto"/>
            <w:gridSpan w:val="2"/>
            <w:vAlign w:val="center"/>
            <w:hideMark/>
          </w:tcPr>
          <w:p w14:paraId="145FBDE5" w14:textId="77777777" w:rsidR="00745BB1" w:rsidRPr="008A2E68" w:rsidRDefault="00745BB1" w:rsidP="00F24F4E">
            <w:pPr>
              <w:jc w:val="center"/>
              <w:rPr>
                <w:rFonts w:eastAsia="Times New Roman"/>
                <w:sz w:val="22"/>
                <w:szCs w:val="22"/>
              </w:rPr>
            </w:pPr>
          </w:p>
        </w:tc>
        <w:tc>
          <w:tcPr>
            <w:tcW w:w="0" w:type="auto"/>
            <w:vAlign w:val="center"/>
            <w:hideMark/>
          </w:tcPr>
          <w:p w14:paraId="3804A952" w14:textId="77777777" w:rsidR="00745BB1" w:rsidRPr="008A2E68" w:rsidRDefault="00745BB1" w:rsidP="0032416D">
            <w:pPr>
              <w:ind w:firstLine="0"/>
              <w:rPr>
                <w:rFonts w:eastAsia="Times New Roman"/>
                <w:sz w:val="22"/>
                <w:szCs w:val="22"/>
              </w:rPr>
            </w:pPr>
          </w:p>
        </w:tc>
        <w:tc>
          <w:tcPr>
            <w:tcW w:w="0" w:type="auto"/>
            <w:vAlign w:val="center"/>
            <w:hideMark/>
          </w:tcPr>
          <w:p w14:paraId="25E0924C"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359297A" w14:textId="77777777" w:rsidR="00745BB1" w:rsidRPr="008A2E68" w:rsidRDefault="00745BB1" w:rsidP="0032416D">
            <w:pPr>
              <w:ind w:firstLine="0"/>
              <w:jc w:val="center"/>
              <w:rPr>
                <w:rFonts w:eastAsia="Times New Roman"/>
                <w:sz w:val="22"/>
                <w:szCs w:val="22"/>
              </w:rPr>
            </w:pPr>
          </w:p>
        </w:tc>
      </w:tr>
      <w:tr w:rsidR="0032416D" w:rsidRPr="008A2E68" w14:paraId="2F3784E6" w14:textId="77777777" w:rsidTr="00F24F4E">
        <w:trPr>
          <w:gridBefore w:val="1"/>
          <w:tblCellSpacing w:w="15" w:type="dxa"/>
        </w:trPr>
        <w:tc>
          <w:tcPr>
            <w:tcW w:w="0" w:type="auto"/>
            <w:gridSpan w:val="2"/>
            <w:vAlign w:val="center"/>
            <w:hideMark/>
          </w:tcPr>
          <w:p w14:paraId="507518E7"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Constant</w:t>
            </w:r>
          </w:p>
        </w:tc>
        <w:tc>
          <w:tcPr>
            <w:tcW w:w="0" w:type="auto"/>
            <w:vAlign w:val="center"/>
            <w:hideMark/>
          </w:tcPr>
          <w:p w14:paraId="374927D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37.464</w:t>
            </w:r>
          </w:p>
        </w:tc>
        <w:tc>
          <w:tcPr>
            <w:tcW w:w="0" w:type="auto"/>
            <w:vAlign w:val="center"/>
            <w:hideMark/>
          </w:tcPr>
          <w:p w14:paraId="0C8944D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8.310</w:t>
            </w:r>
          </w:p>
        </w:tc>
        <w:tc>
          <w:tcPr>
            <w:tcW w:w="0" w:type="auto"/>
            <w:gridSpan w:val="2"/>
            <w:vAlign w:val="center"/>
            <w:hideMark/>
          </w:tcPr>
          <w:p w14:paraId="09236DCA"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6.046</w:t>
            </w:r>
          </w:p>
        </w:tc>
      </w:tr>
      <w:tr w:rsidR="0032416D" w:rsidRPr="008A2E68" w14:paraId="755856DC" w14:textId="77777777" w:rsidTr="00F24F4E">
        <w:trPr>
          <w:gridBefore w:val="1"/>
          <w:tblCellSpacing w:w="15" w:type="dxa"/>
        </w:trPr>
        <w:tc>
          <w:tcPr>
            <w:tcW w:w="0" w:type="auto"/>
            <w:gridSpan w:val="2"/>
            <w:vAlign w:val="center"/>
            <w:hideMark/>
          </w:tcPr>
          <w:p w14:paraId="7FF22CF7" w14:textId="77777777" w:rsidR="00745BB1" w:rsidRPr="008A2E68" w:rsidRDefault="00745BB1" w:rsidP="00F24F4E">
            <w:pPr>
              <w:jc w:val="center"/>
              <w:rPr>
                <w:rFonts w:eastAsia="Times New Roman"/>
                <w:sz w:val="22"/>
                <w:szCs w:val="22"/>
              </w:rPr>
            </w:pPr>
          </w:p>
        </w:tc>
        <w:tc>
          <w:tcPr>
            <w:tcW w:w="0" w:type="auto"/>
            <w:vAlign w:val="center"/>
            <w:hideMark/>
          </w:tcPr>
          <w:p w14:paraId="08B3EF8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(24.307)</w:t>
            </w:r>
          </w:p>
        </w:tc>
        <w:tc>
          <w:tcPr>
            <w:tcW w:w="0" w:type="auto"/>
            <w:vAlign w:val="center"/>
            <w:hideMark/>
          </w:tcPr>
          <w:p w14:paraId="79F8C1D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(20.064)</w:t>
            </w:r>
          </w:p>
        </w:tc>
        <w:tc>
          <w:tcPr>
            <w:tcW w:w="0" w:type="auto"/>
            <w:gridSpan w:val="2"/>
            <w:vAlign w:val="center"/>
            <w:hideMark/>
          </w:tcPr>
          <w:p w14:paraId="57305C7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(45.747)</w:t>
            </w:r>
          </w:p>
        </w:tc>
      </w:tr>
      <w:tr w:rsidR="0032416D" w:rsidRPr="008A2E68" w14:paraId="5ACECC02" w14:textId="77777777" w:rsidTr="00F24F4E">
        <w:trPr>
          <w:gridBefore w:val="1"/>
          <w:tblCellSpacing w:w="15" w:type="dxa"/>
        </w:trPr>
        <w:tc>
          <w:tcPr>
            <w:tcW w:w="0" w:type="auto"/>
            <w:gridSpan w:val="2"/>
            <w:vAlign w:val="center"/>
            <w:hideMark/>
          </w:tcPr>
          <w:p w14:paraId="59092C02" w14:textId="77777777" w:rsidR="00745BB1" w:rsidRPr="008A2E68" w:rsidRDefault="00745BB1" w:rsidP="00F24F4E">
            <w:pPr>
              <w:jc w:val="center"/>
              <w:rPr>
                <w:rFonts w:eastAsia="Times New Roman"/>
                <w:sz w:val="22"/>
                <w:szCs w:val="22"/>
              </w:rPr>
            </w:pPr>
          </w:p>
        </w:tc>
        <w:tc>
          <w:tcPr>
            <w:tcW w:w="0" w:type="auto"/>
            <w:vAlign w:val="center"/>
            <w:hideMark/>
          </w:tcPr>
          <w:p w14:paraId="4FEA2CC1" w14:textId="77777777" w:rsidR="00745BB1" w:rsidRPr="008A2E68" w:rsidRDefault="00745BB1" w:rsidP="0032416D">
            <w:pPr>
              <w:ind w:firstLine="0"/>
              <w:rPr>
                <w:rFonts w:eastAsia="Times New Roman"/>
                <w:sz w:val="22"/>
                <w:szCs w:val="22"/>
              </w:rPr>
            </w:pPr>
          </w:p>
        </w:tc>
        <w:tc>
          <w:tcPr>
            <w:tcW w:w="0" w:type="auto"/>
            <w:vAlign w:val="center"/>
            <w:hideMark/>
          </w:tcPr>
          <w:p w14:paraId="65C3D4C2" w14:textId="77777777" w:rsidR="00745BB1" w:rsidRPr="008A2E68" w:rsidRDefault="00745BB1" w:rsidP="00F24F4E">
            <w:pPr>
              <w:jc w:val="center"/>
              <w:rPr>
                <w:rFonts w:eastAsia="Times New Roman"/>
                <w:sz w:val="22"/>
                <w:szCs w:val="22"/>
              </w:rPr>
            </w:pPr>
          </w:p>
        </w:tc>
        <w:tc>
          <w:tcPr>
            <w:tcW w:w="0" w:type="auto"/>
            <w:gridSpan w:val="2"/>
            <w:vAlign w:val="center"/>
            <w:hideMark/>
          </w:tcPr>
          <w:p w14:paraId="24C5FEDB" w14:textId="77777777" w:rsidR="00745BB1" w:rsidRPr="008A2E68" w:rsidRDefault="00745BB1" w:rsidP="00F24F4E">
            <w:pPr>
              <w:jc w:val="center"/>
              <w:rPr>
                <w:rFonts w:eastAsia="Times New Roman"/>
                <w:sz w:val="22"/>
                <w:szCs w:val="22"/>
              </w:rPr>
            </w:pPr>
          </w:p>
        </w:tc>
      </w:tr>
      <w:tr w:rsidR="00745BB1" w:rsidRPr="008A2E68" w14:paraId="1061FC86" w14:textId="77777777" w:rsidTr="00F24F4E">
        <w:trPr>
          <w:gridBefore w:val="1"/>
          <w:tblCellSpacing w:w="15" w:type="dxa"/>
        </w:trPr>
        <w:tc>
          <w:tcPr>
            <w:tcW w:w="0" w:type="auto"/>
            <w:gridSpan w:val="6"/>
            <w:tcBorders>
              <w:bottom w:val="single" w:sz="6" w:space="0" w:color="000000"/>
            </w:tcBorders>
            <w:vAlign w:val="center"/>
            <w:hideMark/>
          </w:tcPr>
          <w:p w14:paraId="4A754843" w14:textId="77777777" w:rsidR="00745BB1" w:rsidRPr="008A2E68" w:rsidRDefault="00745BB1" w:rsidP="0032416D">
            <w:pPr>
              <w:ind w:firstLine="0"/>
              <w:jc w:val="center"/>
              <w:rPr>
                <w:rFonts w:eastAsia="Times New Roman"/>
                <w:sz w:val="22"/>
                <w:szCs w:val="22"/>
              </w:rPr>
            </w:pPr>
          </w:p>
        </w:tc>
      </w:tr>
      <w:tr w:rsidR="0032416D" w:rsidRPr="008A2E68" w14:paraId="62DA6425" w14:textId="77777777" w:rsidTr="00F24F4E">
        <w:trPr>
          <w:gridBefore w:val="1"/>
          <w:tblCellSpacing w:w="15" w:type="dxa"/>
        </w:trPr>
        <w:tc>
          <w:tcPr>
            <w:tcW w:w="0" w:type="auto"/>
            <w:gridSpan w:val="2"/>
            <w:vAlign w:val="center"/>
            <w:hideMark/>
          </w:tcPr>
          <w:p w14:paraId="1A214D6A"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Observations</w:t>
            </w:r>
          </w:p>
        </w:tc>
        <w:tc>
          <w:tcPr>
            <w:tcW w:w="0" w:type="auto"/>
            <w:vAlign w:val="center"/>
            <w:hideMark/>
          </w:tcPr>
          <w:p w14:paraId="0AA39FD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162</w:t>
            </w:r>
          </w:p>
        </w:tc>
        <w:tc>
          <w:tcPr>
            <w:tcW w:w="0" w:type="auto"/>
            <w:vAlign w:val="center"/>
            <w:hideMark/>
          </w:tcPr>
          <w:p w14:paraId="4237EE1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635</w:t>
            </w:r>
          </w:p>
        </w:tc>
        <w:tc>
          <w:tcPr>
            <w:tcW w:w="0" w:type="auto"/>
            <w:gridSpan w:val="2"/>
            <w:vAlign w:val="center"/>
            <w:hideMark/>
          </w:tcPr>
          <w:p w14:paraId="76B6EE21" w14:textId="77777777" w:rsidR="00745BB1" w:rsidRPr="008A2E68" w:rsidRDefault="00745BB1" w:rsidP="00F24F4E">
            <w:pPr>
              <w:jc w:val="center"/>
              <w:rPr>
                <w:rFonts w:eastAsia="Times New Roman"/>
                <w:sz w:val="22"/>
                <w:szCs w:val="22"/>
              </w:rPr>
            </w:pPr>
            <w:r w:rsidRPr="008A2E68">
              <w:rPr>
                <w:rFonts w:eastAsia="Times New Roman"/>
                <w:sz w:val="22"/>
                <w:szCs w:val="22"/>
              </w:rPr>
              <w:t>921</w:t>
            </w:r>
          </w:p>
        </w:tc>
      </w:tr>
      <w:tr w:rsidR="0032416D" w:rsidRPr="008A2E68" w14:paraId="496F20CA" w14:textId="77777777" w:rsidTr="00F24F4E">
        <w:trPr>
          <w:gridBefore w:val="1"/>
          <w:tblCellSpacing w:w="15" w:type="dxa"/>
        </w:trPr>
        <w:tc>
          <w:tcPr>
            <w:tcW w:w="0" w:type="auto"/>
            <w:gridSpan w:val="2"/>
            <w:vAlign w:val="center"/>
            <w:hideMark/>
          </w:tcPr>
          <w:p w14:paraId="6F40B887"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R</w:t>
            </w:r>
            <w:r w:rsidRPr="008A2E68">
              <w:rPr>
                <w:rFonts w:eastAsia="Times New Roman"/>
                <w:sz w:val="22"/>
                <w:szCs w:val="22"/>
                <w:vertAlign w:val="superscript"/>
              </w:rPr>
              <w:t>2</w:t>
            </w:r>
          </w:p>
        </w:tc>
        <w:tc>
          <w:tcPr>
            <w:tcW w:w="0" w:type="auto"/>
            <w:vAlign w:val="center"/>
            <w:hideMark/>
          </w:tcPr>
          <w:p w14:paraId="20F4122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0.340</w:t>
            </w:r>
          </w:p>
        </w:tc>
        <w:tc>
          <w:tcPr>
            <w:tcW w:w="0" w:type="auto"/>
            <w:vAlign w:val="center"/>
            <w:hideMark/>
          </w:tcPr>
          <w:p w14:paraId="4E680B7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0.064</w:t>
            </w:r>
          </w:p>
        </w:tc>
        <w:tc>
          <w:tcPr>
            <w:tcW w:w="0" w:type="auto"/>
            <w:gridSpan w:val="2"/>
            <w:vAlign w:val="center"/>
            <w:hideMark/>
          </w:tcPr>
          <w:p w14:paraId="088DF7FC" w14:textId="77777777" w:rsidR="00745BB1" w:rsidRPr="008A2E68" w:rsidRDefault="00745BB1" w:rsidP="00F24F4E">
            <w:pPr>
              <w:jc w:val="center"/>
              <w:rPr>
                <w:rFonts w:eastAsia="Times New Roman"/>
                <w:sz w:val="22"/>
                <w:szCs w:val="22"/>
              </w:rPr>
            </w:pPr>
            <w:r w:rsidRPr="008A2E68">
              <w:rPr>
                <w:rFonts w:eastAsia="Times New Roman"/>
                <w:sz w:val="22"/>
                <w:szCs w:val="22"/>
              </w:rPr>
              <w:t>0.031</w:t>
            </w:r>
          </w:p>
        </w:tc>
      </w:tr>
      <w:tr w:rsidR="0032416D" w:rsidRPr="008A2E68" w14:paraId="7C3D9013" w14:textId="77777777" w:rsidTr="00F24F4E">
        <w:trPr>
          <w:gridBefore w:val="1"/>
          <w:tblCellSpacing w:w="15" w:type="dxa"/>
        </w:trPr>
        <w:tc>
          <w:tcPr>
            <w:tcW w:w="0" w:type="auto"/>
            <w:gridSpan w:val="2"/>
            <w:vAlign w:val="center"/>
            <w:hideMark/>
          </w:tcPr>
          <w:p w14:paraId="4749BF99"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Adjusted R</w:t>
            </w:r>
            <w:r w:rsidRPr="008A2E68">
              <w:rPr>
                <w:rFonts w:eastAsia="Times New Roman"/>
                <w:sz w:val="22"/>
                <w:szCs w:val="22"/>
                <w:vertAlign w:val="superscript"/>
              </w:rPr>
              <w:t>2</w:t>
            </w:r>
          </w:p>
        </w:tc>
        <w:tc>
          <w:tcPr>
            <w:tcW w:w="0" w:type="auto"/>
            <w:vAlign w:val="center"/>
            <w:hideMark/>
          </w:tcPr>
          <w:p w14:paraId="73481EB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0.319</w:t>
            </w:r>
          </w:p>
        </w:tc>
        <w:tc>
          <w:tcPr>
            <w:tcW w:w="0" w:type="auto"/>
            <w:vAlign w:val="center"/>
            <w:hideMark/>
          </w:tcPr>
          <w:p w14:paraId="30CFD715"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0.057</w:t>
            </w:r>
          </w:p>
        </w:tc>
        <w:tc>
          <w:tcPr>
            <w:tcW w:w="0" w:type="auto"/>
            <w:gridSpan w:val="2"/>
            <w:vAlign w:val="center"/>
            <w:hideMark/>
          </w:tcPr>
          <w:p w14:paraId="307B10BB" w14:textId="77777777" w:rsidR="00745BB1" w:rsidRPr="008A2E68" w:rsidRDefault="00745BB1" w:rsidP="00F24F4E">
            <w:pPr>
              <w:jc w:val="center"/>
              <w:rPr>
                <w:rFonts w:eastAsia="Times New Roman"/>
                <w:sz w:val="22"/>
                <w:szCs w:val="22"/>
              </w:rPr>
            </w:pPr>
            <w:r w:rsidRPr="008A2E68">
              <w:rPr>
                <w:rFonts w:eastAsia="Times New Roman"/>
                <w:sz w:val="22"/>
                <w:szCs w:val="22"/>
              </w:rPr>
              <w:t>0.026</w:t>
            </w:r>
          </w:p>
        </w:tc>
      </w:tr>
      <w:tr w:rsidR="0032416D" w:rsidRPr="008A2E68" w14:paraId="5074DA16" w14:textId="77777777" w:rsidTr="00F24F4E">
        <w:trPr>
          <w:gridBefore w:val="1"/>
          <w:tblCellSpacing w:w="15" w:type="dxa"/>
        </w:trPr>
        <w:tc>
          <w:tcPr>
            <w:tcW w:w="0" w:type="auto"/>
            <w:gridSpan w:val="2"/>
            <w:vAlign w:val="center"/>
            <w:hideMark/>
          </w:tcPr>
          <w:p w14:paraId="60CD274E"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Residual Std. Error</w:t>
            </w:r>
          </w:p>
        </w:tc>
        <w:tc>
          <w:tcPr>
            <w:tcW w:w="0" w:type="auto"/>
            <w:vAlign w:val="center"/>
            <w:hideMark/>
          </w:tcPr>
          <w:p w14:paraId="3969C5A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0.524 (</w:t>
            </w:r>
            <w:proofErr w:type="spellStart"/>
            <w:r w:rsidRPr="008A2E68">
              <w:rPr>
                <w:rFonts w:eastAsia="Times New Roman"/>
                <w:sz w:val="22"/>
                <w:szCs w:val="22"/>
              </w:rPr>
              <w:t>df</w:t>
            </w:r>
            <w:proofErr w:type="spellEnd"/>
            <w:r w:rsidRPr="008A2E68">
              <w:rPr>
                <w:rFonts w:eastAsia="Times New Roman"/>
                <w:sz w:val="22"/>
                <w:szCs w:val="22"/>
              </w:rPr>
              <w:t xml:space="preserve"> = 156)</w:t>
            </w:r>
          </w:p>
        </w:tc>
        <w:tc>
          <w:tcPr>
            <w:tcW w:w="0" w:type="auto"/>
            <w:vAlign w:val="center"/>
            <w:hideMark/>
          </w:tcPr>
          <w:p w14:paraId="29D0B492"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0.740 (</w:t>
            </w:r>
            <w:proofErr w:type="spellStart"/>
            <w:r w:rsidRPr="008A2E68">
              <w:rPr>
                <w:rFonts w:eastAsia="Times New Roman"/>
                <w:sz w:val="22"/>
                <w:szCs w:val="22"/>
              </w:rPr>
              <w:t>df</w:t>
            </w:r>
            <w:proofErr w:type="spellEnd"/>
            <w:r w:rsidRPr="008A2E68">
              <w:rPr>
                <w:rFonts w:eastAsia="Times New Roman"/>
                <w:sz w:val="22"/>
                <w:szCs w:val="22"/>
              </w:rPr>
              <w:t xml:space="preserve"> = 629)</w:t>
            </w:r>
          </w:p>
        </w:tc>
        <w:tc>
          <w:tcPr>
            <w:tcW w:w="0" w:type="auto"/>
            <w:gridSpan w:val="2"/>
            <w:vAlign w:val="center"/>
            <w:hideMark/>
          </w:tcPr>
          <w:p w14:paraId="46AC0627" w14:textId="77777777" w:rsidR="00745BB1" w:rsidRPr="008A2E68" w:rsidRDefault="00745BB1" w:rsidP="00F24F4E">
            <w:pPr>
              <w:jc w:val="center"/>
              <w:rPr>
                <w:rFonts w:eastAsia="Times New Roman"/>
                <w:sz w:val="22"/>
                <w:szCs w:val="22"/>
              </w:rPr>
            </w:pPr>
            <w:r w:rsidRPr="008A2E68">
              <w:rPr>
                <w:rFonts w:eastAsia="Times New Roman"/>
                <w:sz w:val="22"/>
                <w:szCs w:val="22"/>
              </w:rPr>
              <w:t>0.521 (</w:t>
            </w:r>
            <w:proofErr w:type="spellStart"/>
            <w:r w:rsidRPr="008A2E68">
              <w:rPr>
                <w:rFonts w:eastAsia="Times New Roman"/>
                <w:sz w:val="22"/>
                <w:szCs w:val="22"/>
              </w:rPr>
              <w:t>df</w:t>
            </w:r>
            <w:proofErr w:type="spellEnd"/>
            <w:r w:rsidRPr="008A2E68">
              <w:rPr>
                <w:rFonts w:eastAsia="Times New Roman"/>
                <w:sz w:val="22"/>
                <w:szCs w:val="22"/>
              </w:rPr>
              <w:t xml:space="preserve"> = 915)</w:t>
            </w:r>
          </w:p>
        </w:tc>
      </w:tr>
      <w:tr w:rsidR="0032416D" w:rsidRPr="008A2E68" w14:paraId="19E10932" w14:textId="77777777" w:rsidTr="008A2E68">
        <w:trPr>
          <w:gridBefore w:val="1"/>
          <w:trHeight w:val="34"/>
          <w:tblCellSpacing w:w="15" w:type="dxa"/>
        </w:trPr>
        <w:tc>
          <w:tcPr>
            <w:tcW w:w="0" w:type="auto"/>
            <w:gridSpan w:val="2"/>
            <w:vAlign w:val="center"/>
            <w:hideMark/>
          </w:tcPr>
          <w:p w14:paraId="2DDF689E"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F Statistic</w:t>
            </w:r>
          </w:p>
        </w:tc>
        <w:tc>
          <w:tcPr>
            <w:tcW w:w="0" w:type="auto"/>
            <w:vAlign w:val="center"/>
            <w:hideMark/>
          </w:tcPr>
          <w:p w14:paraId="6EBD3B1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16.071</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156)</w:t>
            </w:r>
          </w:p>
        </w:tc>
        <w:tc>
          <w:tcPr>
            <w:tcW w:w="0" w:type="auto"/>
            <w:vAlign w:val="center"/>
            <w:hideMark/>
          </w:tcPr>
          <w:p w14:paraId="6C906B9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8.651</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629)</w:t>
            </w:r>
          </w:p>
        </w:tc>
        <w:tc>
          <w:tcPr>
            <w:tcW w:w="0" w:type="auto"/>
            <w:gridSpan w:val="2"/>
            <w:vAlign w:val="center"/>
            <w:hideMark/>
          </w:tcPr>
          <w:p w14:paraId="7B7D8840" w14:textId="77777777" w:rsidR="00745BB1" w:rsidRPr="008A2E68" w:rsidRDefault="00745BB1" w:rsidP="00F24F4E">
            <w:pPr>
              <w:jc w:val="center"/>
              <w:rPr>
                <w:rFonts w:eastAsia="Times New Roman"/>
                <w:sz w:val="22"/>
                <w:szCs w:val="22"/>
              </w:rPr>
            </w:pPr>
            <w:r w:rsidRPr="008A2E68">
              <w:rPr>
                <w:rFonts w:eastAsia="Times New Roman"/>
                <w:sz w:val="22"/>
                <w:szCs w:val="22"/>
              </w:rPr>
              <w:t>5.950</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915)</w:t>
            </w:r>
          </w:p>
        </w:tc>
      </w:tr>
      <w:tr w:rsidR="00745BB1" w:rsidRPr="008A2E68" w14:paraId="1F66689C" w14:textId="77777777" w:rsidTr="00F24F4E">
        <w:trPr>
          <w:gridBefore w:val="1"/>
          <w:tblCellSpacing w:w="15" w:type="dxa"/>
        </w:trPr>
        <w:tc>
          <w:tcPr>
            <w:tcW w:w="0" w:type="auto"/>
            <w:gridSpan w:val="6"/>
            <w:tcBorders>
              <w:bottom w:val="single" w:sz="6" w:space="0" w:color="000000"/>
            </w:tcBorders>
            <w:vAlign w:val="center"/>
            <w:hideMark/>
          </w:tcPr>
          <w:p w14:paraId="692A8613" w14:textId="77777777" w:rsidR="00745BB1" w:rsidRPr="008A2E68" w:rsidRDefault="00745BB1" w:rsidP="00F24F4E">
            <w:pPr>
              <w:jc w:val="center"/>
              <w:rPr>
                <w:rFonts w:eastAsia="Times New Roman"/>
                <w:sz w:val="22"/>
                <w:szCs w:val="22"/>
              </w:rPr>
            </w:pPr>
          </w:p>
        </w:tc>
      </w:tr>
      <w:tr w:rsidR="008A2E68" w:rsidRPr="00AD6A41" w14:paraId="12950156" w14:textId="77777777" w:rsidTr="00F24F4E">
        <w:tblPrEx>
          <w:jc w:val="center"/>
        </w:tblPrEx>
        <w:trPr>
          <w:gridAfter w:val="1"/>
          <w:tblCellSpacing w:w="15" w:type="dxa"/>
          <w:jc w:val="center"/>
        </w:trPr>
        <w:tc>
          <w:tcPr>
            <w:tcW w:w="0" w:type="auto"/>
            <w:gridSpan w:val="2"/>
            <w:vAlign w:val="center"/>
            <w:hideMark/>
          </w:tcPr>
          <w:p w14:paraId="5D6DA351" w14:textId="77777777" w:rsidR="008A2E68" w:rsidRPr="00AD6A41" w:rsidRDefault="008A2E68" w:rsidP="00F24F4E">
            <w:pPr>
              <w:spacing w:line="240" w:lineRule="auto"/>
              <w:ind w:firstLine="0"/>
              <w:jc w:val="left"/>
              <w:rPr>
                <w:rFonts w:eastAsia="Times New Roman"/>
              </w:rPr>
            </w:pPr>
            <w:r w:rsidRPr="00AD6A41">
              <w:rPr>
                <w:rFonts w:eastAsia="Times New Roman"/>
                <w:i/>
                <w:iCs/>
              </w:rPr>
              <w:t>Note:</w:t>
            </w:r>
          </w:p>
        </w:tc>
        <w:tc>
          <w:tcPr>
            <w:tcW w:w="0" w:type="auto"/>
            <w:gridSpan w:val="4"/>
            <w:vAlign w:val="center"/>
            <w:hideMark/>
          </w:tcPr>
          <w:p w14:paraId="521F3730" w14:textId="77777777" w:rsidR="008A2E68" w:rsidRPr="00AD6A41" w:rsidRDefault="008A2E68" w:rsidP="00F24F4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64A98D7" w14:textId="77777777" w:rsidR="008A2E68" w:rsidRDefault="008A2E68" w:rsidP="00916B59"/>
    <w:p w14:paraId="1B498EF1" w14:textId="446721C4" w:rsidR="00916B59" w:rsidRDefault="00916B59" w:rsidP="00916B59">
      <w:r>
        <w:lastRenderedPageBreak/>
        <w:t xml:space="preserve">I </w:t>
      </w:r>
      <w:r w:rsidR="007239CB">
        <w:t xml:space="preserve">also </w:t>
      </w:r>
      <w:r>
        <w:t>examin</w:t>
      </w:r>
      <w:r w:rsidR="00BA653F">
        <w:t>e</w:t>
      </w:r>
      <w:r>
        <w:t xml:space="preserve"> whether the parallel trends assumption holds by visually inspecting the swap rate (fixed rate of </w:t>
      </w:r>
      <w:r w:rsidR="00EF3C9B">
        <w:t xml:space="preserve">the </w:t>
      </w:r>
      <w:r w:rsidR="00EF2A70">
        <w:t>IR swap</w:t>
      </w:r>
      <w:r>
        <w:t xml:space="preserve">s contract) prior to each phase of the implementation of the clearing mandate. I examine the three most common tenors of USD and CAD </w:t>
      </w:r>
      <w:r w:rsidR="00EF2A70">
        <w:t>IR swap</w:t>
      </w:r>
      <w:r>
        <w:t xml:space="preserve">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1D797E">
        <w:t xml:space="preserve">Figure </w:t>
      </w:r>
      <w:r w:rsidR="001D797E">
        <w:rPr>
          <w:noProof/>
        </w:rPr>
        <w:t>4</w:t>
      </w:r>
      <w:r w:rsidR="00667B32">
        <w:fldChar w:fldCharType="end"/>
      </w:r>
      <w:r>
        <w:t xml:space="preserve"> shows </w:t>
      </w:r>
      <w:r w:rsidR="00A94C0E">
        <w:t xml:space="preserve">a sample of </w:t>
      </w:r>
      <w:r>
        <w:t xml:space="preserve">these trends for the </w:t>
      </w:r>
      <w:r w:rsidR="00A436D5">
        <w:t xml:space="preserve">tenors specified </w:t>
      </w:r>
      <w:r>
        <w:t>above</w:t>
      </w:r>
      <w:r w:rsidR="00A436D5">
        <w:t xml:space="preserve">, </w:t>
      </w:r>
      <w:r w:rsidR="00A94C0E">
        <w:t xml:space="preserve">showing the pre-trend for phase 1 for 10-year contracts and the pre-trend for phase </w:t>
      </w:r>
      <w:r w:rsidR="00A436D5">
        <w:t>2</w:t>
      </w:r>
      <w:r w:rsidR="00A94C0E">
        <w:t xml:space="preserve"> for 2-year contracts</w:t>
      </w:r>
      <w:r w:rsidR="00A436D5">
        <w:t xml:space="preserve">. </w:t>
      </w:r>
      <w:r w:rsidR="00A94C0E">
        <w:t>Other periods and phases show similar parallel trends but are not included here for brevity</w:t>
      </w:r>
      <w:r>
        <w:t xml:space="preserve">. The swaps rates show a parallel </w:t>
      </w:r>
      <w:r w:rsidR="00A436D5">
        <w:t>pre-</w:t>
      </w:r>
      <w:r>
        <w:t xml:space="preserve">trend prior to the implementation of the clearing mandate, with the Canadian swaps rate </w:t>
      </w:r>
      <w:r w:rsidR="00A94C0E">
        <w:t xml:space="preserve">always </w:t>
      </w:r>
      <w:r>
        <w:t>higher than the US rate. This is likely due to differences in key policy rates between the US (lower Fed Funds target rate 0%) and Canada (key policy rate target 1%). There was no change to these policy rates in 2013.</w:t>
      </w:r>
    </w:p>
    <w:p w14:paraId="695A7AA6" w14:textId="30276038" w:rsidR="000A0237" w:rsidRDefault="000A0237" w:rsidP="000A0237">
      <w:r>
        <w:t xml:space="preserve">Finally, I test the validity of the parallel </w:t>
      </w:r>
      <w:proofErr w:type="gramStart"/>
      <w:r>
        <w:t>trends</w:t>
      </w:r>
      <w:proofErr w:type="gramEnd"/>
      <w:r>
        <w:t xml:space="preserve"> assumption </w:t>
      </w:r>
      <w:r w:rsidR="00FB70F9">
        <w:t>doing</w:t>
      </w:r>
      <w:r>
        <w:t xml:space="preserve"> a placebo </w:t>
      </w:r>
      <w:r w:rsidR="0098413A">
        <w:t>diff-in-diff</w:t>
      </w:r>
      <w:r>
        <w:t xml:space="preserve">. </w:t>
      </w:r>
      <w:r w:rsidR="00C36FD5">
        <w:t>I pick the 20 trading days before the study period. I create a “placebo” diff-in-diff, as if there was a transition to clearing mandate on the 11</w:t>
      </w:r>
      <w:r w:rsidR="00C36FD5" w:rsidRPr="00EE0253">
        <w:rPr>
          <w:vertAlign w:val="superscript"/>
        </w:rPr>
        <w:t>th</w:t>
      </w:r>
      <w:r w:rsidR="00C36FD5">
        <w:t xml:space="preserve"> trading day. </w:t>
      </w:r>
      <w:r w:rsidR="00782DB1">
        <w:t xml:space="preserve">That is, I run the same type of diff-in-diff described earlier but pick a period when no treatment </w:t>
      </w:r>
      <w:proofErr w:type="gramStart"/>
      <w:r w:rsidR="00782DB1">
        <w:t>actually took</w:t>
      </w:r>
      <w:proofErr w:type="gramEnd"/>
      <w:r w:rsidR="00782DB1">
        <w:t xml:space="preserve"> place. </w:t>
      </w:r>
      <w:r>
        <w:fldChar w:fldCharType="begin"/>
      </w:r>
      <w:r>
        <w:instrText xml:space="preserve"> REF _Ref170032710 \h </w:instrText>
      </w:r>
      <w:r>
        <w:fldChar w:fldCharType="separate"/>
      </w:r>
      <w:r w:rsidR="001D797E">
        <w:t xml:space="preserve">Table </w:t>
      </w:r>
      <w:r w:rsidR="001D797E">
        <w:rPr>
          <w:noProof/>
        </w:rPr>
        <w:t>7</w:t>
      </w:r>
      <w:r>
        <w:fldChar w:fldCharType="end"/>
      </w:r>
      <w:r>
        <w:t xml:space="preserve"> shows the results. The placebo </w:t>
      </w:r>
      <w:r w:rsidR="0048448E">
        <w:t>diff-in-diff</w:t>
      </w:r>
      <w:r w:rsidR="002C0AB1">
        <w:t xml:space="preserve"> does not show </w:t>
      </w:r>
      <w:r w:rsidR="0065214E">
        <w:t>an increase in premia</w:t>
      </w:r>
      <w:r w:rsidR="00782DB1">
        <w:t xml:space="preserve"> (coefficient of the Group * Period term)</w:t>
      </w:r>
      <w:r>
        <w:t xml:space="preserve">, further strengthening our belief that the increase in premia </w:t>
      </w:r>
      <w:r w:rsidR="00C81FBB">
        <w:t xml:space="preserve">discussed in the results section </w:t>
      </w:r>
      <w:r w:rsidR="00B52BAB">
        <w:t xml:space="preserve">(see </w:t>
      </w:r>
      <w:r w:rsidR="00C81FBB">
        <w:t xml:space="preserve">sections </w:t>
      </w:r>
      <w:r w:rsidR="0015460F">
        <w:fldChar w:fldCharType="begin"/>
      </w:r>
      <w:r w:rsidR="0015460F">
        <w:instrText xml:space="preserve"> REF _Ref202361500 \r \h </w:instrText>
      </w:r>
      <w:r w:rsidR="0015460F">
        <w:fldChar w:fldCharType="separate"/>
      </w:r>
      <w:r w:rsidR="001D797E">
        <w:t>5.1</w:t>
      </w:r>
      <w:r w:rsidR="0015460F">
        <w:fldChar w:fldCharType="end"/>
      </w:r>
      <w:r w:rsidR="0015460F">
        <w:t xml:space="preserve"> </w:t>
      </w:r>
      <w:r w:rsidR="00C81FBB">
        <w:t xml:space="preserve">and </w:t>
      </w:r>
      <w:r w:rsidR="00C81FBB">
        <w:fldChar w:fldCharType="begin"/>
      </w:r>
      <w:r w:rsidR="00C81FBB">
        <w:instrText xml:space="preserve"> REF _Ref169917265 \h </w:instrText>
      </w:r>
      <w:r w:rsidR="00C81FBB">
        <w:fldChar w:fldCharType="separate"/>
      </w:r>
      <w:r w:rsidR="001D797E">
        <w:t xml:space="preserve">Table </w:t>
      </w:r>
      <w:r w:rsidR="001D797E">
        <w:rPr>
          <w:noProof/>
        </w:rPr>
        <w:t>8</w:t>
      </w:r>
      <w:r w:rsidR="00C81FBB">
        <w:fldChar w:fldCharType="end"/>
      </w:r>
      <w:r w:rsidR="00C81FBB">
        <w:t xml:space="preserve">, </w:t>
      </w:r>
      <w:r w:rsidR="0015460F">
        <w:fldChar w:fldCharType="begin"/>
      </w:r>
      <w:r w:rsidR="0015460F">
        <w:instrText xml:space="preserve"> REF _Ref169917329 \h </w:instrText>
      </w:r>
      <w:r w:rsidR="0015460F">
        <w:fldChar w:fldCharType="separate"/>
      </w:r>
      <w:r w:rsidR="001D797E">
        <w:t xml:space="preserve">Table </w:t>
      </w:r>
      <w:r w:rsidR="001D797E">
        <w:rPr>
          <w:noProof/>
        </w:rPr>
        <w:t>9</w:t>
      </w:r>
      <w:r w:rsidR="0015460F">
        <w:fldChar w:fldCharType="end"/>
      </w:r>
      <w:r w:rsidR="0015460F">
        <w:t>)</w:t>
      </w:r>
      <w:r w:rsidR="00D15C55">
        <w:t xml:space="preserve"> is real</w:t>
      </w:r>
      <w:r>
        <w:t>.</w:t>
      </w:r>
      <w:r w:rsidR="00754451">
        <w:t xml:space="preserve"> I forego the discussion of the control variables. They are discussed in more details in section </w:t>
      </w:r>
      <w:r w:rsidR="00754451">
        <w:fldChar w:fldCharType="begin"/>
      </w:r>
      <w:r w:rsidR="00754451">
        <w:instrText xml:space="preserve"> REF _Ref202361500 \r \h </w:instrText>
      </w:r>
      <w:r w:rsidR="00754451">
        <w:fldChar w:fldCharType="separate"/>
      </w:r>
      <w:r w:rsidR="00754451">
        <w:t>5.1</w:t>
      </w:r>
      <w:r w:rsidR="00754451">
        <w:fldChar w:fldCharType="end"/>
      </w:r>
      <w:r w:rsidR="00754451">
        <w:t>).</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3"/>
          <w:pgSz w:w="12240" w:h="15840"/>
          <w:pgMar w:top="1440" w:right="1440" w:bottom="1440" w:left="1440" w:header="720" w:footer="720" w:gutter="0"/>
          <w:cols w:space="720"/>
          <w:docGrid w:linePitch="360"/>
        </w:sectPr>
      </w:pPr>
    </w:p>
    <w:p w14:paraId="655B9119" w14:textId="0B432132" w:rsidR="00C07EA6" w:rsidRDefault="00C07EA6" w:rsidP="00C73E21">
      <w:pPr>
        <w:pStyle w:val="Caption"/>
        <w:keepNext/>
        <w:ind w:firstLine="0"/>
      </w:pPr>
      <w:bookmarkStart w:id="23" w:name="_Ref169917013"/>
      <w:r>
        <w:lastRenderedPageBreak/>
        <w:t xml:space="preserve">Figure </w:t>
      </w:r>
      <w:fldSimple w:instr=" SEQ Figure \* ARABIC ">
        <w:r w:rsidR="001D797E">
          <w:rPr>
            <w:noProof/>
          </w:rPr>
          <w:t>4</w:t>
        </w:r>
      </w:fldSimple>
      <w:bookmarkEnd w:id="23"/>
      <w:r>
        <w:rPr>
          <w:noProof/>
        </w:rPr>
        <w:t xml:space="preserve"> Pre-trend</w:t>
      </w:r>
      <w:r w:rsidR="00A94C0E">
        <w:rPr>
          <w:noProof/>
        </w:rPr>
        <w:t>s</w:t>
      </w:r>
      <w:r>
        <w:rPr>
          <w:noProof/>
        </w:rPr>
        <w:t xml:space="preserve"> for </w:t>
      </w:r>
      <w:r w:rsidR="000B62EF">
        <w:rPr>
          <w:noProof/>
        </w:rPr>
        <w:t xml:space="preserve">swap </w:t>
      </w:r>
      <w:r>
        <w:rPr>
          <w:noProof/>
        </w:rPr>
        <w:t>pricing</w:t>
      </w:r>
      <w:r w:rsidR="00CF1968">
        <w:rPr>
          <w:noProof/>
        </w:rPr>
        <w:t xml:space="preserve"> for 2-year swaps during phase 2 and 10-year swaps during phase 1 of the clearing mandate implementation. Red</w:t>
      </w:r>
      <w:r w:rsidR="00A94C0E">
        <w:rPr>
          <w:noProof/>
        </w:rPr>
        <w:t xml:space="preserve">, dashed </w:t>
      </w:r>
      <w:r w:rsidR="00ED07F7">
        <w:rPr>
          <w:noProof/>
        </w:rPr>
        <w:t>vertical</w:t>
      </w:r>
      <w:r w:rsidR="00221620">
        <w:rPr>
          <w:noProof/>
        </w:rPr>
        <w:t xml:space="preserve"> </w:t>
      </w:r>
      <w:r w:rsidR="00CF1968">
        <w:rPr>
          <w:noProof/>
        </w:rPr>
        <w:t xml:space="preserve">line indicates when the </w:t>
      </w:r>
      <w:r w:rsidR="00A94C0E">
        <w:rPr>
          <w:noProof/>
        </w:rPr>
        <w:t xml:space="preserve">clearing </w:t>
      </w:r>
      <w:r w:rsidR="00CF1968">
        <w:rPr>
          <w:noProof/>
        </w:rPr>
        <w:t xml:space="preserve">mandate went into effect. Highlighted area </w:t>
      </w:r>
      <w:r w:rsidR="0039100D">
        <w:rPr>
          <w:noProof/>
        </w:rPr>
        <w:t>is the period of study and the pre-trend is to the left of highlighted area</w:t>
      </w:r>
      <w:r w:rsidR="00A94C0E">
        <w:rPr>
          <w:noProof/>
        </w:rPr>
        <w:t>.</w:t>
      </w:r>
    </w:p>
    <w:p w14:paraId="6B1590F3" w14:textId="3C988D32" w:rsidR="00C07EA6" w:rsidRDefault="000B62EF" w:rsidP="000B62EF">
      <w:pPr>
        <w:ind w:firstLine="0"/>
        <w:jc w:val="center"/>
      </w:pPr>
      <w:r>
        <w:rPr>
          <w:noProof/>
          <w14:ligatures w14:val="standardContextual"/>
        </w:rPr>
        <w:drawing>
          <wp:inline distT="0" distB="0" distL="0" distR="0" wp14:anchorId="436D9772" wp14:editId="2A522DE1">
            <wp:extent cx="4606360" cy="2743200"/>
            <wp:effectExtent l="0" t="0" r="3810" b="0"/>
            <wp:docPr id="1669703910" name="Picture 1" descr="A graph showing the pric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3910" name="Picture 1" descr="A graph showing the price of a currenc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6360" cy="2743200"/>
                    </a:xfrm>
                    <a:prstGeom prst="rect">
                      <a:avLst/>
                    </a:prstGeom>
                  </pic:spPr>
                </pic:pic>
              </a:graphicData>
            </a:graphic>
          </wp:inline>
        </w:drawing>
      </w:r>
    </w:p>
    <w:p w14:paraId="71B5F9AB" w14:textId="6873B7F6" w:rsidR="00C07EA6" w:rsidRDefault="000B62EF" w:rsidP="000B62EF">
      <w:pPr>
        <w:spacing w:line="240" w:lineRule="auto"/>
        <w:ind w:firstLine="0"/>
        <w:jc w:val="center"/>
      </w:pPr>
      <w:r>
        <w:rPr>
          <w:noProof/>
          <w14:ligatures w14:val="standardContextual"/>
        </w:rPr>
        <w:drawing>
          <wp:inline distT="0" distB="0" distL="0" distR="0" wp14:anchorId="3A653BA6" wp14:editId="797161DF">
            <wp:extent cx="4606359" cy="2743200"/>
            <wp:effectExtent l="0" t="0" r="3810" b="0"/>
            <wp:docPr id="119189869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690" name="Picture 2" descr="A graph with a line graph and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6359" cy="2743200"/>
                    </a:xfrm>
                    <a:prstGeom prst="rect">
                      <a:avLst/>
                    </a:prstGeom>
                  </pic:spPr>
                </pic:pic>
              </a:graphicData>
            </a:graphic>
          </wp:inline>
        </w:drawing>
      </w:r>
      <w:r w:rsidR="00C07EA6">
        <w:br w:type="page"/>
      </w:r>
    </w:p>
    <w:p w14:paraId="70F3F5C0" w14:textId="77777777" w:rsidR="00C07EA6" w:rsidRDefault="00C07EA6" w:rsidP="00C07EA6">
      <w:pPr>
        <w:ind w:firstLine="0"/>
        <w:sectPr w:rsidR="00C07EA6" w:rsidSect="000B62EF">
          <w:pgSz w:w="12226" w:h="15840"/>
          <w:pgMar w:top="1440" w:right="1440" w:bottom="1440" w:left="1440" w:header="720" w:footer="720" w:gutter="0"/>
          <w:cols w:space="720"/>
          <w:docGrid w:linePitch="360"/>
        </w:sectPr>
      </w:pPr>
    </w:p>
    <w:p w14:paraId="57C46709" w14:textId="25BC2CEA" w:rsidR="004079FB" w:rsidRDefault="004079FB" w:rsidP="00C73E21">
      <w:pPr>
        <w:pStyle w:val="Caption"/>
        <w:keepNext/>
        <w:ind w:firstLine="0"/>
        <w:jc w:val="left"/>
      </w:pPr>
      <w:bookmarkStart w:id="24" w:name="_Ref170032710"/>
      <w:r>
        <w:lastRenderedPageBreak/>
        <w:t xml:space="preserve">Table </w:t>
      </w:r>
      <w:fldSimple w:instr=" SEQ Table \* ARABIC ">
        <w:r w:rsidR="001D797E">
          <w:rPr>
            <w:noProof/>
          </w:rPr>
          <w:t>7</w:t>
        </w:r>
      </w:fldSimple>
      <w:bookmarkEnd w:id="24"/>
      <w:r>
        <w:rPr>
          <w:noProof/>
        </w:rPr>
        <w:t xml:space="preserve"> Placebo </w:t>
      </w:r>
      <w:r w:rsidR="0048448E">
        <w:rPr>
          <w:noProof/>
        </w:rPr>
        <w:t>diff-in-diff</w:t>
      </w:r>
      <w:r>
        <w:rPr>
          <w:noProof/>
        </w:rPr>
        <w:t xml:space="preserve"> </w:t>
      </w:r>
      <w:r w:rsidR="00184C80">
        <w:rPr>
          <w:noProof/>
        </w:rPr>
        <w:t>r</w:t>
      </w:r>
      <w:r>
        <w:rPr>
          <w:noProof/>
        </w:rPr>
        <w:t>esults</w:t>
      </w:r>
      <w:r w:rsidR="00184C80">
        <w:rPr>
          <w:noProof/>
        </w:rPr>
        <w:t xml:space="preserve">. The placebo </w:t>
      </w:r>
      <w:r w:rsidR="0048448E">
        <w:rPr>
          <w:noProof/>
        </w:rPr>
        <w:t>diff-in-diff</w:t>
      </w:r>
      <w:r w:rsidR="00184C80">
        <w:rPr>
          <w:noProof/>
        </w:rPr>
        <w:t xml:space="preserve"> </w:t>
      </w:r>
      <w:r w:rsidR="001544D7">
        <w:rPr>
          <w:noProof/>
        </w:rPr>
        <w:t xml:space="preserve">is </w:t>
      </w:r>
      <w:r w:rsidR="00632BC9">
        <w:rPr>
          <w:noProof/>
        </w:rPr>
        <w:t xml:space="preserve"> </w:t>
      </w:r>
      <w:r w:rsidR="00FC6143">
        <w:rPr>
          <w:noProof/>
        </w:rPr>
        <w:t xml:space="preserve">the same type of </w:t>
      </w:r>
      <w:r w:rsidR="0048448E">
        <w:rPr>
          <w:noProof/>
        </w:rPr>
        <w:t>diff-in-diff</w:t>
      </w:r>
      <w:r w:rsidR="001544D7">
        <w:rPr>
          <w:noProof/>
        </w:rPr>
        <w:t xml:space="preserve"> </w:t>
      </w:r>
      <w:r w:rsidR="00ED4522">
        <w:rPr>
          <w:noProof/>
        </w:rPr>
        <w:t xml:space="preserve">analysis </w:t>
      </w:r>
      <w:r w:rsidR="00100DFE">
        <w:rPr>
          <w:noProof/>
        </w:rPr>
        <w:t>described in the identification strategy</w:t>
      </w:r>
      <w:r w:rsidR="00ED4522">
        <w:rPr>
          <w:noProof/>
        </w:rPr>
        <w:t xml:space="preserve"> section</w:t>
      </w:r>
      <w:r w:rsidR="00100DFE">
        <w:rPr>
          <w:noProof/>
        </w:rPr>
        <w:t xml:space="preserve">, but during a period where there was no </w:t>
      </w:r>
      <w:r w:rsidR="005F1ECB">
        <w:rPr>
          <w:noProof/>
        </w:rPr>
        <w:t xml:space="preserve">variation </w:t>
      </w:r>
      <w:r w:rsidR="001544D7">
        <w:rPr>
          <w:noProof/>
        </w:rPr>
        <w:t>in central clearing requirements</w:t>
      </w:r>
      <w:r w:rsidR="00ED4522">
        <w:rPr>
          <w:noProof/>
        </w:rPr>
        <w:t xml:space="preserve">. </w:t>
      </w:r>
      <w:r w:rsidR="00783D69">
        <w:rPr>
          <w:noProof/>
        </w:rPr>
        <w:t>I examine</w:t>
      </w:r>
      <w:r w:rsidR="00ED4522">
        <w:rPr>
          <w:noProof/>
        </w:rPr>
        <w:t xml:space="preserve"> </w:t>
      </w:r>
      <w:r w:rsidR="005F1ECB">
        <w:rPr>
          <w:noProof/>
        </w:rPr>
        <w:t>the 2</w:t>
      </w:r>
      <w:r w:rsidR="00C3688F">
        <w:rPr>
          <w:noProof/>
        </w:rPr>
        <w:t xml:space="preserve">0 </w:t>
      </w:r>
      <w:r w:rsidR="005F1ECB">
        <w:rPr>
          <w:noProof/>
        </w:rPr>
        <w:t xml:space="preserve">trading days before the study period of each phase </w:t>
      </w:r>
      <w:r w:rsidR="00B947DD">
        <w:rPr>
          <w:noProof/>
        </w:rPr>
        <w:t xml:space="preserve">and </w:t>
      </w:r>
      <w:r w:rsidR="00057C26">
        <w:rPr>
          <w:noProof/>
        </w:rPr>
        <w:t xml:space="preserve">perform a “placebo” analysis as if the central clearing mandate </w:t>
      </w:r>
      <w:r w:rsidR="00B338A4">
        <w:rPr>
          <w:noProof/>
        </w:rPr>
        <w:t xml:space="preserve">had been implented on the </w:t>
      </w:r>
      <w:r w:rsidR="00057C26">
        <w:rPr>
          <w:noProof/>
        </w:rPr>
        <w:t xml:space="preserve">the </w:t>
      </w:r>
      <w:r w:rsidR="00783D69">
        <w:rPr>
          <w:noProof/>
        </w:rPr>
        <w:t xml:space="preserve">eleventh </w:t>
      </w:r>
      <w:r w:rsidR="00057C26">
        <w:rPr>
          <w:noProof/>
        </w:rPr>
        <w:t>trading day.</w:t>
      </w:r>
      <w:r w:rsidR="00782DB1">
        <w:rPr>
          <w:noProof/>
        </w:rPr>
        <w:t xml:space="preserve"> If the diff-in-diff method is sound, we should not see the </w:t>
      </w:r>
      <w:r w:rsidR="00754451">
        <w:rPr>
          <w:noProof/>
        </w:rPr>
        <w:t xml:space="preserve">interaction </w:t>
      </w:r>
      <w:r w:rsidR="00782DB1">
        <w:rPr>
          <w:noProof/>
        </w:rPr>
        <w:t>Group * Period term</w:t>
      </w:r>
      <w:r w:rsidR="00754451">
        <w:rPr>
          <w:noProof/>
        </w:rPr>
        <w:t xml:space="preserve"> be significant. However, if the method shows spurious results, then Group * Period could be significant.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4079FB" w:rsidRPr="00AD6A41" w14:paraId="4E86D8C6" w14:textId="77777777" w:rsidTr="00AD290E">
        <w:trPr>
          <w:tblCellSpacing w:w="15" w:type="dxa"/>
          <w:jc w:val="center"/>
        </w:trPr>
        <w:tc>
          <w:tcPr>
            <w:tcW w:w="0" w:type="auto"/>
            <w:gridSpan w:val="3"/>
            <w:tcBorders>
              <w:top w:val="nil"/>
              <w:left w:val="nil"/>
              <w:bottom w:val="nil"/>
              <w:right w:val="nil"/>
            </w:tcBorders>
            <w:vAlign w:val="center"/>
            <w:hideMark/>
          </w:tcPr>
          <w:p w14:paraId="24B1A800" w14:textId="6938B0F6" w:rsidR="004079FB" w:rsidRPr="00AD6A41" w:rsidRDefault="004079FB" w:rsidP="00AD290E">
            <w:pPr>
              <w:spacing w:line="240" w:lineRule="auto"/>
              <w:ind w:firstLine="0"/>
              <w:jc w:val="center"/>
              <w:rPr>
                <w:rFonts w:eastAsia="Times New Roman"/>
              </w:rPr>
            </w:pPr>
            <w:r>
              <w:rPr>
                <w:rFonts w:eastAsia="Times New Roman"/>
                <w:b/>
                <w:bCs/>
              </w:rPr>
              <w:t xml:space="preserve">Placebo </w:t>
            </w:r>
            <w:r w:rsidR="00C73E21">
              <w:rPr>
                <w:rFonts w:eastAsia="Times New Roman"/>
                <w:b/>
                <w:bCs/>
              </w:rPr>
              <w:t>Diff-in-Diff</w:t>
            </w:r>
            <w:r>
              <w:rPr>
                <w:rFonts w:eastAsia="Times New Roman"/>
                <w:b/>
                <w:bCs/>
              </w:rPr>
              <w:t xml:space="preserve"> Results</w:t>
            </w:r>
          </w:p>
        </w:tc>
      </w:tr>
      <w:tr w:rsidR="004079FB" w:rsidRPr="00AD6A41" w14:paraId="25988CEA" w14:textId="77777777" w:rsidTr="00AD290E">
        <w:trPr>
          <w:tblCellSpacing w:w="15" w:type="dxa"/>
          <w:jc w:val="center"/>
        </w:trPr>
        <w:tc>
          <w:tcPr>
            <w:tcW w:w="0" w:type="auto"/>
            <w:gridSpan w:val="3"/>
            <w:tcBorders>
              <w:bottom w:val="single" w:sz="6" w:space="0" w:color="000000"/>
            </w:tcBorders>
            <w:vAlign w:val="center"/>
            <w:hideMark/>
          </w:tcPr>
          <w:p w14:paraId="2636F66D" w14:textId="77777777" w:rsidR="004079FB" w:rsidRPr="00AD6A41" w:rsidRDefault="004079FB" w:rsidP="00AD290E">
            <w:pPr>
              <w:spacing w:line="240" w:lineRule="auto"/>
              <w:ind w:firstLine="0"/>
              <w:jc w:val="center"/>
              <w:rPr>
                <w:rFonts w:eastAsia="Times New Roman"/>
              </w:rPr>
            </w:pPr>
          </w:p>
        </w:tc>
      </w:tr>
      <w:tr w:rsidR="004079FB" w:rsidRPr="00AD6A41" w14:paraId="7CE14D5D" w14:textId="77777777" w:rsidTr="00AD290E">
        <w:trPr>
          <w:tblCellSpacing w:w="15" w:type="dxa"/>
          <w:jc w:val="center"/>
        </w:trPr>
        <w:tc>
          <w:tcPr>
            <w:tcW w:w="0" w:type="auto"/>
            <w:vAlign w:val="center"/>
            <w:hideMark/>
          </w:tcPr>
          <w:p w14:paraId="6862B443" w14:textId="77777777" w:rsidR="004079FB" w:rsidRPr="00AD6A41" w:rsidRDefault="004079FB" w:rsidP="00AD290E">
            <w:pPr>
              <w:spacing w:line="240" w:lineRule="auto"/>
              <w:ind w:firstLine="0"/>
              <w:jc w:val="center"/>
              <w:rPr>
                <w:rFonts w:eastAsia="Times New Roman"/>
                <w:sz w:val="20"/>
                <w:szCs w:val="20"/>
              </w:rPr>
            </w:pPr>
          </w:p>
        </w:tc>
        <w:tc>
          <w:tcPr>
            <w:tcW w:w="0" w:type="auto"/>
            <w:gridSpan w:val="2"/>
            <w:vAlign w:val="center"/>
            <w:hideMark/>
          </w:tcPr>
          <w:p w14:paraId="2DAA6494" w14:textId="77777777" w:rsidR="004079FB" w:rsidRPr="00AD6A41" w:rsidRDefault="004079FB" w:rsidP="00AD290E">
            <w:pPr>
              <w:spacing w:line="240" w:lineRule="auto"/>
              <w:ind w:firstLine="0"/>
              <w:jc w:val="center"/>
              <w:rPr>
                <w:rFonts w:eastAsia="Times New Roman"/>
              </w:rPr>
            </w:pPr>
            <w:r w:rsidRPr="00AD6A41">
              <w:rPr>
                <w:rFonts w:eastAsia="Times New Roman"/>
              </w:rPr>
              <w:t>Dependent variable: Premium</w:t>
            </w:r>
          </w:p>
        </w:tc>
      </w:tr>
      <w:tr w:rsidR="004079FB" w:rsidRPr="00AD6A41" w14:paraId="2842971B" w14:textId="77777777" w:rsidTr="00AD290E">
        <w:trPr>
          <w:tblCellSpacing w:w="15" w:type="dxa"/>
          <w:jc w:val="center"/>
        </w:trPr>
        <w:tc>
          <w:tcPr>
            <w:tcW w:w="0" w:type="auto"/>
            <w:vAlign w:val="center"/>
            <w:hideMark/>
          </w:tcPr>
          <w:p w14:paraId="6A61F38D" w14:textId="77777777" w:rsidR="004079FB" w:rsidRPr="00AD6A41" w:rsidRDefault="004079FB" w:rsidP="00AD290E">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4AC95159" w14:textId="77777777" w:rsidR="004079FB" w:rsidRPr="00AD6A41" w:rsidRDefault="004079FB" w:rsidP="00AD290E">
            <w:pPr>
              <w:spacing w:line="240" w:lineRule="auto"/>
              <w:ind w:firstLine="0"/>
              <w:jc w:val="center"/>
              <w:rPr>
                <w:rFonts w:eastAsia="Times New Roman"/>
                <w:sz w:val="20"/>
                <w:szCs w:val="20"/>
              </w:rPr>
            </w:pPr>
          </w:p>
        </w:tc>
      </w:tr>
      <w:tr w:rsidR="004079FB" w:rsidRPr="00AD6A41" w14:paraId="0E8F2EBC" w14:textId="77777777" w:rsidTr="00AD290E">
        <w:trPr>
          <w:tblCellSpacing w:w="15" w:type="dxa"/>
          <w:jc w:val="center"/>
        </w:trPr>
        <w:tc>
          <w:tcPr>
            <w:tcW w:w="0" w:type="auto"/>
            <w:vAlign w:val="center"/>
            <w:hideMark/>
          </w:tcPr>
          <w:p w14:paraId="1DAB9D22" w14:textId="77777777" w:rsidR="004079FB" w:rsidRPr="00AD6A41" w:rsidRDefault="004079FB" w:rsidP="00AD290E">
            <w:pPr>
              <w:spacing w:line="240" w:lineRule="auto"/>
              <w:ind w:firstLine="0"/>
              <w:jc w:val="center"/>
              <w:rPr>
                <w:rFonts w:eastAsia="Times New Roman"/>
                <w:sz w:val="20"/>
                <w:szCs w:val="20"/>
              </w:rPr>
            </w:pPr>
          </w:p>
        </w:tc>
        <w:tc>
          <w:tcPr>
            <w:tcW w:w="0" w:type="auto"/>
            <w:vAlign w:val="center"/>
            <w:hideMark/>
          </w:tcPr>
          <w:p w14:paraId="5BB7EF47" w14:textId="00694AAB" w:rsidR="004079FB" w:rsidRPr="00AD6A41" w:rsidRDefault="004079FB" w:rsidP="00AD290E">
            <w:pPr>
              <w:spacing w:line="240" w:lineRule="auto"/>
              <w:ind w:firstLine="0"/>
              <w:jc w:val="center"/>
              <w:rPr>
                <w:rFonts w:eastAsia="Times New Roman"/>
              </w:rPr>
            </w:pPr>
            <w:r w:rsidRPr="00AD6A41">
              <w:rPr>
                <w:rFonts w:eastAsia="Times New Roman"/>
              </w:rPr>
              <w:t>Basic Model</w:t>
            </w:r>
            <w:r w:rsidR="00FA067E" w:rsidRPr="002A5AD5">
              <w:rPr>
                <w:rStyle w:val="FootnoteReference"/>
              </w:rPr>
              <w:footnoteReference w:id="7"/>
            </w:r>
          </w:p>
        </w:tc>
        <w:tc>
          <w:tcPr>
            <w:tcW w:w="0" w:type="auto"/>
            <w:vAlign w:val="center"/>
            <w:hideMark/>
          </w:tcPr>
          <w:p w14:paraId="3A634D09" w14:textId="77777777" w:rsidR="004079FB" w:rsidRPr="00AD6A41" w:rsidRDefault="004079FB" w:rsidP="00AD290E">
            <w:pPr>
              <w:spacing w:line="240" w:lineRule="auto"/>
              <w:ind w:firstLine="0"/>
              <w:jc w:val="center"/>
              <w:rPr>
                <w:rFonts w:eastAsia="Times New Roman"/>
              </w:rPr>
            </w:pPr>
            <w:r w:rsidRPr="00AD6A41">
              <w:rPr>
                <w:rFonts w:eastAsia="Times New Roman"/>
              </w:rPr>
              <w:t>Advanced Model</w:t>
            </w:r>
          </w:p>
        </w:tc>
      </w:tr>
      <w:tr w:rsidR="004079FB" w:rsidRPr="00AD6A41" w14:paraId="37740779" w14:textId="77777777" w:rsidTr="00AD290E">
        <w:trPr>
          <w:tblCellSpacing w:w="15" w:type="dxa"/>
          <w:jc w:val="center"/>
        </w:trPr>
        <w:tc>
          <w:tcPr>
            <w:tcW w:w="0" w:type="auto"/>
            <w:vAlign w:val="center"/>
            <w:hideMark/>
          </w:tcPr>
          <w:p w14:paraId="26009B52"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0535509" w14:textId="77777777" w:rsidR="004079FB" w:rsidRPr="00AD6A41" w:rsidRDefault="004079FB" w:rsidP="00AD290E">
            <w:pPr>
              <w:spacing w:line="240" w:lineRule="auto"/>
              <w:ind w:firstLine="0"/>
              <w:jc w:val="center"/>
              <w:rPr>
                <w:rFonts w:eastAsia="Times New Roman"/>
              </w:rPr>
            </w:pPr>
            <w:r w:rsidRPr="00AD6A41">
              <w:rPr>
                <w:rFonts w:eastAsia="Times New Roman"/>
              </w:rPr>
              <w:t>(1)</w:t>
            </w:r>
          </w:p>
        </w:tc>
        <w:tc>
          <w:tcPr>
            <w:tcW w:w="0" w:type="auto"/>
            <w:vAlign w:val="center"/>
            <w:hideMark/>
          </w:tcPr>
          <w:p w14:paraId="17F1EF3F" w14:textId="77777777" w:rsidR="004079FB" w:rsidRPr="00AD6A41" w:rsidRDefault="004079FB" w:rsidP="00AD290E">
            <w:pPr>
              <w:spacing w:line="240" w:lineRule="auto"/>
              <w:ind w:firstLine="0"/>
              <w:jc w:val="center"/>
              <w:rPr>
                <w:rFonts w:eastAsia="Times New Roman"/>
              </w:rPr>
            </w:pPr>
            <w:r w:rsidRPr="00AD6A41">
              <w:rPr>
                <w:rFonts w:eastAsia="Times New Roman"/>
              </w:rPr>
              <w:t>(2)</w:t>
            </w:r>
          </w:p>
        </w:tc>
      </w:tr>
      <w:tr w:rsidR="004079FB" w:rsidRPr="00AD6A41" w14:paraId="7C2E8B9A" w14:textId="77777777" w:rsidTr="00AD290E">
        <w:trPr>
          <w:tblCellSpacing w:w="15" w:type="dxa"/>
          <w:jc w:val="center"/>
        </w:trPr>
        <w:tc>
          <w:tcPr>
            <w:tcW w:w="0" w:type="auto"/>
            <w:gridSpan w:val="3"/>
            <w:tcBorders>
              <w:bottom w:val="single" w:sz="6" w:space="0" w:color="000000"/>
            </w:tcBorders>
            <w:vAlign w:val="center"/>
            <w:hideMark/>
          </w:tcPr>
          <w:p w14:paraId="794F8F04" w14:textId="77777777" w:rsidR="004079FB" w:rsidRPr="00AD6A41" w:rsidRDefault="004079FB" w:rsidP="00AD290E">
            <w:pPr>
              <w:spacing w:line="240" w:lineRule="auto"/>
              <w:ind w:firstLine="0"/>
              <w:jc w:val="center"/>
              <w:rPr>
                <w:rFonts w:eastAsia="Times New Roman"/>
              </w:rPr>
            </w:pPr>
          </w:p>
        </w:tc>
      </w:tr>
      <w:tr w:rsidR="004079FB" w:rsidRPr="00AD6A41" w14:paraId="7AB3AEC7" w14:textId="77777777" w:rsidTr="00AD290E">
        <w:trPr>
          <w:tblCellSpacing w:w="15" w:type="dxa"/>
          <w:jc w:val="center"/>
        </w:trPr>
        <w:tc>
          <w:tcPr>
            <w:tcW w:w="0" w:type="auto"/>
            <w:vAlign w:val="center"/>
            <w:hideMark/>
          </w:tcPr>
          <w:p w14:paraId="20AE9C97" w14:textId="77777777" w:rsidR="004079FB" w:rsidRPr="00AD6A41" w:rsidRDefault="004079FB" w:rsidP="00AD290E">
            <w:pPr>
              <w:spacing w:line="240" w:lineRule="auto"/>
              <w:ind w:firstLine="0"/>
              <w:jc w:val="left"/>
              <w:rPr>
                <w:rFonts w:eastAsia="Times New Roman"/>
              </w:rPr>
            </w:pPr>
            <w:r w:rsidRPr="00AD6A41">
              <w:rPr>
                <w:rFonts w:eastAsia="Times New Roman"/>
              </w:rPr>
              <w:t>Group</w:t>
            </w:r>
          </w:p>
        </w:tc>
        <w:tc>
          <w:tcPr>
            <w:tcW w:w="0" w:type="auto"/>
            <w:vAlign w:val="center"/>
            <w:hideMark/>
          </w:tcPr>
          <w:p w14:paraId="65BA1A41" w14:textId="77777777" w:rsidR="004079FB" w:rsidRPr="00AD6A41" w:rsidRDefault="004079FB" w:rsidP="00AD290E">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2F8E21CE" w14:textId="77777777" w:rsidR="004079FB" w:rsidRPr="00AD6A41" w:rsidRDefault="004079FB" w:rsidP="00AD290E">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4079FB" w:rsidRPr="00AD6A41" w14:paraId="7D76D5FC" w14:textId="77777777" w:rsidTr="00AD290E">
        <w:trPr>
          <w:tblCellSpacing w:w="15" w:type="dxa"/>
          <w:jc w:val="center"/>
        </w:trPr>
        <w:tc>
          <w:tcPr>
            <w:tcW w:w="0" w:type="auto"/>
            <w:vAlign w:val="center"/>
            <w:hideMark/>
          </w:tcPr>
          <w:p w14:paraId="5A450B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25D3DCC4" w14:textId="77777777" w:rsidR="004079FB" w:rsidRPr="00AD6A41" w:rsidRDefault="004079FB" w:rsidP="00AD290E">
            <w:pPr>
              <w:spacing w:line="240" w:lineRule="auto"/>
              <w:ind w:firstLine="0"/>
              <w:jc w:val="center"/>
              <w:rPr>
                <w:rFonts w:eastAsia="Times New Roman"/>
              </w:rPr>
            </w:pPr>
            <w:r w:rsidRPr="00AD6A41">
              <w:rPr>
                <w:rFonts w:eastAsia="Times New Roman"/>
              </w:rPr>
              <w:t>(0.4343)</w:t>
            </w:r>
          </w:p>
        </w:tc>
        <w:tc>
          <w:tcPr>
            <w:tcW w:w="0" w:type="auto"/>
            <w:vAlign w:val="center"/>
            <w:hideMark/>
          </w:tcPr>
          <w:p w14:paraId="4BC91D53" w14:textId="77777777" w:rsidR="004079FB" w:rsidRPr="00AD6A41" w:rsidRDefault="004079FB" w:rsidP="00AD290E">
            <w:pPr>
              <w:spacing w:line="240" w:lineRule="auto"/>
              <w:ind w:firstLine="0"/>
              <w:jc w:val="center"/>
              <w:rPr>
                <w:rFonts w:eastAsia="Times New Roman"/>
              </w:rPr>
            </w:pPr>
            <w:r w:rsidRPr="00AD6A41">
              <w:rPr>
                <w:rFonts w:eastAsia="Times New Roman"/>
              </w:rPr>
              <w:t>(0.4357)</w:t>
            </w:r>
          </w:p>
        </w:tc>
      </w:tr>
      <w:tr w:rsidR="004079FB" w:rsidRPr="00AD6A41" w14:paraId="151C68D4" w14:textId="77777777" w:rsidTr="00AD290E">
        <w:trPr>
          <w:tblCellSpacing w:w="15" w:type="dxa"/>
          <w:jc w:val="center"/>
        </w:trPr>
        <w:tc>
          <w:tcPr>
            <w:tcW w:w="0" w:type="auto"/>
            <w:vAlign w:val="center"/>
            <w:hideMark/>
          </w:tcPr>
          <w:p w14:paraId="52FC26C5" w14:textId="77777777" w:rsidR="004079FB" w:rsidRPr="00AD6A41" w:rsidRDefault="004079FB" w:rsidP="00AD290E">
            <w:pPr>
              <w:spacing w:line="240" w:lineRule="auto"/>
              <w:ind w:firstLine="0"/>
              <w:jc w:val="left"/>
              <w:rPr>
                <w:rFonts w:eastAsia="Times New Roman"/>
              </w:rPr>
            </w:pPr>
            <w:r w:rsidRPr="00AD6A41">
              <w:rPr>
                <w:rFonts w:eastAsia="Times New Roman"/>
              </w:rPr>
              <w:t>Period</w:t>
            </w:r>
          </w:p>
        </w:tc>
        <w:tc>
          <w:tcPr>
            <w:tcW w:w="0" w:type="auto"/>
            <w:vAlign w:val="center"/>
            <w:hideMark/>
          </w:tcPr>
          <w:p w14:paraId="2E6847EE" w14:textId="77777777" w:rsidR="004079FB" w:rsidRPr="00AD6A41" w:rsidRDefault="004079FB" w:rsidP="00AD290E">
            <w:pPr>
              <w:spacing w:line="240" w:lineRule="auto"/>
              <w:ind w:firstLine="0"/>
              <w:jc w:val="center"/>
              <w:rPr>
                <w:rFonts w:eastAsia="Times New Roman"/>
              </w:rPr>
            </w:pPr>
            <w:r w:rsidRPr="00AD6A41">
              <w:rPr>
                <w:rFonts w:eastAsia="Times New Roman"/>
              </w:rPr>
              <w:t>-0.5706</w:t>
            </w:r>
          </w:p>
        </w:tc>
        <w:tc>
          <w:tcPr>
            <w:tcW w:w="0" w:type="auto"/>
            <w:vAlign w:val="center"/>
            <w:hideMark/>
          </w:tcPr>
          <w:p w14:paraId="719C52AB" w14:textId="77777777" w:rsidR="004079FB" w:rsidRPr="00AD6A41" w:rsidRDefault="004079FB" w:rsidP="00AD290E">
            <w:pPr>
              <w:spacing w:line="240" w:lineRule="auto"/>
              <w:ind w:firstLine="0"/>
              <w:jc w:val="center"/>
              <w:rPr>
                <w:rFonts w:eastAsia="Times New Roman"/>
              </w:rPr>
            </w:pPr>
            <w:r w:rsidRPr="00AD6A41">
              <w:rPr>
                <w:rFonts w:eastAsia="Times New Roman"/>
              </w:rPr>
              <w:t>-0.4838</w:t>
            </w:r>
          </w:p>
        </w:tc>
      </w:tr>
      <w:tr w:rsidR="004079FB" w:rsidRPr="00AD6A41" w14:paraId="05E9FE49" w14:textId="77777777" w:rsidTr="00AD290E">
        <w:trPr>
          <w:tblCellSpacing w:w="15" w:type="dxa"/>
          <w:jc w:val="center"/>
        </w:trPr>
        <w:tc>
          <w:tcPr>
            <w:tcW w:w="0" w:type="auto"/>
            <w:vAlign w:val="center"/>
            <w:hideMark/>
          </w:tcPr>
          <w:p w14:paraId="7DEE467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3912E91A" w14:textId="77777777" w:rsidR="004079FB" w:rsidRPr="00AD6A41" w:rsidRDefault="004079FB" w:rsidP="00AD290E">
            <w:pPr>
              <w:spacing w:line="240" w:lineRule="auto"/>
              <w:ind w:firstLine="0"/>
              <w:jc w:val="center"/>
              <w:rPr>
                <w:rFonts w:eastAsia="Times New Roman"/>
              </w:rPr>
            </w:pPr>
            <w:r w:rsidRPr="00AD6A41">
              <w:rPr>
                <w:rFonts w:eastAsia="Times New Roman"/>
              </w:rPr>
              <w:t>(0.5826)</w:t>
            </w:r>
          </w:p>
        </w:tc>
        <w:tc>
          <w:tcPr>
            <w:tcW w:w="0" w:type="auto"/>
            <w:vAlign w:val="center"/>
            <w:hideMark/>
          </w:tcPr>
          <w:p w14:paraId="25854D0F" w14:textId="77777777" w:rsidR="004079FB" w:rsidRPr="00AD6A41" w:rsidRDefault="004079FB" w:rsidP="00AD290E">
            <w:pPr>
              <w:spacing w:line="240" w:lineRule="auto"/>
              <w:ind w:firstLine="0"/>
              <w:jc w:val="center"/>
              <w:rPr>
                <w:rFonts w:eastAsia="Times New Roman"/>
              </w:rPr>
            </w:pPr>
            <w:r w:rsidRPr="00AD6A41">
              <w:rPr>
                <w:rFonts w:eastAsia="Times New Roman"/>
              </w:rPr>
              <w:t>(0.5799)</w:t>
            </w:r>
          </w:p>
        </w:tc>
      </w:tr>
      <w:tr w:rsidR="004079FB" w:rsidRPr="00AD6A41" w14:paraId="16486398" w14:textId="77777777" w:rsidTr="00AD290E">
        <w:trPr>
          <w:tblCellSpacing w:w="15" w:type="dxa"/>
          <w:jc w:val="center"/>
        </w:trPr>
        <w:tc>
          <w:tcPr>
            <w:tcW w:w="0" w:type="auto"/>
            <w:vAlign w:val="center"/>
            <w:hideMark/>
          </w:tcPr>
          <w:p w14:paraId="7CCCF515" w14:textId="77777777" w:rsidR="004079FB" w:rsidRPr="00AD6A41" w:rsidRDefault="004079FB" w:rsidP="00AD290E">
            <w:pPr>
              <w:spacing w:line="240" w:lineRule="auto"/>
              <w:ind w:firstLine="0"/>
              <w:jc w:val="left"/>
              <w:rPr>
                <w:rFonts w:eastAsia="Times New Roman"/>
              </w:rPr>
            </w:pPr>
            <w:r w:rsidRPr="00AD6A41">
              <w:rPr>
                <w:rFonts w:eastAsia="Times New Roman"/>
              </w:rPr>
              <w:t>Tenor</w:t>
            </w:r>
          </w:p>
        </w:tc>
        <w:tc>
          <w:tcPr>
            <w:tcW w:w="0" w:type="auto"/>
            <w:vAlign w:val="center"/>
            <w:hideMark/>
          </w:tcPr>
          <w:p w14:paraId="5DE31A2B"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6FC0E8" w14:textId="77777777" w:rsidR="004079FB" w:rsidRPr="00AD6A41" w:rsidRDefault="004079FB" w:rsidP="00AD290E">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4079FB" w:rsidRPr="00AD6A41" w14:paraId="0E8508F2" w14:textId="77777777" w:rsidTr="00AD290E">
        <w:trPr>
          <w:tblCellSpacing w:w="15" w:type="dxa"/>
          <w:jc w:val="center"/>
        </w:trPr>
        <w:tc>
          <w:tcPr>
            <w:tcW w:w="0" w:type="auto"/>
            <w:vAlign w:val="center"/>
            <w:hideMark/>
          </w:tcPr>
          <w:p w14:paraId="7221737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58883C"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76F2902" w14:textId="77777777" w:rsidR="004079FB" w:rsidRPr="00AD6A41" w:rsidRDefault="004079FB" w:rsidP="00AD290E">
            <w:pPr>
              <w:spacing w:line="240" w:lineRule="auto"/>
              <w:ind w:firstLine="0"/>
              <w:jc w:val="center"/>
              <w:rPr>
                <w:rFonts w:eastAsia="Times New Roman"/>
              </w:rPr>
            </w:pPr>
            <w:r w:rsidRPr="00AD6A41">
              <w:rPr>
                <w:rFonts w:eastAsia="Times New Roman"/>
              </w:rPr>
              <w:t>(0.0077)</w:t>
            </w:r>
          </w:p>
        </w:tc>
      </w:tr>
      <w:tr w:rsidR="004079FB" w:rsidRPr="00AD6A41" w14:paraId="6D3CA529" w14:textId="77777777" w:rsidTr="00AD290E">
        <w:trPr>
          <w:tblCellSpacing w:w="15" w:type="dxa"/>
          <w:jc w:val="center"/>
        </w:trPr>
        <w:tc>
          <w:tcPr>
            <w:tcW w:w="0" w:type="auto"/>
            <w:vAlign w:val="center"/>
            <w:hideMark/>
          </w:tcPr>
          <w:p w14:paraId="20B4EFE0" w14:textId="77777777" w:rsidR="004079FB" w:rsidRPr="00AD6A41" w:rsidRDefault="004079FB" w:rsidP="00AD290E">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5863348C"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0E3C655" w14:textId="77777777" w:rsidR="004079FB" w:rsidRPr="00AD6A41" w:rsidRDefault="004079FB" w:rsidP="00AD290E">
            <w:pPr>
              <w:spacing w:line="240" w:lineRule="auto"/>
              <w:ind w:firstLine="0"/>
              <w:jc w:val="center"/>
              <w:rPr>
                <w:rFonts w:eastAsia="Times New Roman"/>
              </w:rPr>
            </w:pPr>
            <w:r w:rsidRPr="00AD6A41">
              <w:rPr>
                <w:rFonts w:eastAsia="Times New Roman"/>
              </w:rPr>
              <w:t>-0.0219</w:t>
            </w:r>
          </w:p>
        </w:tc>
      </w:tr>
      <w:tr w:rsidR="004079FB" w:rsidRPr="00AD6A41" w14:paraId="7F756194" w14:textId="77777777" w:rsidTr="00AD290E">
        <w:trPr>
          <w:tblCellSpacing w:w="15" w:type="dxa"/>
          <w:jc w:val="center"/>
        </w:trPr>
        <w:tc>
          <w:tcPr>
            <w:tcW w:w="0" w:type="auto"/>
            <w:vAlign w:val="center"/>
            <w:hideMark/>
          </w:tcPr>
          <w:p w14:paraId="4A990084"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B5B41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57CA1ADC" w14:textId="77777777" w:rsidR="004079FB" w:rsidRPr="00AD6A41" w:rsidRDefault="004079FB" w:rsidP="00AD290E">
            <w:pPr>
              <w:spacing w:line="240" w:lineRule="auto"/>
              <w:ind w:firstLine="0"/>
              <w:jc w:val="center"/>
              <w:rPr>
                <w:rFonts w:eastAsia="Times New Roman"/>
              </w:rPr>
            </w:pPr>
            <w:r w:rsidRPr="00AD6A41">
              <w:rPr>
                <w:rFonts w:eastAsia="Times New Roman"/>
              </w:rPr>
              <w:t>(0.0595)</w:t>
            </w:r>
          </w:p>
        </w:tc>
      </w:tr>
      <w:tr w:rsidR="004079FB" w:rsidRPr="00AD6A41" w14:paraId="4D42EAC2" w14:textId="77777777" w:rsidTr="00AD290E">
        <w:trPr>
          <w:tblCellSpacing w:w="15" w:type="dxa"/>
          <w:jc w:val="center"/>
        </w:trPr>
        <w:tc>
          <w:tcPr>
            <w:tcW w:w="0" w:type="auto"/>
            <w:vAlign w:val="center"/>
            <w:hideMark/>
          </w:tcPr>
          <w:p w14:paraId="552D6E0A" w14:textId="77777777" w:rsidR="004079FB" w:rsidRPr="00AD6A41" w:rsidRDefault="004079FB" w:rsidP="00AD290E">
            <w:pPr>
              <w:spacing w:line="240" w:lineRule="auto"/>
              <w:ind w:firstLine="0"/>
              <w:jc w:val="left"/>
              <w:rPr>
                <w:rFonts w:eastAsia="Times New Roman"/>
              </w:rPr>
            </w:pPr>
            <w:r w:rsidRPr="00AD6A41">
              <w:rPr>
                <w:rFonts w:eastAsia="Times New Roman"/>
              </w:rPr>
              <w:t>Capped</w:t>
            </w:r>
          </w:p>
        </w:tc>
        <w:tc>
          <w:tcPr>
            <w:tcW w:w="0" w:type="auto"/>
            <w:vAlign w:val="center"/>
            <w:hideMark/>
          </w:tcPr>
          <w:p w14:paraId="4AE35876"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EC5971D" w14:textId="77777777" w:rsidR="004079FB" w:rsidRPr="00AD6A41" w:rsidRDefault="004079FB" w:rsidP="00AD290E">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4079FB" w:rsidRPr="00AD6A41" w14:paraId="142F2D9A" w14:textId="77777777" w:rsidTr="00AD290E">
        <w:trPr>
          <w:tblCellSpacing w:w="15" w:type="dxa"/>
          <w:jc w:val="center"/>
        </w:trPr>
        <w:tc>
          <w:tcPr>
            <w:tcW w:w="0" w:type="auto"/>
            <w:vAlign w:val="center"/>
            <w:hideMark/>
          </w:tcPr>
          <w:p w14:paraId="1B34E94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57E6D3C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D56C0CC" w14:textId="77777777" w:rsidR="004079FB" w:rsidRPr="00AD6A41" w:rsidRDefault="004079FB" w:rsidP="00AD290E">
            <w:pPr>
              <w:spacing w:line="240" w:lineRule="auto"/>
              <w:ind w:firstLine="0"/>
              <w:jc w:val="center"/>
              <w:rPr>
                <w:rFonts w:eastAsia="Times New Roman"/>
              </w:rPr>
            </w:pPr>
            <w:r w:rsidRPr="00AD6A41">
              <w:rPr>
                <w:rFonts w:eastAsia="Times New Roman"/>
              </w:rPr>
              <w:t>(0.1572)</w:t>
            </w:r>
          </w:p>
        </w:tc>
      </w:tr>
      <w:tr w:rsidR="004079FB" w:rsidRPr="00AD6A41" w14:paraId="673B5712" w14:textId="77777777" w:rsidTr="00AD290E">
        <w:trPr>
          <w:tblCellSpacing w:w="15" w:type="dxa"/>
          <w:jc w:val="center"/>
        </w:trPr>
        <w:tc>
          <w:tcPr>
            <w:tcW w:w="0" w:type="auto"/>
            <w:vAlign w:val="center"/>
            <w:hideMark/>
          </w:tcPr>
          <w:p w14:paraId="70F5181A" w14:textId="77777777" w:rsidR="004079FB" w:rsidRPr="00AD6A41" w:rsidRDefault="004079FB" w:rsidP="00AD290E">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5AA8F4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B46D3E1" w14:textId="77777777" w:rsidR="004079FB" w:rsidRPr="00AD6A41" w:rsidRDefault="004079FB" w:rsidP="00AD290E">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4079FB" w:rsidRPr="00AD6A41" w14:paraId="01A772B6" w14:textId="77777777" w:rsidTr="00AD290E">
        <w:trPr>
          <w:tblCellSpacing w:w="15" w:type="dxa"/>
          <w:jc w:val="center"/>
        </w:trPr>
        <w:tc>
          <w:tcPr>
            <w:tcW w:w="0" w:type="auto"/>
            <w:vAlign w:val="center"/>
            <w:hideMark/>
          </w:tcPr>
          <w:p w14:paraId="6A8842C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779695"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ED87904" w14:textId="77777777" w:rsidR="004079FB" w:rsidRPr="00AD6A41" w:rsidRDefault="004079FB" w:rsidP="00AD290E">
            <w:pPr>
              <w:spacing w:line="240" w:lineRule="auto"/>
              <w:ind w:firstLine="0"/>
              <w:jc w:val="center"/>
              <w:rPr>
                <w:rFonts w:eastAsia="Times New Roman"/>
              </w:rPr>
            </w:pPr>
            <w:r w:rsidRPr="00AD6A41">
              <w:rPr>
                <w:rFonts w:eastAsia="Times New Roman"/>
              </w:rPr>
              <w:t>(0.1520)</w:t>
            </w:r>
          </w:p>
        </w:tc>
      </w:tr>
      <w:tr w:rsidR="004079FB" w:rsidRPr="00AD6A41" w14:paraId="26E4CD68" w14:textId="77777777" w:rsidTr="00AD290E">
        <w:trPr>
          <w:tblCellSpacing w:w="15" w:type="dxa"/>
          <w:jc w:val="center"/>
        </w:trPr>
        <w:tc>
          <w:tcPr>
            <w:tcW w:w="0" w:type="auto"/>
            <w:vAlign w:val="center"/>
            <w:hideMark/>
          </w:tcPr>
          <w:p w14:paraId="0FE864F2" w14:textId="77777777" w:rsidR="004079FB" w:rsidRPr="00AD6A41" w:rsidRDefault="004079FB" w:rsidP="00AD290E">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61754D90"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2D74C0" w14:textId="77777777" w:rsidR="004079FB" w:rsidRPr="00AD6A41" w:rsidRDefault="004079FB" w:rsidP="00AD290E">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4079FB" w:rsidRPr="00AD6A41" w14:paraId="3677F351" w14:textId="77777777" w:rsidTr="00AD290E">
        <w:trPr>
          <w:tblCellSpacing w:w="15" w:type="dxa"/>
          <w:jc w:val="center"/>
        </w:trPr>
        <w:tc>
          <w:tcPr>
            <w:tcW w:w="0" w:type="auto"/>
            <w:vAlign w:val="center"/>
            <w:hideMark/>
          </w:tcPr>
          <w:p w14:paraId="32A8D896"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289C91D"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AF5101D" w14:textId="77777777" w:rsidR="004079FB" w:rsidRPr="00AD6A41" w:rsidRDefault="004079FB" w:rsidP="00AD290E">
            <w:pPr>
              <w:spacing w:line="240" w:lineRule="auto"/>
              <w:ind w:firstLine="0"/>
              <w:jc w:val="center"/>
              <w:rPr>
                <w:rFonts w:eastAsia="Times New Roman"/>
              </w:rPr>
            </w:pPr>
            <w:r w:rsidRPr="00AD6A41">
              <w:rPr>
                <w:rFonts w:eastAsia="Times New Roman"/>
              </w:rPr>
              <w:t>(0.1600)</w:t>
            </w:r>
          </w:p>
        </w:tc>
      </w:tr>
      <w:tr w:rsidR="004079FB" w:rsidRPr="00AD6A41" w14:paraId="28F9C5E8" w14:textId="77777777" w:rsidTr="00AD290E">
        <w:trPr>
          <w:tblCellSpacing w:w="15" w:type="dxa"/>
          <w:jc w:val="center"/>
        </w:trPr>
        <w:tc>
          <w:tcPr>
            <w:tcW w:w="0" w:type="auto"/>
            <w:vAlign w:val="center"/>
            <w:hideMark/>
          </w:tcPr>
          <w:p w14:paraId="32BE288B" w14:textId="77777777" w:rsidR="004079FB" w:rsidRPr="00AD6A41" w:rsidRDefault="004079FB" w:rsidP="00AD290E">
            <w:pPr>
              <w:spacing w:line="240" w:lineRule="auto"/>
              <w:ind w:firstLine="0"/>
              <w:jc w:val="left"/>
              <w:rPr>
                <w:rFonts w:eastAsia="Times New Roman"/>
              </w:rPr>
            </w:pPr>
            <w:r w:rsidRPr="00AD6A41">
              <w:rPr>
                <w:rFonts w:eastAsia="Times New Roman"/>
              </w:rPr>
              <w:t>Off Hours</w:t>
            </w:r>
          </w:p>
        </w:tc>
        <w:tc>
          <w:tcPr>
            <w:tcW w:w="0" w:type="auto"/>
            <w:vAlign w:val="center"/>
            <w:hideMark/>
          </w:tcPr>
          <w:p w14:paraId="4426263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6954EB9" w14:textId="77777777" w:rsidR="004079FB" w:rsidRPr="00AD6A41" w:rsidRDefault="004079FB" w:rsidP="00AD290E">
            <w:pPr>
              <w:spacing w:line="240" w:lineRule="auto"/>
              <w:ind w:firstLine="0"/>
              <w:jc w:val="center"/>
              <w:rPr>
                <w:rFonts w:eastAsia="Times New Roman"/>
              </w:rPr>
            </w:pPr>
            <w:r w:rsidRPr="00AD6A41">
              <w:rPr>
                <w:rFonts w:eastAsia="Times New Roman"/>
              </w:rPr>
              <w:t>0.0617</w:t>
            </w:r>
          </w:p>
        </w:tc>
      </w:tr>
      <w:tr w:rsidR="004079FB" w:rsidRPr="00AD6A41" w14:paraId="43F4D570" w14:textId="77777777" w:rsidTr="00AD290E">
        <w:trPr>
          <w:tblCellSpacing w:w="15" w:type="dxa"/>
          <w:jc w:val="center"/>
        </w:trPr>
        <w:tc>
          <w:tcPr>
            <w:tcW w:w="0" w:type="auto"/>
            <w:vAlign w:val="center"/>
            <w:hideMark/>
          </w:tcPr>
          <w:p w14:paraId="112A1FB0"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80E649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7B3539BC" w14:textId="77777777" w:rsidR="004079FB" w:rsidRPr="00AD6A41" w:rsidRDefault="004079FB" w:rsidP="00AD290E">
            <w:pPr>
              <w:spacing w:line="240" w:lineRule="auto"/>
              <w:ind w:firstLine="0"/>
              <w:jc w:val="center"/>
              <w:rPr>
                <w:rFonts w:eastAsia="Times New Roman"/>
              </w:rPr>
            </w:pPr>
            <w:r w:rsidRPr="00AD6A41">
              <w:rPr>
                <w:rFonts w:eastAsia="Times New Roman"/>
              </w:rPr>
              <w:t>(0.1802)</w:t>
            </w:r>
          </w:p>
        </w:tc>
      </w:tr>
      <w:tr w:rsidR="004079FB" w:rsidRPr="00AD6A41" w14:paraId="66D375CA" w14:textId="77777777" w:rsidTr="00AD290E">
        <w:trPr>
          <w:tblCellSpacing w:w="15" w:type="dxa"/>
          <w:jc w:val="center"/>
        </w:trPr>
        <w:tc>
          <w:tcPr>
            <w:tcW w:w="0" w:type="auto"/>
            <w:vAlign w:val="center"/>
            <w:hideMark/>
          </w:tcPr>
          <w:p w14:paraId="22ACF1FF" w14:textId="77777777" w:rsidR="004079FB" w:rsidRPr="00AD6A41" w:rsidRDefault="004079FB" w:rsidP="00AD290E">
            <w:pPr>
              <w:spacing w:line="240" w:lineRule="auto"/>
              <w:ind w:firstLine="0"/>
              <w:jc w:val="left"/>
              <w:rPr>
                <w:rFonts w:eastAsia="Times New Roman"/>
              </w:rPr>
            </w:pPr>
            <w:r w:rsidRPr="00AD6A41">
              <w:rPr>
                <w:rFonts w:eastAsia="Times New Roman"/>
              </w:rPr>
              <w:t>Monday</w:t>
            </w:r>
          </w:p>
        </w:tc>
        <w:tc>
          <w:tcPr>
            <w:tcW w:w="0" w:type="auto"/>
            <w:vAlign w:val="center"/>
            <w:hideMark/>
          </w:tcPr>
          <w:p w14:paraId="5FCC81F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43A33274" w14:textId="77777777" w:rsidR="004079FB" w:rsidRPr="00AD6A41" w:rsidRDefault="004079FB" w:rsidP="00AD290E">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4079FB" w:rsidRPr="00AD6A41" w14:paraId="5C641079" w14:textId="77777777" w:rsidTr="00AD290E">
        <w:trPr>
          <w:tblCellSpacing w:w="15" w:type="dxa"/>
          <w:jc w:val="center"/>
        </w:trPr>
        <w:tc>
          <w:tcPr>
            <w:tcW w:w="0" w:type="auto"/>
            <w:vAlign w:val="center"/>
            <w:hideMark/>
          </w:tcPr>
          <w:p w14:paraId="595AA491"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56834E2"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9C16C4A" w14:textId="77777777" w:rsidR="004079FB" w:rsidRPr="00AD6A41" w:rsidRDefault="004079FB" w:rsidP="00AD290E">
            <w:pPr>
              <w:spacing w:line="240" w:lineRule="auto"/>
              <w:ind w:firstLine="0"/>
              <w:jc w:val="center"/>
              <w:rPr>
                <w:rFonts w:eastAsia="Times New Roman"/>
              </w:rPr>
            </w:pPr>
            <w:r w:rsidRPr="00AD6A41">
              <w:rPr>
                <w:rFonts w:eastAsia="Times New Roman"/>
              </w:rPr>
              <w:t>(0.1954)</w:t>
            </w:r>
          </w:p>
        </w:tc>
      </w:tr>
      <w:tr w:rsidR="004079FB" w:rsidRPr="00AD6A41" w14:paraId="64DE16B2" w14:textId="77777777" w:rsidTr="00AD290E">
        <w:trPr>
          <w:tblCellSpacing w:w="15" w:type="dxa"/>
          <w:jc w:val="center"/>
        </w:trPr>
        <w:tc>
          <w:tcPr>
            <w:tcW w:w="0" w:type="auto"/>
            <w:vAlign w:val="center"/>
            <w:hideMark/>
          </w:tcPr>
          <w:p w14:paraId="05D8D7A3" w14:textId="77777777" w:rsidR="004079FB" w:rsidRPr="00AD6A41" w:rsidRDefault="004079FB" w:rsidP="00AD290E">
            <w:pPr>
              <w:spacing w:line="240" w:lineRule="auto"/>
              <w:ind w:firstLine="0"/>
              <w:jc w:val="left"/>
              <w:rPr>
                <w:rFonts w:eastAsia="Times New Roman"/>
              </w:rPr>
            </w:pPr>
            <w:r w:rsidRPr="00AD6A41">
              <w:rPr>
                <w:rFonts w:eastAsia="Times New Roman"/>
              </w:rPr>
              <w:t>Tuesday</w:t>
            </w:r>
          </w:p>
        </w:tc>
        <w:tc>
          <w:tcPr>
            <w:tcW w:w="0" w:type="auto"/>
            <w:vAlign w:val="center"/>
            <w:hideMark/>
          </w:tcPr>
          <w:p w14:paraId="6AD54E58"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142B86C6" w14:textId="77777777" w:rsidR="004079FB" w:rsidRPr="00AD6A41" w:rsidRDefault="004079FB" w:rsidP="00AD290E">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4079FB" w:rsidRPr="00AD6A41" w14:paraId="27EA6A5C" w14:textId="77777777" w:rsidTr="00AD290E">
        <w:trPr>
          <w:tblCellSpacing w:w="15" w:type="dxa"/>
          <w:jc w:val="center"/>
        </w:trPr>
        <w:tc>
          <w:tcPr>
            <w:tcW w:w="0" w:type="auto"/>
            <w:vAlign w:val="center"/>
            <w:hideMark/>
          </w:tcPr>
          <w:p w14:paraId="371990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C625F8"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EAB97C6" w14:textId="77777777" w:rsidR="004079FB" w:rsidRPr="00AD6A41" w:rsidRDefault="004079FB" w:rsidP="00AD290E">
            <w:pPr>
              <w:spacing w:line="240" w:lineRule="auto"/>
              <w:ind w:firstLine="0"/>
              <w:jc w:val="center"/>
              <w:rPr>
                <w:rFonts w:eastAsia="Times New Roman"/>
              </w:rPr>
            </w:pPr>
            <w:r w:rsidRPr="00AD6A41">
              <w:rPr>
                <w:rFonts w:eastAsia="Times New Roman"/>
              </w:rPr>
              <w:t>(0.1800)</w:t>
            </w:r>
          </w:p>
        </w:tc>
      </w:tr>
      <w:tr w:rsidR="004079FB" w:rsidRPr="00AD6A41" w14:paraId="472841C3" w14:textId="77777777" w:rsidTr="00AD290E">
        <w:trPr>
          <w:tblCellSpacing w:w="15" w:type="dxa"/>
          <w:jc w:val="center"/>
        </w:trPr>
        <w:tc>
          <w:tcPr>
            <w:tcW w:w="0" w:type="auto"/>
            <w:vAlign w:val="center"/>
            <w:hideMark/>
          </w:tcPr>
          <w:p w14:paraId="66FF26AF" w14:textId="77777777" w:rsidR="004079FB" w:rsidRPr="00AD6A41" w:rsidRDefault="004079FB" w:rsidP="00AD290E">
            <w:pPr>
              <w:spacing w:line="240" w:lineRule="auto"/>
              <w:ind w:firstLine="0"/>
              <w:jc w:val="left"/>
              <w:rPr>
                <w:rFonts w:eastAsia="Times New Roman"/>
              </w:rPr>
            </w:pPr>
            <w:r w:rsidRPr="00AD6A41">
              <w:rPr>
                <w:rFonts w:eastAsia="Times New Roman"/>
              </w:rPr>
              <w:t>Thursday</w:t>
            </w:r>
          </w:p>
        </w:tc>
        <w:tc>
          <w:tcPr>
            <w:tcW w:w="0" w:type="auto"/>
            <w:vAlign w:val="center"/>
            <w:hideMark/>
          </w:tcPr>
          <w:p w14:paraId="657BEA8D"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5DE22167" w14:textId="77777777" w:rsidR="004079FB" w:rsidRPr="00AD6A41" w:rsidRDefault="004079FB" w:rsidP="00AD290E">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4079FB" w:rsidRPr="00AD6A41" w14:paraId="780A9E4F" w14:textId="77777777" w:rsidTr="00AD290E">
        <w:trPr>
          <w:tblCellSpacing w:w="15" w:type="dxa"/>
          <w:jc w:val="center"/>
        </w:trPr>
        <w:tc>
          <w:tcPr>
            <w:tcW w:w="0" w:type="auto"/>
            <w:vAlign w:val="center"/>
            <w:hideMark/>
          </w:tcPr>
          <w:p w14:paraId="6E6FAB68"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0F9F41"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B5D5ECC" w14:textId="77777777" w:rsidR="004079FB" w:rsidRPr="00AD6A41" w:rsidRDefault="004079FB" w:rsidP="00AD290E">
            <w:pPr>
              <w:spacing w:line="240" w:lineRule="auto"/>
              <w:ind w:firstLine="0"/>
              <w:jc w:val="center"/>
              <w:rPr>
                <w:rFonts w:eastAsia="Times New Roman"/>
              </w:rPr>
            </w:pPr>
            <w:r w:rsidRPr="00AD6A41">
              <w:rPr>
                <w:rFonts w:eastAsia="Times New Roman"/>
              </w:rPr>
              <w:t>(0.1744)</w:t>
            </w:r>
          </w:p>
        </w:tc>
      </w:tr>
      <w:tr w:rsidR="004079FB" w:rsidRPr="00AD6A41" w14:paraId="157F74DD" w14:textId="77777777" w:rsidTr="00AD290E">
        <w:trPr>
          <w:tblCellSpacing w:w="15" w:type="dxa"/>
          <w:jc w:val="center"/>
        </w:trPr>
        <w:tc>
          <w:tcPr>
            <w:tcW w:w="0" w:type="auto"/>
            <w:vAlign w:val="center"/>
            <w:hideMark/>
          </w:tcPr>
          <w:p w14:paraId="4A68339C" w14:textId="77777777" w:rsidR="004079FB" w:rsidRPr="00AD6A41" w:rsidRDefault="004079FB" w:rsidP="00AD290E">
            <w:pPr>
              <w:spacing w:line="240" w:lineRule="auto"/>
              <w:ind w:firstLine="0"/>
              <w:jc w:val="left"/>
              <w:rPr>
                <w:rFonts w:eastAsia="Times New Roman"/>
              </w:rPr>
            </w:pPr>
            <w:r w:rsidRPr="00AD6A41">
              <w:rPr>
                <w:rFonts w:eastAsia="Times New Roman"/>
              </w:rPr>
              <w:t>Friday</w:t>
            </w:r>
          </w:p>
        </w:tc>
        <w:tc>
          <w:tcPr>
            <w:tcW w:w="0" w:type="auto"/>
            <w:vAlign w:val="center"/>
            <w:hideMark/>
          </w:tcPr>
          <w:p w14:paraId="1A90CBB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3FE37EAC" w14:textId="77777777" w:rsidR="004079FB" w:rsidRPr="00AD6A41" w:rsidRDefault="004079FB" w:rsidP="00AD290E">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4079FB" w:rsidRPr="00AD6A41" w14:paraId="3145730C" w14:textId="77777777" w:rsidTr="00AD290E">
        <w:trPr>
          <w:tblCellSpacing w:w="15" w:type="dxa"/>
          <w:jc w:val="center"/>
        </w:trPr>
        <w:tc>
          <w:tcPr>
            <w:tcW w:w="0" w:type="auto"/>
            <w:vAlign w:val="center"/>
            <w:hideMark/>
          </w:tcPr>
          <w:p w14:paraId="55B2F6B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B069D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3D8DA90" w14:textId="77777777" w:rsidR="004079FB" w:rsidRPr="00AD6A41" w:rsidRDefault="004079FB" w:rsidP="00AD290E">
            <w:pPr>
              <w:spacing w:line="240" w:lineRule="auto"/>
              <w:ind w:firstLine="0"/>
              <w:jc w:val="center"/>
              <w:rPr>
                <w:rFonts w:eastAsia="Times New Roman"/>
              </w:rPr>
            </w:pPr>
            <w:r w:rsidRPr="00AD6A41">
              <w:rPr>
                <w:rFonts w:eastAsia="Times New Roman"/>
              </w:rPr>
              <w:t>(0.1822)</w:t>
            </w:r>
          </w:p>
        </w:tc>
      </w:tr>
      <w:tr w:rsidR="004079FB" w:rsidRPr="00AD6A41" w14:paraId="07C14B68" w14:textId="77777777" w:rsidTr="00AD290E">
        <w:trPr>
          <w:tblCellSpacing w:w="15" w:type="dxa"/>
          <w:jc w:val="center"/>
        </w:trPr>
        <w:tc>
          <w:tcPr>
            <w:tcW w:w="0" w:type="auto"/>
            <w:vAlign w:val="center"/>
            <w:hideMark/>
          </w:tcPr>
          <w:p w14:paraId="505B57B1" w14:textId="77777777" w:rsidR="004079FB" w:rsidRPr="00AD6A41" w:rsidRDefault="004079FB" w:rsidP="00AD290E">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5B401450" w14:textId="77777777" w:rsidR="004079FB" w:rsidRPr="00AD6A41" w:rsidRDefault="004079FB" w:rsidP="00AD290E">
            <w:pPr>
              <w:spacing w:line="240" w:lineRule="auto"/>
              <w:ind w:firstLine="0"/>
              <w:jc w:val="center"/>
              <w:rPr>
                <w:rFonts w:eastAsia="Times New Roman"/>
              </w:rPr>
            </w:pPr>
            <w:r w:rsidRPr="00AD6A41">
              <w:rPr>
                <w:rFonts w:eastAsia="Times New Roman"/>
              </w:rPr>
              <w:t>0.1694</w:t>
            </w:r>
          </w:p>
        </w:tc>
        <w:tc>
          <w:tcPr>
            <w:tcW w:w="0" w:type="auto"/>
            <w:vAlign w:val="center"/>
            <w:hideMark/>
          </w:tcPr>
          <w:p w14:paraId="44583A4C" w14:textId="77777777" w:rsidR="004079FB" w:rsidRPr="00AD6A41" w:rsidRDefault="004079FB" w:rsidP="00AD290E">
            <w:pPr>
              <w:spacing w:line="240" w:lineRule="auto"/>
              <w:ind w:firstLine="0"/>
              <w:jc w:val="center"/>
              <w:rPr>
                <w:rFonts w:eastAsia="Times New Roman"/>
              </w:rPr>
            </w:pPr>
            <w:r w:rsidRPr="00AD6A41">
              <w:rPr>
                <w:rFonts w:eastAsia="Times New Roman"/>
              </w:rPr>
              <w:t>0.1696</w:t>
            </w:r>
          </w:p>
        </w:tc>
      </w:tr>
      <w:tr w:rsidR="004079FB" w:rsidRPr="00AD6A41" w14:paraId="461002A9" w14:textId="77777777" w:rsidTr="00AD290E">
        <w:trPr>
          <w:tblCellSpacing w:w="15" w:type="dxa"/>
          <w:jc w:val="center"/>
        </w:trPr>
        <w:tc>
          <w:tcPr>
            <w:tcW w:w="0" w:type="auto"/>
            <w:vAlign w:val="center"/>
            <w:hideMark/>
          </w:tcPr>
          <w:p w14:paraId="1D76876F"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7367F12" w14:textId="77777777" w:rsidR="004079FB" w:rsidRPr="00AD6A41" w:rsidRDefault="004079FB" w:rsidP="00AD290E">
            <w:pPr>
              <w:spacing w:line="240" w:lineRule="auto"/>
              <w:ind w:firstLine="0"/>
              <w:jc w:val="center"/>
              <w:rPr>
                <w:rFonts w:eastAsia="Times New Roman"/>
              </w:rPr>
            </w:pPr>
            <w:r w:rsidRPr="00AD6A41">
              <w:rPr>
                <w:rFonts w:eastAsia="Times New Roman"/>
              </w:rPr>
              <w:t>(0.5975)</w:t>
            </w:r>
          </w:p>
        </w:tc>
        <w:tc>
          <w:tcPr>
            <w:tcW w:w="0" w:type="auto"/>
            <w:vAlign w:val="center"/>
            <w:hideMark/>
          </w:tcPr>
          <w:p w14:paraId="30B5B5E6" w14:textId="77777777" w:rsidR="004079FB" w:rsidRPr="00AD6A41" w:rsidRDefault="004079FB" w:rsidP="00AD290E">
            <w:pPr>
              <w:spacing w:line="240" w:lineRule="auto"/>
              <w:ind w:firstLine="0"/>
              <w:jc w:val="center"/>
              <w:rPr>
                <w:rFonts w:eastAsia="Times New Roman"/>
              </w:rPr>
            </w:pPr>
            <w:r w:rsidRPr="00AD6A41">
              <w:rPr>
                <w:rFonts w:eastAsia="Times New Roman"/>
              </w:rPr>
              <w:t>(0.5952)</w:t>
            </w:r>
          </w:p>
        </w:tc>
      </w:tr>
      <w:tr w:rsidR="004079FB" w:rsidRPr="00AD6A41" w14:paraId="520C2A9C" w14:textId="77777777" w:rsidTr="00AD290E">
        <w:trPr>
          <w:tblCellSpacing w:w="15" w:type="dxa"/>
          <w:jc w:val="center"/>
        </w:trPr>
        <w:tc>
          <w:tcPr>
            <w:tcW w:w="0" w:type="auto"/>
            <w:vAlign w:val="center"/>
            <w:hideMark/>
          </w:tcPr>
          <w:p w14:paraId="6F42D985" w14:textId="77777777" w:rsidR="004079FB" w:rsidRPr="00AD6A41" w:rsidRDefault="004079FB" w:rsidP="00AD290E">
            <w:pPr>
              <w:spacing w:line="240" w:lineRule="auto"/>
              <w:ind w:firstLine="0"/>
              <w:jc w:val="left"/>
              <w:rPr>
                <w:rFonts w:eastAsia="Times New Roman"/>
              </w:rPr>
            </w:pPr>
            <w:r w:rsidRPr="00AD6A41">
              <w:rPr>
                <w:rFonts w:eastAsia="Times New Roman"/>
              </w:rPr>
              <w:lastRenderedPageBreak/>
              <w:t>Constant</w:t>
            </w:r>
          </w:p>
        </w:tc>
        <w:tc>
          <w:tcPr>
            <w:tcW w:w="0" w:type="auto"/>
            <w:vAlign w:val="center"/>
            <w:hideMark/>
          </w:tcPr>
          <w:p w14:paraId="729FB222" w14:textId="77777777" w:rsidR="004079FB" w:rsidRPr="00AD6A41" w:rsidRDefault="004079FB" w:rsidP="00AD290E">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7381B510" w14:textId="77777777" w:rsidR="004079FB" w:rsidRPr="00AD6A41" w:rsidRDefault="004079FB" w:rsidP="00AD290E">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4079FB" w:rsidRPr="00AD6A41" w14:paraId="03E776E2" w14:textId="77777777" w:rsidTr="00AD290E">
        <w:trPr>
          <w:tblCellSpacing w:w="15" w:type="dxa"/>
          <w:jc w:val="center"/>
        </w:trPr>
        <w:tc>
          <w:tcPr>
            <w:tcW w:w="0" w:type="auto"/>
            <w:vAlign w:val="center"/>
            <w:hideMark/>
          </w:tcPr>
          <w:p w14:paraId="37CB8FFE"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75FDDA4" w14:textId="77777777" w:rsidR="004079FB" w:rsidRPr="00AD6A41" w:rsidRDefault="004079FB" w:rsidP="00AD290E">
            <w:pPr>
              <w:spacing w:line="240" w:lineRule="auto"/>
              <w:ind w:firstLine="0"/>
              <w:jc w:val="center"/>
              <w:rPr>
                <w:rFonts w:eastAsia="Times New Roman"/>
              </w:rPr>
            </w:pPr>
            <w:r w:rsidRPr="00AD6A41">
              <w:rPr>
                <w:rFonts w:eastAsia="Times New Roman"/>
              </w:rPr>
              <w:t>(0.4197)</w:t>
            </w:r>
          </w:p>
        </w:tc>
        <w:tc>
          <w:tcPr>
            <w:tcW w:w="0" w:type="auto"/>
            <w:vAlign w:val="center"/>
            <w:hideMark/>
          </w:tcPr>
          <w:p w14:paraId="53C6924D" w14:textId="77777777" w:rsidR="004079FB" w:rsidRPr="00AD6A41" w:rsidRDefault="004079FB" w:rsidP="00AD290E">
            <w:pPr>
              <w:spacing w:line="240" w:lineRule="auto"/>
              <w:ind w:firstLine="0"/>
              <w:jc w:val="center"/>
              <w:rPr>
                <w:rFonts w:eastAsia="Times New Roman"/>
              </w:rPr>
            </w:pPr>
            <w:r w:rsidRPr="00AD6A41">
              <w:rPr>
                <w:rFonts w:eastAsia="Times New Roman"/>
              </w:rPr>
              <w:t>(1.1216)</w:t>
            </w:r>
          </w:p>
        </w:tc>
      </w:tr>
      <w:tr w:rsidR="004079FB" w:rsidRPr="00AD6A41" w14:paraId="601461F4" w14:textId="77777777" w:rsidTr="00AD290E">
        <w:trPr>
          <w:tblCellSpacing w:w="15" w:type="dxa"/>
          <w:jc w:val="center"/>
        </w:trPr>
        <w:tc>
          <w:tcPr>
            <w:tcW w:w="0" w:type="auto"/>
            <w:gridSpan w:val="3"/>
            <w:tcBorders>
              <w:bottom w:val="single" w:sz="6" w:space="0" w:color="000000"/>
            </w:tcBorders>
            <w:vAlign w:val="center"/>
            <w:hideMark/>
          </w:tcPr>
          <w:p w14:paraId="61C86696" w14:textId="77777777" w:rsidR="004079FB" w:rsidRPr="00AD6A41" w:rsidRDefault="004079FB" w:rsidP="00AD290E">
            <w:pPr>
              <w:spacing w:line="240" w:lineRule="auto"/>
              <w:ind w:firstLine="0"/>
              <w:jc w:val="center"/>
              <w:rPr>
                <w:rFonts w:eastAsia="Times New Roman"/>
              </w:rPr>
            </w:pPr>
          </w:p>
        </w:tc>
      </w:tr>
      <w:tr w:rsidR="004079FB" w:rsidRPr="00AD6A41" w14:paraId="10849440" w14:textId="77777777" w:rsidTr="00AD290E">
        <w:trPr>
          <w:tblCellSpacing w:w="15" w:type="dxa"/>
          <w:jc w:val="center"/>
        </w:trPr>
        <w:tc>
          <w:tcPr>
            <w:tcW w:w="0" w:type="auto"/>
            <w:vAlign w:val="center"/>
            <w:hideMark/>
          </w:tcPr>
          <w:p w14:paraId="08FEC933" w14:textId="77777777" w:rsidR="004079FB" w:rsidRPr="00AD6A41" w:rsidRDefault="004079FB" w:rsidP="00AD290E">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31797129"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c>
          <w:tcPr>
            <w:tcW w:w="0" w:type="auto"/>
            <w:vAlign w:val="center"/>
            <w:hideMark/>
          </w:tcPr>
          <w:p w14:paraId="1AF6FE40"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r>
      <w:tr w:rsidR="004079FB" w:rsidRPr="00AD6A41" w14:paraId="0E90D6E5" w14:textId="77777777" w:rsidTr="00AD290E">
        <w:trPr>
          <w:tblCellSpacing w:w="15" w:type="dxa"/>
          <w:jc w:val="center"/>
        </w:trPr>
        <w:tc>
          <w:tcPr>
            <w:tcW w:w="0" w:type="auto"/>
            <w:vAlign w:val="center"/>
            <w:hideMark/>
          </w:tcPr>
          <w:p w14:paraId="49381B2A" w14:textId="77777777" w:rsidR="004079FB" w:rsidRPr="00AD6A41" w:rsidRDefault="004079FB" w:rsidP="00AD290E">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0876F1C7" w14:textId="77777777" w:rsidR="004079FB" w:rsidRPr="00AD6A41" w:rsidRDefault="004079FB" w:rsidP="00AD290E">
            <w:pPr>
              <w:spacing w:line="240" w:lineRule="auto"/>
              <w:ind w:firstLine="0"/>
              <w:jc w:val="center"/>
              <w:rPr>
                <w:rFonts w:eastAsia="Times New Roman"/>
              </w:rPr>
            </w:pPr>
            <w:r w:rsidRPr="00AD6A41">
              <w:rPr>
                <w:rFonts w:eastAsia="Times New Roman"/>
              </w:rPr>
              <w:t>0.0020</w:t>
            </w:r>
          </w:p>
        </w:tc>
        <w:tc>
          <w:tcPr>
            <w:tcW w:w="0" w:type="auto"/>
            <w:vAlign w:val="center"/>
            <w:hideMark/>
          </w:tcPr>
          <w:p w14:paraId="562618C3" w14:textId="77777777" w:rsidR="004079FB" w:rsidRPr="00AD6A41" w:rsidRDefault="004079FB" w:rsidP="00AD290E">
            <w:pPr>
              <w:spacing w:line="240" w:lineRule="auto"/>
              <w:ind w:firstLine="0"/>
              <w:jc w:val="center"/>
              <w:rPr>
                <w:rFonts w:eastAsia="Times New Roman"/>
              </w:rPr>
            </w:pPr>
            <w:r w:rsidRPr="00AD6A41">
              <w:rPr>
                <w:rFonts w:eastAsia="Times New Roman"/>
              </w:rPr>
              <w:t>0.0136</w:t>
            </w:r>
          </w:p>
        </w:tc>
      </w:tr>
      <w:tr w:rsidR="004079FB" w:rsidRPr="00AD6A41" w14:paraId="7B3EE9F8" w14:textId="77777777" w:rsidTr="00AD290E">
        <w:trPr>
          <w:tblCellSpacing w:w="15" w:type="dxa"/>
          <w:jc w:val="center"/>
        </w:trPr>
        <w:tc>
          <w:tcPr>
            <w:tcW w:w="0" w:type="auto"/>
            <w:vAlign w:val="center"/>
            <w:hideMark/>
          </w:tcPr>
          <w:p w14:paraId="6590D1CD" w14:textId="77777777" w:rsidR="004079FB" w:rsidRPr="00AD6A41" w:rsidRDefault="004079FB" w:rsidP="00AD290E">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FCD91AA" w14:textId="77777777" w:rsidR="004079FB" w:rsidRPr="00AD6A41" w:rsidRDefault="004079FB" w:rsidP="00AD290E">
            <w:pPr>
              <w:spacing w:line="240" w:lineRule="auto"/>
              <w:ind w:firstLine="0"/>
              <w:jc w:val="center"/>
              <w:rPr>
                <w:rFonts w:eastAsia="Times New Roman"/>
              </w:rPr>
            </w:pPr>
            <w:r w:rsidRPr="00AD6A41">
              <w:rPr>
                <w:rFonts w:eastAsia="Times New Roman"/>
              </w:rPr>
              <w:t>0.0019</w:t>
            </w:r>
          </w:p>
        </w:tc>
        <w:tc>
          <w:tcPr>
            <w:tcW w:w="0" w:type="auto"/>
            <w:vAlign w:val="center"/>
            <w:hideMark/>
          </w:tcPr>
          <w:p w14:paraId="0C5A320E" w14:textId="77777777" w:rsidR="004079FB" w:rsidRPr="00AD6A41" w:rsidRDefault="004079FB" w:rsidP="00AD290E">
            <w:pPr>
              <w:spacing w:line="240" w:lineRule="auto"/>
              <w:ind w:firstLine="0"/>
              <w:jc w:val="center"/>
              <w:rPr>
                <w:rFonts w:eastAsia="Times New Roman"/>
              </w:rPr>
            </w:pPr>
            <w:r w:rsidRPr="00AD6A41">
              <w:rPr>
                <w:rFonts w:eastAsia="Times New Roman"/>
              </w:rPr>
              <w:t>0.0130</w:t>
            </w:r>
          </w:p>
        </w:tc>
      </w:tr>
      <w:tr w:rsidR="004079FB" w:rsidRPr="00AD6A41" w14:paraId="54623445" w14:textId="77777777" w:rsidTr="00AD290E">
        <w:trPr>
          <w:tblCellSpacing w:w="15" w:type="dxa"/>
          <w:jc w:val="center"/>
        </w:trPr>
        <w:tc>
          <w:tcPr>
            <w:tcW w:w="0" w:type="auto"/>
            <w:vAlign w:val="center"/>
            <w:hideMark/>
          </w:tcPr>
          <w:p w14:paraId="37A2D9B6" w14:textId="77777777" w:rsidR="004079FB" w:rsidRPr="00AD6A41" w:rsidRDefault="004079FB" w:rsidP="00AD290E">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7D86F64D" w14:textId="77777777" w:rsidR="004079FB" w:rsidRPr="00AD6A41" w:rsidRDefault="004079FB" w:rsidP="00AD290E">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DA3EA59" w14:textId="77777777" w:rsidR="004079FB" w:rsidRPr="00AD6A41" w:rsidRDefault="004079FB" w:rsidP="00AD290E">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4079FB" w:rsidRPr="00AD6A41" w14:paraId="3BC686F4" w14:textId="77777777" w:rsidTr="00AD290E">
        <w:trPr>
          <w:tblCellSpacing w:w="15" w:type="dxa"/>
          <w:jc w:val="center"/>
        </w:trPr>
        <w:tc>
          <w:tcPr>
            <w:tcW w:w="0" w:type="auto"/>
            <w:vAlign w:val="center"/>
            <w:hideMark/>
          </w:tcPr>
          <w:p w14:paraId="567C1009" w14:textId="77777777" w:rsidR="004079FB" w:rsidRPr="00AD6A41" w:rsidRDefault="004079FB" w:rsidP="00AD290E">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7080025B" w14:textId="77777777" w:rsidR="004079FB" w:rsidRPr="00AD6A41" w:rsidRDefault="004079FB" w:rsidP="00AD290E">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79E75C22" w14:textId="77777777" w:rsidR="004079FB" w:rsidRPr="00AD6A41" w:rsidRDefault="004079FB" w:rsidP="00AD290E">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4079FB" w:rsidRPr="00AD6A41" w14:paraId="495192BD" w14:textId="77777777" w:rsidTr="00AD290E">
        <w:trPr>
          <w:tblCellSpacing w:w="15" w:type="dxa"/>
          <w:jc w:val="center"/>
        </w:trPr>
        <w:tc>
          <w:tcPr>
            <w:tcW w:w="0" w:type="auto"/>
            <w:gridSpan w:val="3"/>
            <w:tcBorders>
              <w:bottom w:val="single" w:sz="6" w:space="0" w:color="000000"/>
            </w:tcBorders>
            <w:vAlign w:val="center"/>
            <w:hideMark/>
          </w:tcPr>
          <w:p w14:paraId="4A340932" w14:textId="77777777" w:rsidR="004079FB" w:rsidRPr="00AD6A41" w:rsidRDefault="004079FB" w:rsidP="00AD290E">
            <w:pPr>
              <w:spacing w:line="240" w:lineRule="auto"/>
              <w:ind w:firstLine="0"/>
              <w:jc w:val="center"/>
              <w:rPr>
                <w:rFonts w:eastAsia="Times New Roman"/>
              </w:rPr>
            </w:pPr>
          </w:p>
        </w:tc>
      </w:tr>
      <w:tr w:rsidR="004079FB" w:rsidRPr="00AD6A41" w14:paraId="376A28D7" w14:textId="77777777" w:rsidTr="00AD290E">
        <w:trPr>
          <w:tblCellSpacing w:w="15" w:type="dxa"/>
          <w:jc w:val="center"/>
        </w:trPr>
        <w:tc>
          <w:tcPr>
            <w:tcW w:w="0" w:type="auto"/>
            <w:vAlign w:val="center"/>
            <w:hideMark/>
          </w:tcPr>
          <w:p w14:paraId="597732C0" w14:textId="77777777" w:rsidR="004079FB" w:rsidRPr="00AD6A41" w:rsidRDefault="004079FB" w:rsidP="00AD290E">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4CE2E4A3" w14:textId="77777777" w:rsidR="004079FB" w:rsidRPr="00AD6A41" w:rsidRDefault="004079FB" w:rsidP="00AD290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A4F31A5" w14:textId="77777777" w:rsidR="00C07EA6" w:rsidRDefault="00C07EA6" w:rsidP="00C07EA6">
      <w:pPr>
        <w:ind w:firstLine="0"/>
      </w:pPr>
    </w:p>
    <w:p w14:paraId="662B3CBF" w14:textId="23C65842" w:rsidR="004079FB" w:rsidRDefault="004079FB">
      <w:pPr>
        <w:spacing w:line="240" w:lineRule="auto"/>
        <w:ind w:firstLine="0"/>
        <w:jc w:val="left"/>
      </w:pPr>
      <w:r>
        <w:br w:type="page"/>
      </w:r>
    </w:p>
    <w:p w14:paraId="0B34B2E6" w14:textId="77777777" w:rsidR="004079FB" w:rsidRDefault="004079FB" w:rsidP="00C07EA6">
      <w:pPr>
        <w:ind w:firstLine="0"/>
      </w:pPr>
    </w:p>
    <w:p w14:paraId="601D9884" w14:textId="2843350B" w:rsidR="00E162B2" w:rsidRDefault="00E162B2" w:rsidP="00076D05">
      <w:pPr>
        <w:pStyle w:val="Heading2"/>
      </w:pPr>
      <w:bookmarkStart w:id="25" w:name="_Ref202384288"/>
      <w:r>
        <w:t>Liquidity</w:t>
      </w:r>
      <w:bookmarkEnd w:id="25"/>
    </w:p>
    <w:p w14:paraId="48955599" w14:textId="40FFF716" w:rsidR="00916B59" w:rsidRDefault="00916B59" w:rsidP="00916B59">
      <w:r>
        <w:t>Liquidity is a broad concept defined as how easily one can convert financial assets to cash with minimal impact to prices</w:t>
      </w:r>
      <w:r w:rsidR="00A436D5">
        <w:t xml:space="preserve"> of those financial assets</w:t>
      </w:r>
      <w:r>
        <w:t xml:space="preserve">.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w:t>
      </w:r>
      <w:r w:rsidR="00E50655">
        <w:t>diff-in-diff</w:t>
      </w:r>
      <w:r>
        <w:t xml:space="preserve"> strategy to identify the impact of the central clearing mandate on liquidity, with CAD denominated contracts serving as the </w:t>
      </w:r>
      <w:r w:rsidR="00772F66">
        <w:t>comparison</w:t>
      </w:r>
      <w:r>
        <w:t xml:space="preserve"> group and USD denominated contracts serving as the treatment group. I use several measures of liquidity to capture the different notions discussed above.</w:t>
      </w:r>
    </w:p>
    <w:p w14:paraId="2401A341" w14:textId="72782FC3"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1D797E">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tc>
          <w:tcPr>
            <w:tcW w:w="350" w:type="pct"/>
          </w:tcPr>
          <w:p w14:paraId="6DE0B1D4" w14:textId="77777777" w:rsidR="00916B59" w:rsidRDefault="00916B59">
            <w:pPr>
              <w:ind w:firstLine="0"/>
            </w:pPr>
          </w:p>
        </w:tc>
        <w:tc>
          <w:tcPr>
            <w:tcW w:w="4300" w:type="pct"/>
          </w:tcPr>
          <w:p w14:paraId="6012FB37" w14:textId="77777777" w:rsidR="00916B59" w:rsidRPr="008652DB" w:rsidRDefault="00916B59">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30EF02C9" w:rsidR="00916B59" w:rsidRDefault="00916B59">
            <w:pPr>
              <w:pStyle w:val="Caption"/>
              <w:keepNext/>
              <w:jc w:val="right"/>
            </w:pPr>
            <w:r>
              <w:t>(</w:t>
            </w:r>
            <w:fldSimple w:instr=" SEQ Equation \* ARABIC ">
              <w:r w:rsidR="001D797E">
                <w:rPr>
                  <w:noProof/>
                </w:rPr>
                <w:t>44</w:t>
              </w:r>
            </w:fldSimple>
            <w:r>
              <w:t>)</w:t>
            </w:r>
          </w:p>
        </w:tc>
      </w:tr>
    </w:tbl>
    <w:p w14:paraId="4C6C2872" w14:textId="74E43601"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17D2B693" w14:textId="429EAE78" w:rsidR="00916B59" w:rsidRDefault="00916B59" w:rsidP="00F54CE6">
      <w:r>
        <w:t xml:space="preserve">The bid-ask spread measure is “low frequency” </w:t>
      </w:r>
      <w:r w:rsidR="00A436D5">
        <w:t xml:space="preserve">(collected at the end of day) </w:t>
      </w:r>
      <w:r>
        <w:t xml:space="preserve">and does not necessarily reflect the costs traders may face throughout the trading session. To estimate the intraday liquidity that traders may experience, I use </w:t>
      </w:r>
      <w:r w:rsidR="00C050D8">
        <w:t xml:space="preserve">a proxy </w:t>
      </w:r>
      <w:r>
        <w:t>common in the literature: the Roll measure.</w:t>
      </w:r>
      <w:r w:rsidR="00F54CE6">
        <w:t xml:space="preserve"> </w:t>
      </w:r>
      <w:r>
        <w:t>The measure</w:t>
      </w:r>
      <w:r w:rsidR="00A436D5">
        <w:t>,</w:t>
      </w:r>
      <w:r>
        <w:t xml:space="preserv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tc>
          <w:tcPr>
            <w:tcW w:w="350" w:type="pct"/>
          </w:tcPr>
          <w:p w14:paraId="09B2E060" w14:textId="77777777" w:rsidR="00916B59" w:rsidRDefault="00916B59">
            <w:pPr>
              <w:ind w:firstLine="0"/>
            </w:pPr>
          </w:p>
        </w:tc>
        <w:tc>
          <w:tcPr>
            <w:tcW w:w="4300" w:type="pct"/>
          </w:tcPr>
          <w:p w14:paraId="2E56747B" w14:textId="77777777" w:rsidR="00916B59" w:rsidRPr="008652DB" w:rsidRDefault="00916B59">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5F507D74" w:rsidR="00916B59" w:rsidRDefault="00916B59">
            <w:pPr>
              <w:pStyle w:val="Caption"/>
              <w:keepNext/>
              <w:jc w:val="right"/>
            </w:pPr>
            <w:r>
              <w:t>(</w:t>
            </w:r>
            <w:fldSimple w:instr=" SEQ Equation \* ARABIC ">
              <w:r w:rsidR="001D797E">
                <w:rPr>
                  <w:noProof/>
                </w:rPr>
                <w:t>45</w:t>
              </w:r>
            </w:fldSimple>
            <w:r>
              <w:t>)</w:t>
            </w:r>
          </w:p>
        </w:tc>
      </w:tr>
    </w:tbl>
    <w:p w14:paraId="3C0E064A" w14:textId="6BDDD594" w:rsidR="00916B59" w:rsidRDefault="00916B59" w:rsidP="00916B59">
      <w:pPr>
        <w:ind w:firstLine="0"/>
      </w:pPr>
      <w:r>
        <w:t xml:space="preserve">where </w:t>
      </w:r>
      <m:oMath>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oMath>
      <w:r>
        <w:t xml:space="preserve"> is the first-order serial covariance of price changes. </w:t>
      </w:r>
      <w:r w:rsidR="00F66971">
        <w:t>I group the contracts by tenor and calculate the Roll measure for each trade date. I focus the analysis on 2-year, 5-year and 10-</w:t>
      </w:r>
      <w:r w:rsidR="00F66971">
        <w:lastRenderedPageBreak/>
        <w:t xml:space="preserve">year contracts (the most actively traded </w:t>
      </w:r>
      <w:r w:rsidR="00DA0F3B">
        <w:t>contracts</w:t>
      </w:r>
      <w:r w:rsidR="00F66971">
        <w:t xml:space="preserve">). </w:t>
      </w:r>
      <w:r>
        <w:t>For some trading days and tenors, the quantity under the radical is negative. These observations are excluded from the dataset. I also exclude any days where the number of contracts traded is less than five.</w:t>
      </w:r>
    </w:p>
    <w:p w14:paraId="01141BF4" w14:textId="5D066F91"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w:t>
      </w:r>
      <w:r w:rsidR="00DA0F3B">
        <w:t xml:space="preserve"> in</w:t>
      </w:r>
      <w:r>
        <w:t xml:space="preserve"> larger positions, this liquidity may not be available (only a limited number of contracts may be available to trade at the best bid and ask prices, and dealers can change their quoted prices in the face of large market orders). A common measure of the “price impact” of a trade is the </w:t>
      </w:r>
      <w:r w:rsidR="00FD1408">
        <w:t>Amihud illiquidity</w:t>
      </w:r>
      <w:r>
        <w:t xml:space="preserve">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tc>
          <w:tcPr>
            <w:tcW w:w="350" w:type="pct"/>
          </w:tcPr>
          <w:p w14:paraId="7B8115A9" w14:textId="77777777" w:rsidR="00916B59" w:rsidRDefault="00916B59">
            <w:pPr>
              <w:ind w:firstLine="0"/>
            </w:pPr>
          </w:p>
        </w:tc>
        <w:tc>
          <w:tcPr>
            <w:tcW w:w="4300" w:type="pct"/>
          </w:tcPr>
          <w:p w14:paraId="2228F32D" w14:textId="77777777" w:rsidR="00916B59" w:rsidRPr="008652DB" w:rsidRDefault="00916B59">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192D1572" w:rsidR="00916B59" w:rsidRDefault="00916B59">
            <w:pPr>
              <w:pStyle w:val="Caption"/>
              <w:keepNext/>
              <w:jc w:val="right"/>
            </w:pPr>
            <w:r>
              <w:t>(</w:t>
            </w:r>
            <w:fldSimple w:instr=" SEQ Equation \* ARABIC ">
              <w:r w:rsidR="001D797E">
                <w:rPr>
                  <w:noProof/>
                </w:rPr>
                <w:t>46</w:t>
              </w:r>
            </w:fldSimple>
            <w:r>
              <w:t>)</w:t>
            </w:r>
          </w:p>
        </w:tc>
      </w:tr>
    </w:tbl>
    <w:p w14:paraId="5DDE49E6" w14:textId="408F9336"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xml:space="preserve">). The </w:t>
      </w:r>
      <w:r w:rsidR="0025134D">
        <w:t>Amihud illiquidity</w:t>
      </w:r>
      <w:r>
        <w:t xml:space="preserve"> measure, which normalizes inter-period price changes by the market size (volume) is a measure of how much prices move, scaled by the trade size. I calculate </w:t>
      </w:r>
      <w:r w:rsidR="004F1B45">
        <w:t xml:space="preserve">a </w:t>
      </w:r>
      <w:r>
        <w:t xml:space="preserve">daily Amihud </w:t>
      </w:r>
      <w:r w:rsidR="004F1B45">
        <w:t>il</w:t>
      </w:r>
      <w:r>
        <w:t xml:space="preserve">liquidity measure for US and Canadian </w:t>
      </w:r>
      <w:r w:rsidR="00A436D5">
        <w:t>2</w:t>
      </w:r>
      <w:r>
        <w:t xml:space="preserve">-year, </w:t>
      </w:r>
      <w:r w:rsidR="00A436D5">
        <w:t>5</w:t>
      </w:r>
      <w:r>
        <w:t xml:space="preserve">-year, and </w:t>
      </w:r>
      <w:r w:rsidR="00A436D5">
        <w:t>10</w:t>
      </w:r>
      <w:r>
        <w:t>-year contracts</w:t>
      </w:r>
      <w:r w:rsidR="00FE68A6">
        <w:t xml:space="preserve"> for each trading date (</w:t>
      </w:r>
      <w:r w:rsidR="004F1B45">
        <w:t xml:space="preserve">using the contract notional as </w:t>
      </w:r>
      <w:r w:rsidR="000368F9">
        <w:t xml:space="preserve">the swap equivalent of the volume and using the 1-period difference in the </w:t>
      </w:r>
      <w:r w:rsidR="00E07C5A">
        <w:t>fixed rate of contracts with same characteristics as the return on the asset</w:t>
      </w:r>
      <w:r w:rsidR="00FE68A6">
        <w:t>)</w:t>
      </w:r>
      <w:r>
        <w:t>.</w:t>
      </w:r>
    </w:p>
    <w:p w14:paraId="33C5D1D3" w14:textId="7A151837" w:rsidR="00916B59" w:rsidRDefault="00916B59" w:rsidP="00916B59">
      <w:r>
        <w:t xml:space="preserve">For each liquidity measure discussed above, I run a </w:t>
      </w:r>
      <w:r w:rsidR="00E50655">
        <w:t>diff-in-diff</w:t>
      </w:r>
      <w:r>
        <w:t xml:space="preserve">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tc>
          <w:tcPr>
            <w:tcW w:w="350" w:type="pct"/>
          </w:tcPr>
          <w:p w14:paraId="470F5A41" w14:textId="77777777" w:rsidR="00916B59" w:rsidRDefault="00916B59">
            <w:pPr>
              <w:ind w:firstLine="0"/>
            </w:pPr>
          </w:p>
        </w:tc>
        <w:tc>
          <w:tcPr>
            <w:tcW w:w="4300" w:type="pct"/>
          </w:tcPr>
          <w:p w14:paraId="330637D8" w14:textId="4D02706D"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r>
                  <m:rPr>
                    <m:sty m:val="p"/>
                  </m:rPr>
                  <w:rPr>
                    <w:rFonts w:ascii="Cambria Math" w:hAnsi="Cambria Math"/>
                  </w:rPr>
                  <m:t>Γ</m:t>
                </m:r>
                <m:sSub>
                  <m:sSubPr>
                    <m:ctrlPr>
                      <w:rPr>
                        <w:rFonts w:ascii="Cambria Math" w:hAnsi="Cambria Math"/>
                        <w:i/>
                      </w:rPr>
                    </m:ctrlPr>
                  </m:sSubPr>
                  <m:e>
                    <m:r>
                      <w:rPr>
                        <w:rFonts w:ascii="Cambria Math" w:hAnsi="Cambria Math"/>
                      </w:rPr>
                      <m:t>X</m:t>
                    </m:r>
                  </m:e>
                  <m:sub>
                    <m:r>
                      <w:rPr>
                        <w:rFonts w:ascii="Cambria Math" w:hAnsi="Cambria Math"/>
                      </w:rPr>
                      <m:t>i,t</m:t>
                    </m:r>
                  </m:sub>
                </m:sSub>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790F2068" w:rsidR="00916B59" w:rsidRDefault="00916B59">
            <w:pPr>
              <w:pStyle w:val="Caption"/>
              <w:keepNext/>
              <w:jc w:val="right"/>
            </w:pPr>
            <w:r>
              <w:t>(</w:t>
            </w:r>
            <w:fldSimple w:instr=" SEQ Equation \* ARABIC ">
              <w:r w:rsidR="001D797E">
                <w:rPr>
                  <w:noProof/>
                </w:rPr>
                <w:t>47</w:t>
              </w:r>
            </w:fldSimple>
            <w:r>
              <w:t>)</w:t>
            </w:r>
          </w:p>
        </w:tc>
      </w:tr>
    </w:tbl>
    <w:p w14:paraId="323DAB38" w14:textId="1FC269BA"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w:t>
      </w:r>
      <w:r w:rsidR="00772F66">
        <w:t>comparison</w:t>
      </w:r>
      <w:r>
        <w:t xml:space="preserve">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r w:rsidR="00D963F0">
        <w:t xml:space="preserve">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sidR="00D963F0">
        <w:t xml:space="preserve"> are </w:t>
      </w:r>
      <w:r w:rsidR="00A86B4A">
        <w:t>control variables (return on equities and equity market volatility)</w:t>
      </w:r>
      <w:r>
        <w:t>.</w:t>
      </w:r>
    </w:p>
    <w:p w14:paraId="02DE3EB1" w14:textId="30426FBD" w:rsidR="00916B59" w:rsidRDefault="00916B59" w:rsidP="00916B59">
      <w:r>
        <w:t xml:space="preserve">For the identification strategy to be valid, the underlying variables must follow parallel trends if there was no intervention. I visually test this by plotting the time-series of the relative spread, </w:t>
      </w:r>
      <w:r w:rsidR="0025134D">
        <w:t>Amihud illiquidity measure</w:t>
      </w:r>
      <w:r>
        <w:t xml:space="preserve">, and Roll measure for twenty trading days before the period of the study. </w:t>
      </w:r>
      <w:r w:rsidR="00DD00F7">
        <w:fldChar w:fldCharType="begin"/>
      </w:r>
      <w:r w:rsidR="00DD00F7">
        <w:instrText xml:space="preserve"> REF _Ref169958555 \h </w:instrText>
      </w:r>
      <w:r w:rsidR="00DD00F7">
        <w:fldChar w:fldCharType="separate"/>
      </w:r>
      <w:r w:rsidR="001D797E">
        <w:t xml:space="preserve">Figure </w:t>
      </w:r>
      <w:r w:rsidR="001D797E">
        <w:rPr>
          <w:i/>
          <w:iCs/>
          <w:noProof/>
        </w:rPr>
        <w:t>5</w:t>
      </w:r>
      <w:r w:rsidR="00DD00F7">
        <w:fldChar w:fldCharType="end"/>
      </w:r>
      <w:r w:rsidR="00DD00F7">
        <w:t xml:space="preserve"> </w:t>
      </w:r>
      <w:r>
        <w:t xml:space="preserve">shows the path of the relative spread measure for </w:t>
      </w:r>
      <w:r w:rsidR="00BD50E3">
        <w:t>2</w:t>
      </w:r>
      <w:r>
        <w:t xml:space="preserve">-year contracts </w:t>
      </w:r>
      <w:r w:rsidR="00BD50E3">
        <w:t xml:space="preserve">and 10-year contracts in phase 1 and phase 2 respectively </w:t>
      </w:r>
      <w:r>
        <w:t xml:space="preserve">(other </w:t>
      </w:r>
      <w:r w:rsidR="00F66971">
        <w:t xml:space="preserve">contract </w:t>
      </w:r>
      <w:r>
        <w:t xml:space="preserve">tenors show a similar trend). As in the case for the price premium, the </w:t>
      </w:r>
      <w:r w:rsidR="000623F9">
        <w:t>relative bid-ask spread measure</w:t>
      </w:r>
      <w:r>
        <w:t xml:space="preserve"> in the US and Canadian </w:t>
      </w:r>
      <w:r>
        <w:lastRenderedPageBreak/>
        <w:t xml:space="preserve">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1D797E">
        <w:t xml:space="preserve">Figure </w:t>
      </w:r>
      <w:r w:rsidR="001D797E">
        <w:rPr>
          <w:i/>
          <w:iCs/>
          <w:noProof/>
        </w:rPr>
        <w:t>6</w:t>
      </w:r>
      <w:r w:rsidR="006B0CE0">
        <w:fldChar w:fldCharType="end"/>
      </w:r>
      <w:r w:rsidR="006B0CE0">
        <w:t xml:space="preserve"> </w:t>
      </w:r>
      <w:r>
        <w:t xml:space="preserve">shows the Roll measure </w:t>
      </w:r>
      <w:r w:rsidR="00FE68A6">
        <w:t xml:space="preserve">for the </w:t>
      </w:r>
      <w:r w:rsidR="00BD50E3">
        <w:t>2</w:t>
      </w:r>
      <w:r>
        <w:t xml:space="preserve">-year </w:t>
      </w:r>
      <w:r w:rsidR="00BD50E3">
        <w:t xml:space="preserve">and 10-year </w:t>
      </w:r>
      <w:r>
        <w:t xml:space="preserve">USD and CAD </w:t>
      </w:r>
      <w:r w:rsidR="00EF2A70">
        <w:t>IR swap</w:t>
      </w:r>
      <w:r>
        <w:t xml:space="preserve">s contracts </w:t>
      </w:r>
      <w:r w:rsidR="002C0988">
        <w:t xml:space="preserve">for phase 1 and 2 respectively </w:t>
      </w:r>
      <w:r>
        <w:t xml:space="preserve">(other tenors show similar trends). Note that due to the limitation </w:t>
      </w:r>
      <w:r w:rsidR="005D0ED2">
        <w:t xml:space="preserve">previously </w:t>
      </w:r>
      <w:r>
        <w:t>discussed</w:t>
      </w:r>
      <w:r w:rsidR="005D0ED2">
        <w:t xml:space="preserve"> (negative covar</w:t>
      </w:r>
      <w:r w:rsidR="00897141">
        <w:t>iance or days with limited trading volume)</w:t>
      </w:r>
      <w:r>
        <w:t xml:space="preser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1D797E">
        <w:t xml:space="preserve">Figure </w:t>
      </w:r>
      <w:r w:rsidR="001D797E">
        <w:rPr>
          <w:noProof/>
        </w:rPr>
        <w:t>7</w:t>
      </w:r>
      <w:r w:rsidR="006B0CE0">
        <w:fldChar w:fldCharType="end"/>
      </w:r>
      <w:r>
        <w:t xml:space="preserve"> shows the Amihud illiquidity measure </w:t>
      </w:r>
      <w:r w:rsidR="002C0988">
        <w:t xml:space="preserve">again </w:t>
      </w:r>
      <w:r>
        <w:t xml:space="preserve">for </w:t>
      </w:r>
      <w:r w:rsidR="002C0988">
        <w:t xml:space="preserve">2-year and 10-year </w:t>
      </w:r>
      <w:r>
        <w:t xml:space="preserve">USD and CAD </w:t>
      </w:r>
      <w:r w:rsidR="00EF2A70">
        <w:t>IR swap</w:t>
      </w:r>
      <w:r>
        <w:t>s contracts</w:t>
      </w:r>
      <w:r w:rsidR="002C0988">
        <w:t xml:space="preserve"> in phase 1 and phase 2</w:t>
      </w:r>
      <w:r w:rsidR="000373B6">
        <w:t>,</w:t>
      </w:r>
      <w:r w:rsidR="002C0988">
        <w:t xml:space="preserve"> respectively</w:t>
      </w:r>
      <w:r>
        <w:t xml:space="preserve">. As </w:t>
      </w:r>
      <w:r w:rsidR="002B0FB0">
        <w:t>expected,</w:t>
      </w:r>
      <w:r w:rsidR="00B2363A">
        <w:t xml:space="preserve"> </w:t>
      </w:r>
      <w:r w:rsidR="002B0FB0">
        <w:t xml:space="preserve">the </w:t>
      </w:r>
      <w:r w:rsidR="0025134D">
        <w:t>Amihud illiquidity measure</w:t>
      </w:r>
      <w:r w:rsidR="002B0FB0">
        <w:t xml:space="preserve"> is larger (indicating less liquidity) for the Canadian market, due to its smaller size. As is the case with the Roll measure, </w:t>
      </w:r>
      <w:r w:rsidR="00897141">
        <w:t xml:space="preserve">the </w:t>
      </w:r>
      <w:r w:rsidR="0025134D">
        <w:t>Amihud illiquidity</w:t>
      </w:r>
      <w:r w:rsidR="00897141">
        <w:t xml:space="preserve"> measure is not computable for each tenor for each day (for example, if there are less than 5 observations </w:t>
      </w:r>
      <w:r w:rsidR="00BB360A">
        <w:t xml:space="preserve">for a given contract specification </w:t>
      </w:r>
      <w:r w:rsidR="00897141">
        <w:t xml:space="preserve">on a given day). </w:t>
      </w:r>
      <w:r w:rsidR="00BB360A">
        <w:t xml:space="preserve">There </w:t>
      </w:r>
      <w:r w:rsidR="002B0FB0">
        <w:t>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7DC1CDC8" w14:textId="6CD61B72" w:rsidR="00DD00F7" w:rsidRDefault="00DD00F7" w:rsidP="00C73E21">
      <w:pPr>
        <w:pStyle w:val="Caption"/>
        <w:keepNext/>
        <w:ind w:firstLine="0"/>
      </w:pPr>
      <w:bookmarkStart w:id="26" w:name="_Ref169958555"/>
      <w:r>
        <w:lastRenderedPageBreak/>
        <w:t xml:space="preserve">Figure </w:t>
      </w:r>
      <w:r w:rsidR="00A2102A">
        <w:fldChar w:fldCharType="begin"/>
      </w:r>
      <w:r w:rsidR="00A2102A">
        <w:rPr>
          <w:i w:val="0"/>
          <w:iCs w:val="0"/>
        </w:rPr>
        <w:instrText xml:space="preserve"> SEQ Figure \* ARABIC </w:instrText>
      </w:r>
      <w:r w:rsidR="00A2102A">
        <w:fldChar w:fldCharType="separate"/>
      </w:r>
      <w:r w:rsidR="001D797E">
        <w:rPr>
          <w:i w:val="0"/>
          <w:iCs w:val="0"/>
          <w:noProof/>
        </w:rPr>
        <w:t>5</w:t>
      </w:r>
      <w:r w:rsidR="00A2102A">
        <w:rPr>
          <w:noProof/>
        </w:rPr>
        <w:fldChar w:fldCharType="end"/>
      </w:r>
      <w:bookmarkEnd w:id="26"/>
      <w:r>
        <w:rPr>
          <w:noProof/>
        </w:rPr>
        <w:t xml:space="preserve"> </w:t>
      </w:r>
      <w:r w:rsidR="00F10BEF">
        <w:rPr>
          <w:noProof/>
        </w:rPr>
        <w:t>Pre-trends for Relative bid-ask spreads for 2-year swaps during phase 2 and 10-year swaps during phase 1 of the clearing mandate implementation. Red, dashed vert</w:t>
      </w:r>
      <w:r w:rsidR="00541BFD">
        <w:rPr>
          <w:noProof/>
        </w:rPr>
        <w:t>i</w:t>
      </w:r>
      <w:r w:rsidR="00F10BEF">
        <w:rPr>
          <w:noProof/>
        </w:rPr>
        <w:t>cal line indicates when the clearing mandate went into effect. Highlighted area is the period of study and the pre-trend is to the left of highlighted area.</w:t>
      </w:r>
    </w:p>
    <w:p w14:paraId="574E40D0" w14:textId="47CC13D2" w:rsidR="00EA1936" w:rsidRDefault="0039099C" w:rsidP="00CE56E8">
      <w:pPr>
        <w:spacing w:line="240" w:lineRule="auto"/>
        <w:ind w:firstLine="0"/>
        <w:jc w:val="center"/>
      </w:pPr>
      <w:r w:rsidRPr="0039099C">
        <w:rPr>
          <w:noProof/>
        </w:rPr>
        <w:drawing>
          <wp:inline distT="0" distB="0" distL="0" distR="0" wp14:anchorId="336381DD" wp14:editId="78E71D7C">
            <wp:extent cx="5934710" cy="3531870"/>
            <wp:effectExtent l="0" t="0" r="0" b="0"/>
            <wp:docPr id="1184287038"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7038" name="Picture 1" descr="A graph with different colored lines&#10;&#10;AI-generated content may be incorrect."/>
                    <pic:cNvPicPr/>
                  </pic:nvPicPr>
                  <pic:blipFill>
                    <a:blip r:embed="rId16"/>
                    <a:stretch>
                      <a:fillRect/>
                    </a:stretch>
                  </pic:blipFill>
                  <pic:spPr>
                    <a:xfrm>
                      <a:off x="0" y="0"/>
                      <a:ext cx="5934710" cy="3531870"/>
                    </a:xfrm>
                    <a:prstGeom prst="rect">
                      <a:avLst/>
                    </a:prstGeom>
                  </pic:spPr>
                </pic:pic>
              </a:graphicData>
            </a:graphic>
          </wp:inline>
        </w:drawing>
      </w:r>
      <w:r w:rsidR="00F10BEF" w:rsidRPr="00F10BEF">
        <w:rPr>
          <w:noProof/>
        </w:rPr>
        <w:drawing>
          <wp:inline distT="0" distB="0" distL="0" distR="0" wp14:anchorId="70BE711B" wp14:editId="7922A4C8">
            <wp:extent cx="5934710" cy="3531870"/>
            <wp:effectExtent l="0" t="0" r="0" b="0"/>
            <wp:docPr id="2063165186"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65186" name="Picture 1" descr="A graph with lines and numbers&#10;&#10;AI-generated content may be incorrect."/>
                    <pic:cNvPicPr/>
                  </pic:nvPicPr>
                  <pic:blipFill>
                    <a:blip r:embed="rId17"/>
                    <a:stretch>
                      <a:fillRect/>
                    </a:stretch>
                  </pic:blipFill>
                  <pic:spPr>
                    <a:xfrm>
                      <a:off x="0" y="0"/>
                      <a:ext cx="5934710" cy="3531870"/>
                    </a:xfrm>
                    <a:prstGeom prst="rect">
                      <a:avLst/>
                    </a:prstGeom>
                  </pic:spPr>
                </pic:pic>
              </a:graphicData>
            </a:graphic>
          </wp:inline>
        </w:drawing>
      </w:r>
    </w:p>
    <w:p w14:paraId="263CA0F1" w14:textId="77777777" w:rsidR="0041538F" w:rsidRDefault="0041538F" w:rsidP="00CE56E8">
      <w:pPr>
        <w:spacing w:line="240" w:lineRule="auto"/>
        <w:ind w:firstLine="0"/>
        <w:jc w:val="center"/>
      </w:pPr>
    </w:p>
    <w:p w14:paraId="2D9E32E3" w14:textId="1DD8EC28" w:rsidR="00EA1936" w:rsidRDefault="006B0CE0" w:rsidP="00C73E21">
      <w:pPr>
        <w:pStyle w:val="Caption"/>
        <w:keepNext/>
        <w:ind w:firstLine="0"/>
      </w:pPr>
      <w:bookmarkStart w:id="27" w:name="_Ref169960502"/>
      <w:r>
        <w:lastRenderedPageBreak/>
        <w:t xml:space="preserve">Figure </w:t>
      </w:r>
      <w:r w:rsidR="00A2102A">
        <w:fldChar w:fldCharType="begin"/>
      </w:r>
      <w:r w:rsidR="00A2102A">
        <w:rPr>
          <w:i w:val="0"/>
          <w:iCs w:val="0"/>
        </w:rPr>
        <w:instrText xml:space="preserve"> SEQ Figure \* ARABIC </w:instrText>
      </w:r>
      <w:r w:rsidR="00A2102A">
        <w:fldChar w:fldCharType="separate"/>
      </w:r>
      <w:r w:rsidR="001D797E">
        <w:rPr>
          <w:i w:val="0"/>
          <w:iCs w:val="0"/>
          <w:noProof/>
        </w:rPr>
        <w:t>6</w:t>
      </w:r>
      <w:r w:rsidR="00A2102A">
        <w:rPr>
          <w:noProof/>
        </w:rPr>
        <w:fldChar w:fldCharType="end"/>
      </w:r>
      <w:bookmarkEnd w:id="27"/>
      <w:r>
        <w:rPr>
          <w:noProof/>
        </w:rPr>
        <w:t xml:space="preserve"> </w:t>
      </w:r>
      <w:r w:rsidR="001723E9">
        <w:rPr>
          <w:noProof/>
        </w:rPr>
        <w:t xml:space="preserve">Pre-trends for Roll’s Measure for 2-year swaps during phase 2 and 10-year swaps during phase 1 of the clearing mandate implementation. Red, dashed </w:t>
      </w:r>
      <w:r w:rsidR="00ED07F7">
        <w:rPr>
          <w:noProof/>
        </w:rPr>
        <w:t>vertical</w:t>
      </w:r>
      <w:r w:rsidR="001723E9">
        <w:rPr>
          <w:noProof/>
        </w:rPr>
        <w:t xml:space="preserve"> line indicates when the clearing mandate went into effect. Highlighted area is the period of study and the pre-trend is to the left of highlighted area.</w:t>
      </w:r>
      <w:r w:rsidR="00B12E03">
        <w:rPr>
          <w:noProof/>
        </w:rPr>
        <w:t xml:space="preserve"> Markers </w:t>
      </w:r>
      <w:r w:rsidR="005B45EE">
        <w:rPr>
          <w:noProof/>
        </w:rPr>
        <w:t>(</w:t>
      </w:r>
      <w:r w:rsidR="00B12E03">
        <w:rPr>
          <w:noProof/>
        </w:rPr>
        <w:t>x</w:t>
      </w:r>
      <w:r w:rsidR="005B45EE">
        <w:rPr>
          <w:noProof/>
        </w:rPr>
        <w:t>)</w:t>
      </w:r>
      <w:r w:rsidR="00B12E03">
        <w:rPr>
          <w:noProof/>
        </w:rPr>
        <w:t xml:space="preserve"> </w:t>
      </w:r>
      <w:r w:rsidR="00C24A48">
        <w:rPr>
          <w:noProof/>
        </w:rPr>
        <w:t xml:space="preserve">show the value at a given date. Data are not available for all </w:t>
      </w:r>
      <w:r w:rsidR="0041538F">
        <w:rPr>
          <w:noProof/>
        </w:rPr>
        <w:t>contracts at all dates.</w:t>
      </w:r>
    </w:p>
    <w:p w14:paraId="5CE55657" w14:textId="67B7A333" w:rsidR="001723E9" w:rsidRDefault="00B12E03" w:rsidP="00787F96">
      <w:pPr>
        <w:spacing w:line="240" w:lineRule="auto"/>
        <w:ind w:firstLine="0"/>
        <w:jc w:val="center"/>
      </w:pPr>
      <w:r w:rsidRPr="00B12E03">
        <w:rPr>
          <w:noProof/>
          <w14:ligatures w14:val="standardContextual"/>
        </w:rPr>
        <w:drawing>
          <wp:inline distT="0" distB="0" distL="0" distR="0" wp14:anchorId="335AE124" wp14:editId="35E68636">
            <wp:extent cx="5934710" cy="3531870"/>
            <wp:effectExtent l="0" t="0" r="0" b="0"/>
            <wp:docPr id="254198853"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98853" name="Picture 1" descr="A graph with blue and green lines&#10;&#10;AI-generated content may be incorrect."/>
                    <pic:cNvPicPr/>
                  </pic:nvPicPr>
                  <pic:blipFill>
                    <a:blip r:embed="rId18"/>
                    <a:stretch>
                      <a:fillRect/>
                    </a:stretch>
                  </pic:blipFill>
                  <pic:spPr>
                    <a:xfrm>
                      <a:off x="0" y="0"/>
                      <a:ext cx="5934710" cy="3531870"/>
                    </a:xfrm>
                    <a:prstGeom prst="rect">
                      <a:avLst/>
                    </a:prstGeom>
                  </pic:spPr>
                </pic:pic>
              </a:graphicData>
            </a:graphic>
          </wp:inline>
        </w:drawing>
      </w:r>
    </w:p>
    <w:p w14:paraId="4BB0F2B6" w14:textId="0D8DCE88" w:rsidR="00787F96" w:rsidRDefault="00D450CF" w:rsidP="00787F96">
      <w:pPr>
        <w:spacing w:line="240" w:lineRule="auto"/>
        <w:ind w:firstLine="0"/>
        <w:jc w:val="center"/>
      </w:pPr>
      <w:r w:rsidRPr="00D450CF">
        <w:drawing>
          <wp:inline distT="0" distB="0" distL="0" distR="0" wp14:anchorId="1438FCDE" wp14:editId="671A9D41">
            <wp:extent cx="5934710" cy="3538855"/>
            <wp:effectExtent l="0" t="0" r="0" b="4445"/>
            <wp:docPr id="174649121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91214" name="Picture 1" descr="A graph with blue and green lines&#10;&#10;AI-generated content may be incorrect."/>
                    <pic:cNvPicPr/>
                  </pic:nvPicPr>
                  <pic:blipFill>
                    <a:blip r:embed="rId19"/>
                    <a:stretch>
                      <a:fillRect/>
                    </a:stretch>
                  </pic:blipFill>
                  <pic:spPr>
                    <a:xfrm>
                      <a:off x="0" y="0"/>
                      <a:ext cx="5934710" cy="3538855"/>
                    </a:xfrm>
                    <a:prstGeom prst="rect">
                      <a:avLst/>
                    </a:prstGeom>
                  </pic:spPr>
                </pic:pic>
              </a:graphicData>
            </a:graphic>
          </wp:inline>
        </w:drawing>
      </w:r>
    </w:p>
    <w:p w14:paraId="7A1AF404" w14:textId="7E8578CB" w:rsidR="00B2363A" w:rsidRDefault="00B2363A" w:rsidP="00DD00F7">
      <w:pPr>
        <w:spacing w:line="240" w:lineRule="auto"/>
        <w:ind w:firstLine="0"/>
        <w:jc w:val="center"/>
      </w:pPr>
    </w:p>
    <w:p w14:paraId="34F1F347" w14:textId="03F93B17" w:rsidR="000E35F2" w:rsidRDefault="00302D61" w:rsidP="00C73E21">
      <w:pPr>
        <w:pStyle w:val="Caption"/>
        <w:keepNext/>
        <w:ind w:firstLine="0"/>
      </w:pPr>
      <w:bookmarkStart w:id="28" w:name="_Ref169960521"/>
      <w:r>
        <w:t xml:space="preserve">Figure </w:t>
      </w:r>
      <w:fldSimple w:instr=" SEQ Figure \* ARABIC ">
        <w:r w:rsidR="001D797E">
          <w:rPr>
            <w:noProof/>
          </w:rPr>
          <w:t>7</w:t>
        </w:r>
      </w:fldSimple>
      <w:bookmarkEnd w:id="28"/>
      <w:r>
        <w:rPr>
          <w:noProof/>
        </w:rPr>
        <w:t xml:space="preserve"> </w:t>
      </w:r>
      <w:r w:rsidR="00E92F48">
        <w:rPr>
          <w:noProof/>
        </w:rPr>
        <w:t xml:space="preserve">Pre-trends for Amihud Illiquidty Measure for 2-year swaps during phase 2 and 10-year swaps during phase 1 of the clearing mandate implementation. Red, dashed </w:t>
      </w:r>
      <w:r w:rsidR="00ED07F7">
        <w:rPr>
          <w:noProof/>
        </w:rPr>
        <w:t>vertical</w:t>
      </w:r>
      <w:r w:rsidR="00E92F48">
        <w:rPr>
          <w:noProof/>
        </w:rPr>
        <w:t xml:space="preserve"> line indicates when the clearing mandate went into effect. Highlighted area is the period of study and the pre-trend is to the left of highlighted area.</w:t>
      </w:r>
      <w:r w:rsidR="00707D0A">
        <w:rPr>
          <w:noProof/>
        </w:rPr>
        <w:t xml:space="preserve"> </w:t>
      </w:r>
      <w:r w:rsidR="00707D0A">
        <w:rPr>
          <w:noProof/>
        </w:rPr>
        <w:t>Markers ‘x’ show the value at a given date. Data are not available for all contracts at all dates.</w:t>
      </w:r>
    </w:p>
    <w:p w14:paraId="7A119736" w14:textId="17E3583A" w:rsidR="000E35F2" w:rsidRDefault="00664878" w:rsidP="00345470">
      <w:pPr>
        <w:spacing w:line="240" w:lineRule="auto"/>
        <w:ind w:firstLine="0"/>
        <w:jc w:val="center"/>
      </w:pPr>
      <w:r w:rsidRPr="00664878">
        <w:drawing>
          <wp:inline distT="0" distB="0" distL="0" distR="0" wp14:anchorId="07BC6DC9" wp14:editId="6D7C305E">
            <wp:extent cx="5685030" cy="3383280"/>
            <wp:effectExtent l="0" t="0" r="5080" b="0"/>
            <wp:docPr id="1264143289" name="Picture 1"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3289" name="Picture 1" descr="A graph with blue and red lines&#10;&#10;AI-generated content may be incorrect."/>
                    <pic:cNvPicPr/>
                  </pic:nvPicPr>
                  <pic:blipFill>
                    <a:blip r:embed="rId20"/>
                    <a:stretch>
                      <a:fillRect/>
                    </a:stretch>
                  </pic:blipFill>
                  <pic:spPr>
                    <a:xfrm>
                      <a:off x="0" y="0"/>
                      <a:ext cx="5685030" cy="3383280"/>
                    </a:xfrm>
                    <a:prstGeom prst="rect">
                      <a:avLst/>
                    </a:prstGeom>
                  </pic:spPr>
                </pic:pic>
              </a:graphicData>
            </a:graphic>
          </wp:inline>
        </w:drawing>
      </w:r>
    </w:p>
    <w:p w14:paraId="45EEDE35" w14:textId="0383D72C" w:rsidR="000E35F2" w:rsidRDefault="005B45EE" w:rsidP="00345470">
      <w:pPr>
        <w:spacing w:line="240" w:lineRule="auto"/>
        <w:ind w:firstLine="0"/>
        <w:jc w:val="center"/>
      </w:pPr>
      <w:r w:rsidRPr="005B45EE">
        <w:drawing>
          <wp:inline distT="0" distB="0" distL="0" distR="0" wp14:anchorId="73E25BBE" wp14:editId="53F880B6">
            <wp:extent cx="5673809" cy="3383280"/>
            <wp:effectExtent l="0" t="0" r="3175" b="0"/>
            <wp:docPr id="1837579794"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79794" name="Picture 1" descr="A graph with different colored lines&#10;&#10;AI-generated content may be incorrect."/>
                    <pic:cNvPicPr/>
                  </pic:nvPicPr>
                  <pic:blipFill>
                    <a:blip r:embed="rId21"/>
                    <a:stretch>
                      <a:fillRect/>
                    </a:stretch>
                  </pic:blipFill>
                  <pic:spPr>
                    <a:xfrm>
                      <a:off x="0" y="0"/>
                      <a:ext cx="5673809" cy="3383280"/>
                    </a:xfrm>
                    <a:prstGeom prst="rect">
                      <a:avLst/>
                    </a:prstGeom>
                  </pic:spPr>
                </pic:pic>
              </a:graphicData>
            </a:graphic>
          </wp:inline>
        </w:drawing>
      </w:r>
      <w:r w:rsidR="000E35F2">
        <w:br w:type="page"/>
      </w:r>
    </w:p>
    <w:p w14:paraId="571A7DFF" w14:textId="06675278" w:rsidR="00E162B2" w:rsidRPr="00A6337A" w:rsidRDefault="00E162B2" w:rsidP="00076D05">
      <w:pPr>
        <w:pStyle w:val="Heading2"/>
      </w:pPr>
      <w:bookmarkStart w:id="29" w:name="_Ref202384289"/>
      <w:r>
        <w:lastRenderedPageBreak/>
        <w:t>Volatility</w:t>
      </w:r>
      <w:bookmarkEnd w:id="29"/>
    </w:p>
    <w:p w14:paraId="28C2561A" w14:textId="442836C4" w:rsidR="00916B59" w:rsidRDefault="00916B59" w:rsidP="00916B59">
      <w:r>
        <w:t xml:space="preserve">As is </w:t>
      </w:r>
      <w:r w:rsidR="004E1167">
        <w:t>widespread</w:t>
      </w:r>
      <w:r>
        <w:t xml:space="preserve">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tc>
          <w:tcPr>
            <w:tcW w:w="350" w:type="pct"/>
          </w:tcPr>
          <w:p w14:paraId="426DF2B8" w14:textId="77777777" w:rsidR="00916B59" w:rsidRDefault="00916B59">
            <w:pPr>
              <w:ind w:firstLine="0"/>
            </w:pPr>
          </w:p>
        </w:tc>
        <w:tc>
          <w:tcPr>
            <w:tcW w:w="4300" w:type="pct"/>
          </w:tcPr>
          <w:p w14:paraId="0F055D6E" w14:textId="77777777"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2F4BA8E1" w:rsidR="00916B59" w:rsidRDefault="00916B59">
            <w:pPr>
              <w:pStyle w:val="Caption"/>
              <w:keepNext/>
              <w:jc w:val="right"/>
            </w:pPr>
            <w:r>
              <w:t>(</w:t>
            </w:r>
            <w:fldSimple w:instr=" SEQ Equation \* ARABIC ">
              <w:r w:rsidR="001D797E">
                <w:rPr>
                  <w:noProof/>
                </w:rPr>
                <w:t>48</w:t>
              </w:r>
            </w:fldSimple>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tc>
          <w:tcPr>
            <w:tcW w:w="350" w:type="pct"/>
          </w:tcPr>
          <w:p w14:paraId="737C33C7" w14:textId="77777777" w:rsidR="00916B59" w:rsidRDefault="00916B59">
            <w:pPr>
              <w:ind w:firstLine="0"/>
            </w:pPr>
          </w:p>
        </w:tc>
        <w:tc>
          <w:tcPr>
            <w:tcW w:w="4300" w:type="pct"/>
          </w:tcPr>
          <w:p w14:paraId="7EDB3E98" w14:textId="418F9B5F" w:rsidR="00916B59" w:rsidRPr="008652DB" w:rsidRDefault="00A82687">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m:t>
                </m:r>
                <m:sSup>
                  <m:sSupPr>
                    <m:ctrlPr>
                      <w:rPr>
                        <w:rFonts w:ascii="Cambria Math" w:hAnsi="Cambria Math"/>
                        <w:i/>
                      </w:rPr>
                    </m:ctrlPr>
                  </m:sSupPr>
                  <m:e>
                    <m:r>
                      <w:rPr>
                        <w:rFonts w:ascii="Cambria Math" w:hAnsi="Cambria Math"/>
                      </w:rPr>
                      <m:t>252⋅</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12961910" w:rsidR="00916B59" w:rsidRDefault="00916B59">
            <w:pPr>
              <w:pStyle w:val="Caption"/>
              <w:keepNext/>
              <w:jc w:val="right"/>
            </w:pPr>
            <w:r>
              <w:t>(</w:t>
            </w:r>
            <w:fldSimple w:instr=" SEQ Equation \* ARABIC ">
              <w:r w:rsidR="001D797E">
                <w:rPr>
                  <w:noProof/>
                </w:rPr>
                <w:t>49</w:t>
              </w:r>
            </w:fldSimple>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6F74673B" w:rsidR="00916B59" w:rsidRDefault="00916B59" w:rsidP="00916B59">
      <w:r>
        <w:t>For each trading day, I select contracts with “whole number tenor years” between 1 and 10 years</w:t>
      </w:r>
      <w:r w:rsidR="00A436D5">
        <w:t>, as well as 15-years and 30-years</w:t>
      </w:r>
      <w:r>
        <w:t xml:space="preserve"> (I exclude contracts that are “partial years” such as 18-, 21- and 30-month contracts). For the Canadian market, these are the most actively traded contracts. Calculating volatility requires several observations of each tenor for each trading day. I group contracts by currency, tenor, and trading day (I exclude </w:t>
      </w:r>
      <w:r w:rsidR="00C413B8">
        <w:t xml:space="preserve">observations </w:t>
      </w:r>
      <w:r w:rsidR="002637B3">
        <w:t xml:space="preserve">when less than 5 contracts </w:t>
      </w:r>
      <w:r w:rsidR="00C413B8">
        <w:t>with a given specification are traded on a given day</w:t>
      </w:r>
      <w:r>
        <w:t xml:space="preserve">). The filtered dataset captures 90% of Canadian contracts traded during the period </w:t>
      </w:r>
      <w:r w:rsidR="006A136B">
        <w:t xml:space="preserve">studied in the </w:t>
      </w:r>
      <w:r w:rsidR="00693385">
        <w:t>essay</w:t>
      </w:r>
      <w:r>
        <w:t>, and I can calculate volatility of several tenors for each trading day</w:t>
      </w:r>
      <w:r w:rsidRPr="002A5AD5">
        <w:rPr>
          <w:rStyle w:val="FootnoteReference"/>
        </w:rPr>
        <w:footnoteReference w:id="8"/>
      </w:r>
      <w:r>
        <w:t xml:space="preserve">. However, for </w:t>
      </w:r>
      <w:r w:rsidR="006A136B">
        <w:t>some</w:t>
      </w:r>
      <w:r>
        <w:t xml:space="preserve">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w:t>
      </w:r>
      <w:r w:rsidR="00805065">
        <w:t>60</w:t>
      </w:r>
      <w:r>
        <w:t xml:space="preserve"> trading days (</w:t>
      </w:r>
      <w:r w:rsidR="006A136B">
        <w:t xml:space="preserve">1,392 observations in total, </w:t>
      </w:r>
      <w:r>
        <w:t>one for each currency</w:t>
      </w:r>
      <w:r w:rsidR="006A136B">
        <w:t>-tenor combination for each day</w:t>
      </w:r>
      <w:r>
        <w:t xml:space="preserve">). However, since </w:t>
      </w:r>
      <w:r w:rsidR="006A136B">
        <w:t xml:space="preserve">sometimes </w:t>
      </w:r>
      <w:r>
        <w:t>no Canadian contract of a particular tenor is traded on certain dates, I end up with 914 observations in my data set.</w:t>
      </w:r>
    </w:p>
    <w:p w14:paraId="735D905E" w14:textId="59BF53E8" w:rsidR="00916B59" w:rsidRDefault="00916B59" w:rsidP="00916B59">
      <w:r>
        <w:t xml:space="preserve">Like liquidity and pricing calculations, I classify each observation as either in the </w:t>
      </w:r>
      <w:r w:rsidR="00772F66">
        <w:t>comparison</w:t>
      </w:r>
      <w:r>
        <w:t xml:space="preserve"> group (if currency is CAD) or treatment group (if currency is USD), and whether it is in the pre-treatment or post-treatment period. I then perform a </w:t>
      </w:r>
      <w:r w:rsidR="00DA6D71">
        <w:t>diff-in-diff</w:t>
      </w:r>
      <w:r>
        <w:t xml:space="preserv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tc>
          <w:tcPr>
            <w:tcW w:w="350" w:type="pct"/>
          </w:tcPr>
          <w:p w14:paraId="67785591" w14:textId="77777777" w:rsidR="00916B59" w:rsidRDefault="00916B59">
            <w:pPr>
              <w:ind w:firstLine="0"/>
            </w:pPr>
          </w:p>
        </w:tc>
        <w:tc>
          <w:tcPr>
            <w:tcW w:w="4300" w:type="pct"/>
          </w:tcPr>
          <w:p w14:paraId="0E77796A" w14:textId="3C0C9D7D" w:rsidR="00916B59" w:rsidRPr="008652DB" w:rsidRDefault="00916B59">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i,t</m:t>
                        </m:r>
                      </m:sub>
                    </m:sSub>
                    <m:r>
                      <m:rPr>
                        <m:sty m:val="p"/>
                      </m:rPr>
                      <w:rPr>
                        <w:rFonts w:ascii="Cambria Math" w:hAnsi="Cambria Math"/>
                      </w:rPr>
                      <m:t>Γ</m:t>
                    </m:r>
                    <m:r>
                      <w:rPr>
                        <w:rFonts w:ascii="Cambria Math" w:hAnsi="Cambria Math"/>
                      </w:rPr>
                      <m:t>+ϵ</m:t>
                    </m:r>
                  </m:e>
                  <m:sub>
                    <m:r>
                      <w:rPr>
                        <w:rFonts w:ascii="Cambria Math" w:hAnsi="Cambria Math"/>
                      </w:rPr>
                      <m:t>i,t</m:t>
                    </m:r>
                  </m:sub>
                </m:sSub>
              </m:oMath>
            </m:oMathPara>
          </w:p>
        </w:tc>
        <w:tc>
          <w:tcPr>
            <w:tcW w:w="350" w:type="pct"/>
          </w:tcPr>
          <w:p w14:paraId="187993E7" w14:textId="69475778" w:rsidR="00916B59" w:rsidRDefault="00916B59">
            <w:pPr>
              <w:pStyle w:val="Caption"/>
              <w:keepNext/>
              <w:jc w:val="right"/>
            </w:pPr>
            <w:bookmarkStart w:id="30" w:name="_Ref202300910"/>
            <w:r>
              <w:t>(</w:t>
            </w:r>
            <w:fldSimple w:instr=" SEQ Equation \* ARABIC ">
              <w:r w:rsidR="001D797E">
                <w:rPr>
                  <w:noProof/>
                </w:rPr>
                <w:t>50</w:t>
              </w:r>
            </w:fldSimple>
            <w:r>
              <w:t>)</w:t>
            </w:r>
            <w:bookmarkEnd w:id="30"/>
          </w:p>
        </w:tc>
      </w:tr>
    </w:tbl>
    <w:p w14:paraId="299DF1B9" w14:textId="45E64553" w:rsidR="00916B59" w:rsidRDefault="00916B59" w:rsidP="00916B59">
      <w:pPr>
        <w:ind w:firstLine="0"/>
      </w:pPr>
      <w:r>
        <w:lastRenderedPageBreak/>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w:t>
      </w:r>
      <w:r w:rsidR="00C77059">
        <w:t>volatility</w:t>
      </w:r>
      <w:r>
        <w:t xml:space="preserv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r w:rsidR="00A04B06">
        <w:t xml:space="preserve"> I use the same controls (equity market returns and equity market volatility) as in the liquidity section.</w:t>
      </w:r>
    </w:p>
    <w:p w14:paraId="2B4F1AA7" w14:textId="26470F67" w:rsidR="00916B59" w:rsidRDefault="00916B59" w:rsidP="00916B59">
      <w:r>
        <w:t xml:space="preserve">As with the other </w:t>
      </w:r>
      <w:r w:rsidR="00E50655">
        <w:t>diff-in-diff</w:t>
      </w:r>
      <w:r>
        <w:t xml:space="preserve">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1D797E">
        <w:t xml:space="preserve">Figure </w:t>
      </w:r>
      <w:r w:rsidR="001D797E">
        <w:rPr>
          <w:noProof/>
        </w:rPr>
        <w:t>8</w:t>
      </w:r>
      <w:r w:rsidR="003D15B5">
        <w:fldChar w:fldCharType="end"/>
      </w:r>
      <w:r>
        <w:t>) of the realized volatility measure for the 2-year,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6024F1EF" w:rsidR="003D15B5" w:rsidRDefault="003D15B5" w:rsidP="00C73E21">
      <w:pPr>
        <w:pStyle w:val="Caption"/>
        <w:keepNext/>
        <w:ind w:firstLine="0"/>
      </w:pPr>
      <w:bookmarkStart w:id="31" w:name="_Ref170051212"/>
      <w:r>
        <w:lastRenderedPageBreak/>
        <w:t xml:space="preserve">Figure </w:t>
      </w:r>
      <w:fldSimple w:instr=" SEQ Figure \* ARABIC ">
        <w:r w:rsidR="001D797E">
          <w:rPr>
            <w:noProof/>
          </w:rPr>
          <w:t>8</w:t>
        </w:r>
      </w:fldSimple>
      <w:bookmarkEnd w:id="31"/>
      <w:r>
        <w:rPr>
          <w:noProof/>
        </w:rPr>
        <w:t xml:space="preserve"> </w:t>
      </w:r>
      <w:r w:rsidR="008A65C5">
        <w:rPr>
          <w:noProof/>
        </w:rPr>
        <w:t xml:space="preserve">Pre-trends for Realized Volatility for 2-year swaps during phase 2 and 10-year swaps during phase 1 of the clearing mandate implementation. Red, dashed </w:t>
      </w:r>
      <w:r w:rsidR="00ED07F7">
        <w:rPr>
          <w:noProof/>
        </w:rPr>
        <w:t>vertical</w:t>
      </w:r>
      <w:r w:rsidR="008A65C5">
        <w:rPr>
          <w:noProof/>
        </w:rPr>
        <w:t xml:space="preserve"> line indicates when the clearing mandate went into effect. Highlighted area is the period of study and the pre-trend is to the left of highlighted area.</w:t>
      </w:r>
    </w:p>
    <w:p w14:paraId="2E85A0C9" w14:textId="04FA8172" w:rsidR="008A65C5" w:rsidRDefault="00AC6FB7" w:rsidP="009A4CC2">
      <w:pPr>
        <w:spacing w:line="240" w:lineRule="auto"/>
        <w:ind w:firstLine="0"/>
        <w:jc w:val="left"/>
      </w:pPr>
      <w:r w:rsidRPr="00AC6FB7">
        <w:rPr>
          <w:noProof/>
        </w:rPr>
        <w:drawing>
          <wp:inline distT="0" distB="0" distL="0" distR="0" wp14:anchorId="2F41CD56" wp14:editId="514B7B9F">
            <wp:extent cx="5934710" cy="3531870"/>
            <wp:effectExtent l="0" t="0" r="0" b="0"/>
            <wp:docPr id="14283630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6304" name="Picture 1" descr="A graph with blue and green lines&#10;&#10;AI-generated content may be incorrect."/>
                    <pic:cNvPicPr/>
                  </pic:nvPicPr>
                  <pic:blipFill>
                    <a:blip r:embed="rId22"/>
                    <a:stretch>
                      <a:fillRect/>
                    </a:stretch>
                  </pic:blipFill>
                  <pic:spPr>
                    <a:xfrm>
                      <a:off x="0" y="0"/>
                      <a:ext cx="5934710" cy="3531870"/>
                    </a:xfrm>
                    <a:prstGeom prst="rect">
                      <a:avLst/>
                    </a:prstGeom>
                  </pic:spPr>
                </pic:pic>
              </a:graphicData>
            </a:graphic>
          </wp:inline>
        </w:drawing>
      </w:r>
    </w:p>
    <w:p w14:paraId="4C5CFF85" w14:textId="26818E7D" w:rsidR="009A4CC2" w:rsidRDefault="008A65C5" w:rsidP="009A4CC2">
      <w:pPr>
        <w:spacing w:line="240" w:lineRule="auto"/>
        <w:ind w:firstLine="0"/>
        <w:jc w:val="left"/>
      </w:pPr>
      <w:r w:rsidRPr="008A65C5">
        <w:rPr>
          <w:noProof/>
        </w:rPr>
        <w:drawing>
          <wp:inline distT="0" distB="0" distL="0" distR="0" wp14:anchorId="534411C6" wp14:editId="06A2A77C">
            <wp:extent cx="5934710" cy="3531870"/>
            <wp:effectExtent l="0" t="0" r="0" b="0"/>
            <wp:docPr id="906270375"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70375" name="Picture 1" descr="A graph with blue and green lines&#10;&#10;AI-generated content may be incorrect."/>
                    <pic:cNvPicPr/>
                  </pic:nvPicPr>
                  <pic:blipFill>
                    <a:blip r:embed="rId23"/>
                    <a:stretch>
                      <a:fillRect/>
                    </a:stretch>
                  </pic:blipFill>
                  <pic:spPr>
                    <a:xfrm>
                      <a:off x="0" y="0"/>
                      <a:ext cx="5934710" cy="3531870"/>
                    </a:xfrm>
                    <a:prstGeom prst="rect">
                      <a:avLst/>
                    </a:prstGeom>
                  </pic:spPr>
                </pic:pic>
              </a:graphicData>
            </a:graphic>
          </wp:inline>
        </w:drawing>
      </w:r>
      <w:r w:rsidR="009A4CC2">
        <w:br w:type="page"/>
      </w:r>
    </w:p>
    <w:p w14:paraId="3E607767" w14:textId="07E92942" w:rsidR="00E162B2" w:rsidRDefault="00E162B2" w:rsidP="00076D05">
      <w:pPr>
        <w:pStyle w:val="Heading1"/>
      </w:pPr>
      <w:bookmarkStart w:id="32" w:name="_Ref169916076"/>
      <w:r>
        <w:lastRenderedPageBreak/>
        <w:t>Results</w:t>
      </w:r>
      <w:bookmarkEnd w:id="32"/>
    </w:p>
    <w:p w14:paraId="4624B044" w14:textId="52112339" w:rsidR="00565535" w:rsidRPr="00565535" w:rsidRDefault="00565535" w:rsidP="00076D05">
      <w:pPr>
        <w:pStyle w:val="Heading2"/>
      </w:pPr>
      <w:bookmarkStart w:id="33" w:name="_Ref202361500"/>
      <w:r>
        <w:t>Pri</w:t>
      </w:r>
      <w:r w:rsidR="000B6289">
        <w:t>cing</w:t>
      </w:r>
      <w:bookmarkEnd w:id="33"/>
    </w:p>
    <w:p w14:paraId="7EE9C1FE" w14:textId="6688D240" w:rsidR="00916B59" w:rsidRDefault="00916B59" w:rsidP="00E13076">
      <w:r>
        <w:t>For analyzing the impact of the clearing mandate on prices, I compare USD</w:t>
      </w:r>
      <w:r w:rsidR="00D0387A">
        <w:t xml:space="preserve"> denominated </w:t>
      </w:r>
      <w:r>
        <w:t xml:space="preserve">contracts </w:t>
      </w:r>
      <w:r w:rsidR="00D0387A">
        <w:t xml:space="preserve">using LIBOR as the floating rate index, </w:t>
      </w:r>
      <w:r>
        <w:t xml:space="preserve">against </w:t>
      </w:r>
      <w:r w:rsidR="00036F9C">
        <w:t>CAD</w:t>
      </w:r>
      <w:r>
        <w:t xml:space="preserve"> </w:t>
      </w:r>
      <w:r w:rsidR="00D0387A">
        <w:t xml:space="preserve">denominated </w:t>
      </w:r>
      <w:r>
        <w:t>contracts</w:t>
      </w:r>
      <w:r w:rsidR="00D0387A">
        <w:t xml:space="preserve"> using the CDOR as the floating rate index</w:t>
      </w:r>
      <w:r>
        <w:t xml:space="preserve">. </w:t>
      </w:r>
      <w:r w:rsidR="00407933">
        <w:t xml:space="preserve">The </w:t>
      </w:r>
      <w:r>
        <w:t>USD LIBOR contracts are subject to the CFTC clearing mandate</w:t>
      </w:r>
      <w:r w:rsidR="00E13076">
        <w:t xml:space="preserve">. </w:t>
      </w:r>
      <w:r w:rsidR="00667B32">
        <w:fldChar w:fldCharType="begin"/>
      </w:r>
      <w:r w:rsidR="00667B32">
        <w:instrText xml:space="preserve"> REF _Ref169917265 \h </w:instrText>
      </w:r>
      <w:r w:rsidR="00667B32">
        <w:fldChar w:fldCharType="separate"/>
      </w:r>
      <w:r w:rsidR="001D797E">
        <w:t xml:space="preserve">Table </w:t>
      </w:r>
      <w:r w:rsidR="001D797E">
        <w:rPr>
          <w:noProof/>
        </w:rPr>
        <w:t>8</w:t>
      </w:r>
      <w:r w:rsidR="00667B32">
        <w:fldChar w:fldCharType="end"/>
      </w:r>
      <w:r w:rsidR="00667B32">
        <w:t xml:space="preserve"> </w:t>
      </w:r>
      <w:r>
        <w:t xml:space="preserve">lists the </w:t>
      </w:r>
      <w:r w:rsidR="00E50655">
        <w:t>diff-in-diff</w:t>
      </w:r>
      <w:r w:rsidR="000525FC">
        <w:t xml:space="preserve"> </w:t>
      </w:r>
      <w:r>
        <w:t>results for the swap premium</w:t>
      </w:r>
      <w:r w:rsidR="00D855A9">
        <w:t>,</w:t>
      </w:r>
      <w:r w:rsidR="009358B9">
        <w:t xml:space="preserve"> pooling data from all phases</w:t>
      </w:r>
      <w:r>
        <w:t xml:space="preserve">. Column 1 shows a basic model without any controls for contract characteristics. Column 2 </w:t>
      </w:r>
      <w:r w:rsidR="00E13076">
        <w:t xml:space="preserve">(advanced model) </w:t>
      </w:r>
      <w:r>
        <w:t>shows the effects additional controls, such as the (log) notional value of the contract, day</w:t>
      </w:r>
      <w:r w:rsidR="000373B6">
        <w:t>,</w:t>
      </w:r>
      <w:r>
        <w:t xml:space="preserve"> and period of trading and whether the notional value was “capped” (i.e</w:t>
      </w:r>
      <w:r w:rsidR="000373B6">
        <w:t>.,</w:t>
      </w:r>
      <w:r>
        <w:t xml:space="preserve"> the exact value was not reported to the trade repo). </w:t>
      </w:r>
    </w:p>
    <w:p w14:paraId="22B80D08" w14:textId="48DBCDF8" w:rsidR="00317C07" w:rsidRDefault="00317C07" w:rsidP="00317C07">
      <w:r>
        <w:t>The clearing mandate causes a ~14 bps rise in premia across the three phases in this model per the basic model. In the more advanced model with additional controls for contract characteristics, premia rise by ~13 bps. These results are qualitatively in line with the theoretical model that reducing the riskiness of the contract increases its price.</w:t>
      </w:r>
    </w:p>
    <w:p w14:paraId="4663F5CF" w14:textId="6B617077" w:rsidR="00916B59" w:rsidRDefault="00CE3C4B" w:rsidP="00916B59">
      <w:r>
        <w:t xml:space="preserve">Examining the control variables, beginning with </w:t>
      </w:r>
      <w:r w:rsidR="00317C07">
        <w:t>the trading day</w:t>
      </w:r>
      <w:r w:rsidR="000373B6">
        <w:t>,</w:t>
      </w:r>
      <w:r w:rsidR="00317C07">
        <w:t xml:space="preserve"> and using </w:t>
      </w:r>
      <w:r w:rsidR="00916B59">
        <w:t>Wednesday as the reference level, I note that there is a 1</w:t>
      </w:r>
      <w:r w:rsidR="00167482">
        <w:t>.0</w:t>
      </w:r>
      <w:r w:rsidR="00916B59">
        <w:t>-3</w:t>
      </w:r>
      <w:r w:rsidR="00167482">
        <w:t>.0</w:t>
      </w:r>
      <w:r w:rsidR="00916B59">
        <w:t xml:space="preserve"> bps increase in the premium depending on the trading day. There is also a 1.0-1.3 bps decrease in the premium for trading in morning, afternoon or off hours trading sessions (as compared to </w:t>
      </w:r>
      <w:r w:rsidR="00093998">
        <w:t>midday</w:t>
      </w:r>
      <w:r w:rsidR="00916B59">
        <w:t xml:space="preserve">). </w:t>
      </w:r>
      <w:r w:rsidR="00BF61CF">
        <w:t>B</w:t>
      </w:r>
      <w:r w:rsidR="00916B59">
        <w:t>oth results contrast with assumptions of “efficient markets</w:t>
      </w:r>
      <w:r w:rsidR="000373B6">
        <w:t>,”</w:t>
      </w:r>
      <w:r w:rsidR="00916B59">
        <w:t xml:space="preserve"> where there should be no arbitrage opportunities by trading during special days or times. A one percent increase in the notional value is associated with a 0.77 bps increase in the premium. Again, </w:t>
      </w:r>
      <w:r w:rsidR="00F563EF">
        <w:t xml:space="preserve">this </w:t>
      </w:r>
      <w:r w:rsidR="00916B59">
        <w:t>contrast</w:t>
      </w:r>
      <w:r w:rsidR="00F563EF">
        <w:t>s</w:t>
      </w:r>
      <w:r w:rsidR="00916B59">
        <w:t xml:space="preserve"> with expectations from “efficient market” assumptions because arbitrage opportunities exist (for example, a dealer can make a riskless profit by agreeing to receive a fixed rate on a higher-priced “large” contract and agreeing to pay the fixed-rate for two lower-priced “small” contracts). </w:t>
      </w:r>
      <w:r w:rsidR="00CB22BA">
        <w:t xml:space="preserve">Finally, a one-year increase in the tenor is associated with a 0.03 bps increase in the premium. It is difficult to determine whether </w:t>
      </w:r>
      <w:r w:rsidR="003038B9">
        <w:t xml:space="preserve">this represents a </w:t>
      </w:r>
      <w:r w:rsidR="00CB22BA">
        <w:t xml:space="preserve">riskless-arbitrage </w:t>
      </w:r>
      <w:r w:rsidR="003038B9">
        <w:t>opportunity</w:t>
      </w:r>
      <w:r w:rsidR="00721A58">
        <w:t xml:space="preserve"> or </w:t>
      </w:r>
      <w:r w:rsidR="00B11C73">
        <w:t xml:space="preserve">a difference in </w:t>
      </w:r>
      <w:r w:rsidR="00247DB7">
        <w:t>perceived riskiness for long</w:t>
      </w:r>
      <w:r w:rsidR="00B11C73">
        <w:t>er</w:t>
      </w:r>
      <w:r w:rsidR="00247DB7">
        <w:t>-dated contracts</w:t>
      </w:r>
      <w:r w:rsidR="00BF7C4A">
        <w:t xml:space="preserve">. </w:t>
      </w:r>
      <w:r w:rsidR="00916B59">
        <w:t xml:space="preserve">Although </w:t>
      </w:r>
      <w:r w:rsidR="00A01B11">
        <w:t xml:space="preserve">many of the covariates are </w:t>
      </w:r>
      <w:r w:rsidR="00916B59">
        <w:t>statistically significant, the magnitude</w:t>
      </w:r>
      <w:r w:rsidR="00273AE0">
        <w:t>s</w:t>
      </w:r>
      <w:r w:rsidR="00916B59">
        <w:t xml:space="preserve"> of the effects are small, ranging from 0.03 to 3 bps.</w:t>
      </w:r>
    </w:p>
    <w:p w14:paraId="0C30AB93" w14:textId="726AB3F1" w:rsidR="00565535" w:rsidRDefault="00337EDA" w:rsidP="00A712D2">
      <w:r>
        <w:fldChar w:fldCharType="begin"/>
      </w:r>
      <w:r>
        <w:instrText xml:space="preserve"> REF _Ref169917329 \h </w:instrText>
      </w:r>
      <w:r>
        <w:fldChar w:fldCharType="separate"/>
      </w:r>
      <w:r w:rsidR="001D797E">
        <w:t xml:space="preserve">Table </w:t>
      </w:r>
      <w:r w:rsidR="001D797E">
        <w:rPr>
          <w:noProof/>
        </w:rPr>
        <w:t>9</w:t>
      </w:r>
      <w:r>
        <w:fldChar w:fldCharType="end"/>
      </w:r>
      <w:r>
        <w:t xml:space="preserve"> </w:t>
      </w:r>
      <w:r w:rsidR="00916B59">
        <w:t xml:space="preserve">shows the result of </w:t>
      </w:r>
      <w:r w:rsidR="00075277">
        <w:t xml:space="preserve">a </w:t>
      </w:r>
      <w:r w:rsidR="00E50655">
        <w:t>diff-in-diff</w:t>
      </w:r>
      <w:r w:rsidR="003C2223">
        <w:t xml:space="preserve"> </w:t>
      </w:r>
      <w:r w:rsidR="00BB2726">
        <w:t xml:space="preserve">analysis </w:t>
      </w:r>
      <w:r w:rsidR="00916B59">
        <w:t xml:space="preserve">on each phase separately. In phase 1, there is </w:t>
      </w:r>
      <w:r w:rsidR="00E203C9">
        <w:t>a ~5</w:t>
      </w:r>
      <w:r w:rsidR="007D76ED">
        <w:t>.3</w:t>
      </w:r>
      <w:r w:rsidR="00E203C9">
        <w:t xml:space="preserve"> bps </w:t>
      </w:r>
      <w:proofErr w:type="gramStart"/>
      <w:r w:rsidR="00E203C9">
        <w:t>increase</w:t>
      </w:r>
      <w:proofErr w:type="gramEnd"/>
      <w:r w:rsidR="00E203C9">
        <w:t xml:space="preserve"> in premi</w:t>
      </w:r>
      <w:r w:rsidR="00075277">
        <w:t>a</w:t>
      </w:r>
      <w:r w:rsidR="00E203C9">
        <w:t xml:space="preserve"> after the </w:t>
      </w:r>
      <w:r w:rsidR="00BB2726">
        <w:t xml:space="preserve">implementation of the </w:t>
      </w:r>
      <w:r w:rsidR="00916B59">
        <w:t>mandate.</w:t>
      </w:r>
      <w:r w:rsidR="00E203C9">
        <w:t xml:space="preserve"> </w:t>
      </w:r>
      <w:r w:rsidR="00916B59">
        <w:t xml:space="preserve">As noted previously, </w:t>
      </w:r>
      <w:r w:rsidR="00E203C9">
        <w:t xml:space="preserve">there </w:t>
      </w:r>
      <w:r w:rsidR="00E203C9">
        <w:lastRenderedPageBreak/>
        <w:t>was a 16% increase in the</w:t>
      </w:r>
      <w:r w:rsidR="00590C7A">
        <w:t xml:space="preserve"> cleared volume following implementation of phase 1</w:t>
      </w:r>
      <w:r w:rsidR="00916B59">
        <w:t xml:space="preserve">. </w:t>
      </w:r>
      <w:r w:rsidR="00870477">
        <w:t xml:space="preserve">In phase 2, there was </w:t>
      </w:r>
      <w:r w:rsidR="00590C7A">
        <w:t xml:space="preserve">an additional </w:t>
      </w:r>
      <w:r w:rsidR="00870477">
        <w:t>~</w:t>
      </w:r>
      <w:r w:rsidR="007D76ED">
        <w:t>2.6</w:t>
      </w:r>
      <w:r w:rsidR="00870477">
        <w:t xml:space="preserve"> bps </w:t>
      </w:r>
      <w:proofErr w:type="gramStart"/>
      <w:r w:rsidR="00870477">
        <w:t>increase</w:t>
      </w:r>
      <w:proofErr w:type="gramEnd"/>
      <w:r w:rsidR="00870477">
        <w:t xml:space="preserve"> in premia</w:t>
      </w:r>
      <w:r w:rsidR="00916B59">
        <w:t>. In phase 3, premi</w:t>
      </w:r>
      <w:r w:rsidR="009D36CE">
        <w:t xml:space="preserve">a </w:t>
      </w:r>
      <w:r w:rsidR="00916B59">
        <w:t>increased</w:t>
      </w:r>
      <w:r w:rsidR="00590C7A">
        <w:t xml:space="preserve"> by ~16 bps</w:t>
      </w:r>
      <w:r w:rsidR="00916B59">
        <w:t>.</w:t>
      </w:r>
      <w:r w:rsidR="00590C7A">
        <w:t xml:space="preserve"> </w:t>
      </w:r>
      <w:r w:rsidR="009D36CE">
        <w:t xml:space="preserve">These results generally </w:t>
      </w:r>
      <w:r w:rsidR="00A047F1">
        <w:t>hold to the idea that as more of the market is cleared, there is a perceived reduction in counterparty risk and swap premia rise</w:t>
      </w:r>
      <w:r w:rsidR="00AD6A41">
        <w:t>.</w:t>
      </w:r>
      <w:r w:rsidR="00822C59">
        <w:t xml:space="preserve"> The results are consistent with the </w:t>
      </w:r>
      <w:r w:rsidR="00B96FD0">
        <w:t xml:space="preserve">pooled </w:t>
      </w:r>
      <w:r w:rsidR="00E50655">
        <w:t>diff-in-diff</w:t>
      </w:r>
      <w:r w:rsidR="00B96FD0">
        <w:t>, with most of the effect occurring during the third phase of the mandate.</w:t>
      </w:r>
    </w:p>
    <w:p w14:paraId="5BEFE85B" w14:textId="0B6E4067" w:rsidR="000A0237" w:rsidRDefault="000A0237" w:rsidP="000A0237">
      <w:r>
        <w:fldChar w:fldCharType="begin"/>
      </w:r>
      <w:r>
        <w:instrText xml:space="preserve"> REF _Ref170030812 \h </w:instrText>
      </w:r>
      <w:r>
        <w:fldChar w:fldCharType="separate"/>
      </w:r>
      <w:r w:rsidR="001D797E">
        <w:t xml:space="preserve">Table </w:t>
      </w:r>
      <w:r w:rsidR="001D797E">
        <w:rPr>
          <w:noProof/>
        </w:rPr>
        <w:t>10</w:t>
      </w:r>
      <w:r>
        <w:fldChar w:fldCharType="end"/>
      </w:r>
      <w:r>
        <w:t xml:space="preserve"> shows the results of a similar regression using an alternative currency pair. The CFTC clearing mandate also affected contracts denominated in GBP using the LIBOR as the reference rate (with the same </w:t>
      </w:r>
      <w:r w:rsidR="00BE3DBA">
        <w:t xml:space="preserve">implementation dates </w:t>
      </w:r>
      <w:r>
        <w:t xml:space="preserve">as the USD clearing mandate). These contracts </w:t>
      </w:r>
      <w:r w:rsidR="00950094">
        <w:t xml:space="preserve">now </w:t>
      </w:r>
      <w:r>
        <w:t xml:space="preserve">serve as the treatment group. The clearing mandate did not apply to </w:t>
      </w:r>
      <w:r w:rsidR="00F211BF">
        <w:t>Swiss Franc (</w:t>
      </w:r>
      <w:r>
        <w:t>CHF</w:t>
      </w:r>
      <w:r w:rsidR="00F211BF">
        <w:t>)</w:t>
      </w:r>
      <w:r>
        <w:t xml:space="preserve"> denominated contracts, and </w:t>
      </w:r>
      <w:r w:rsidR="00436BF3">
        <w:t xml:space="preserve">these contracts now </w:t>
      </w:r>
      <w:r>
        <w:t xml:space="preserve">serve as the </w:t>
      </w:r>
      <w:r w:rsidR="00772F66">
        <w:t>comparison</w:t>
      </w:r>
      <w:r>
        <w:t xml:space="preserve"> group. The clearing mandate had a similar (but smaller) impact on prices of GBP-denominated swaps, further strengthening our belief that clearing reduces counterparty risk and increases contract premia.</w:t>
      </w:r>
    </w:p>
    <w:p w14:paraId="6E1F7607" w14:textId="77777777" w:rsidR="009F16B5" w:rsidRDefault="00565535">
      <w:pPr>
        <w:spacing w:line="240" w:lineRule="auto"/>
        <w:ind w:firstLine="0"/>
        <w:jc w:val="left"/>
      </w:pPr>
      <w:r>
        <w:br w:type="page"/>
      </w:r>
    </w:p>
    <w:p w14:paraId="47FFC9DA" w14:textId="291234C0" w:rsidR="009F16B5" w:rsidRDefault="009F16B5" w:rsidP="00C73E21">
      <w:pPr>
        <w:pStyle w:val="Caption"/>
        <w:keepNext/>
        <w:ind w:firstLine="0"/>
        <w:jc w:val="left"/>
      </w:pPr>
      <w:bookmarkStart w:id="34" w:name="_Ref169917265"/>
      <w:bookmarkStart w:id="35" w:name="_Ref202361522"/>
      <w:r>
        <w:lastRenderedPageBreak/>
        <w:t xml:space="preserve">Table </w:t>
      </w:r>
      <w:fldSimple w:instr=" SEQ Table \* ARABIC ">
        <w:r w:rsidR="001D797E">
          <w:rPr>
            <w:noProof/>
          </w:rPr>
          <w:t>8</w:t>
        </w:r>
      </w:fldSimple>
      <w:bookmarkEnd w:id="34"/>
      <w:r>
        <w:rPr>
          <w:noProof/>
        </w:rPr>
        <w:t xml:space="preserve"> </w:t>
      </w:r>
      <w:r w:rsidR="0048448E">
        <w:rPr>
          <w:noProof/>
        </w:rPr>
        <w:t>diff-in-diff</w:t>
      </w:r>
      <w:r w:rsidR="005C7134">
        <w:rPr>
          <w:noProof/>
        </w:rPr>
        <w:t xml:space="preserve"> r</w:t>
      </w:r>
      <w:r w:rsidR="00C7357E">
        <w:rPr>
          <w:noProof/>
        </w:rPr>
        <w:t xml:space="preserve">esults for </w:t>
      </w:r>
      <w:r w:rsidR="005C7134">
        <w:rPr>
          <w:noProof/>
        </w:rPr>
        <w:t>p</w:t>
      </w:r>
      <w:r w:rsidR="00C7357E">
        <w:rPr>
          <w:noProof/>
        </w:rPr>
        <w:t>rices</w:t>
      </w:r>
      <w:r w:rsidR="005C7134">
        <w:rPr>
          <w:noProof/>
        </w:rPr>
        <w:t xml:space="preserve"> pooling all phases together.</w:t>
      </w:r>
      <w:r w:rsidR="00F05CD3">
        <w:rPr>
          <w:noProof/>
        </w:rPr>
        <w:t xml:space="preserve"> </w:t>
      </w:r>
      <w:r w:rsidR="006561E8">
        <w:rPr>
          <w:noProof/>
        </w:rPr>
        <w:t xml:space="preserve">Column 1 shows </w:t>
      </w:r>
      <w:r w:rsidR="00D3655C">
        <w:rPr>
          <w:noProof/>
        </w:rPr>
        <w:t xml:space="preserve">results for </w:t>
      </w:r>
      <w:r w:rsidR="006561E8">
        <w:rPr>
          <w:noProof/>
        </w:rPr>
        <w:t>a basi</w:t>
      </w:r>
      <w:r w:rsidR="00D3655C">
        <w:rPr>
          <w:noProof/>
        </w:rPr>
        <w:t>c</w:t>
      </w:r>
      <w:r w:rsidR="006561E8">
        <w:rPr>
          <w:noProof/>
        </w:rPr>
        <w:t xml:space="preserve"> </w:t>
      </w:r>
      <w:r w:rsidR="0048448E">
        <w:rPr>
          <w:noProof/>
        </w:rPr>
        <w:t>diff-in-diff</w:t>
      </w:r>
      <w:r w:rsidR="006561E8">
        <w:rPr>
          <w:noProof/>
        </w:rPr>
        <w:t xml:space="preserve"> </w:t>
      </w:r>
      <w:r w:rsidR="00D3655C">
        <w:rPr>
          <w:noProof/>
        </w:rPr>
        <w:t xml:space="preserve">model </w:t>
      </w:r>
      <w:r w:rsidR="006561E8">
        <w:rPr>
          <w:noProof/>
        </w:rPr>
        <w:t xml:space="preserve">without controlling for any covariates. Column 2 </w:t>
      </w:r>
      <w:r w:rsidR="00D555AB">
        <w:rPr>
          <w:noProof/>
        </w:rPr>
        <w:t xml:space="preserve">cotrols for </w:t>
      </w:r>
      <w:r w:rsidR="00D3655C">
        <w:rPr>
          <w:noProof/>
        </w:rPr>
        <w:t>contract charatceristics</w:t>
      </w:r>
      <w:r w:rsidR="00D555AB">
        <w:rPr>
          <w:noProof/>
        </w:rPr>
        <w:t xml:space="preserve"> such as the </w:t>
      </w:r>
      <w:r w:rsidR="00167482">
        <w:rPr>
          <w:noProof/>
        </w:rPr>
        <w:t xml:space="preserve">tenor (in years), </w:t>
      </w:r>
      <w:r w:rsidR="00D555AB">
        <w:rPr>
          <w:noProof/>
        </w:rPr>
        <w:t>(log) notional value,</w:t>
      </w:r>
      <w:r w:rsidR="00167482">
        <w:rPr>
          <w:noProof/>
        </w:rPr>
        <w:t xml:space="preserve"> </w:t>
      </w:r>
      <w:r w:rsidR="00F11A53">
        <w:rPr>
          <w:noProof/>
        </w:rPr>
        <w:t xml:space="preserve">whether notional is capped, </w:t>
      </w:r>
      <w:r w:rsidR="00C40D8B">
        <w:rPr>
          <w:noProof/>
        </w:rPr>
        <w:t xml:space="preserve">whether the swap was traded on an eelctronic swap execution facility, the </w:t>
      </w:r>
      <w:r w:rsidR="00D555AB">
        <w:rPr>
          <w:noProof/>
        </w:rPr>
        <w:t xml:space="preserve">trading session </w:t>
      </w:r>
      <w:r w:rsidR="00C40D8B">
        <w:rPr>
          <w:noProof/>
        </w:rPr>
        <w:t>and the trading day.</w:t>
      </w:r>
      <w:bookmarkEnd w:id="35"/>
      <w:r w:rsidR="00B11C73">
        <w:rPr>
          <w:noProof/>
        </w:rPr>
        <w:t xml:space="preserve"> The parameter of interest is the interaction term Group * Period, which shows an effect of 13.4-14.2 bps increase in premia for the treatment group once clearing is enacted.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F05CD3">
        <w:trPr>
          <w:tblCellSpacing w:w="15" w:type="dxa"/>
          <w:jc w:val="center"/>
        </w:trPr>
        <w:tc>
          <w:tcPr>
            <w:tcW w:w="0" w:type="auto"/>
            <w:gridSpan w:val="3"/>
            <w:tcBorders>
              <w:top w:val="nil"/>
              <w:left w:val="nil"/>
              <w:bottom w:val="nil"/>
              <w:right w:val="nil"/>
            </w:tcBorders>
            <w:vAlign w:val="center"/>
            <w:hideMark/>
          </w:tcPr>
          <w:p w14:paraId="4A014181" w14:textId="19F16261" w:rsidR="00E203C9" w:rsidRDefault="00E50655">
            <w:pPr>
              <w:jc w:val="center"/>
              <w:rPr>
                <w:rFonts w:eastAsia="Times New Roman"/>
              </w:rPr>
            </w:pPr>
            <w:r>
              <w:rPr>
                <w:rStyle w:val="Strong"/>
              </w:rPr>
              <w:t>Diff-in-diff</w:t>
            </w:r>
            <w:r w:rsidR="00E203C9">
              <w:rPr>
                <w:rStyle w:val="Strong"/>
              </w:rPr>
              <w:t xml:space="preserve"> Regression Results</w:t>
            </w:r>
          </w:p>
        </w:tc>
      </w:tr>
      <w:tr w:rsidR="00E203C9" w14:paraId="4C36D6B1" w14:textId="77777777" w:rsidTr="00F05CD3">
        <w:trPr>
          <w:tblCellSpacing w:w="15" w:type="dxa"/>
          <w:jc w:val="center"/>
        </w:trPr>
        <w:tc>
          <w:tcPr>
            <w:tcW w:w="0" w:type="auto"/>
            <w:gridSpan w:val="3"/>
            <w:tcBorders>
              <w:bottom w:val="single" w:sz="6" w:space="0" w:color="000000"/>
            </w:tcBorders>
            <w:vAlign w:val="center"/>
            <w:hideMark/>
          </w:tcPr>
          <w:p w14:paraId="45579689" w14:textId="77777777" w:rsidR="00E203C9" w:rsidRDefault="00E203C9">
            <w:pPr>
              <w:jc w:val="center"/>
              <w:rPr>
                <w:rFonts w:eastAsia="Times New Roman"/>
              </w:rPr>
            </w:pPr>
          </w:p>
        </w:tc>
      </w:tr>
      <w:tr w:rsidR="00E203C9" w14:paraId="470C3185" w14:textId="77777777" w:rsidTr="00F05CD3">
        <w:trPr>
          <w:tblCellSpacing w:w="15" w:type="dxa"/>
          <w:jc w:val="center"/>
        </w:trPr>
        <w:tc>
          <w:tcPr>
            <w:tcW w:w="0" w:type="auto"/>
            <w:vAlign w:val="center"/>
            <w:hideMark/>
          </w:tcPr>
          <w:p w14:paraId="6ED724BB" w14:textId="77777777" w:rsidR="00E203C9" w:rsidRDefault="00E203C9">
            <w:pPr>
              <w:jc w:val="center"/>
              <w:rPr>
                <w:rFonts w:eastAsia="Times New Roman"/>
                <w:sz w:val="20"/>
                <w:szCs w:val="20"/>
              </w:rPr>
            </w:pPr>
          </w:p>
        </w:tc>
        <w:tc>
          <w:tcPr>
            <w:tcW w:w="0" w:type="auto"/>
            <w:gridSpan w:val="2"/>
            <w:vAlign w:val="center"/>
            <w:hideMark/>
          </w:tcPr>
          <w:p w14:paraId="4EA9115E" w14:textId="77777777" w:rsidR="00E203C9" w:rsidRDefault="00E203C9">
            <w:pPr>
              <w:jc w:val="center"/>
              <w:rPr>
                <w:rFonts w:eastAsia="Times New Roman"/>
              </w:rPr>
            </w:pPr>
            <w:r>
              <w:rPr>
                <w:rFonts w:eastAsia="Times New Roman"/>
              </w:rPr>
              <w:t>Dependent variable: Premium</w:t>
            </w:r>
          </w:p>
        </w:tc>
      </w:tr>
      <w:tr w:rsidR="00E203C9" w14:paraId="78444C19" w14:textId="77777777" w:rsidTr="00F05CD3">
        <w:trPr>
          <w:tblCellSpacing w:w="15" w:type="dxa"/>
          <w:jc w:val="center"/>
        </w:trPr>
        <w:tc>
          <w:tcPr>
            <w:tcW w:w="0" w:type="auto"/>
            <w:vAlign w:val="center"/>
            <w:hideMark/>
          </w:tcPr>
          <w:p w14:paraId="39D48426" w14:textId="77777777" w:rsidR="00E203C9" w:rsidRDefault="00E203C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pPr>
              <w:jc w:val="center"/>
              <w:rPr>
                <w:rFonts w:eastAsia="Times New Roman"/>
                <w:sz w:val="20"/>
                <w:szCs w:val="20"/>
              </w:rPr>
            </w:pPr>
          </w:p>
        </w:tc>
      </w:tr>
      <w:tr w:rsidR="00E203C9" w14:paraId="3370FFED" w14:textId="77777777" w:rsidTr="00F05CD3">
        <w:trPr>
          <w:tblCellSpacing w:w="15" w:type="dxa"/>
          <w:jc w:val="center"/>
        </w:trPr>
        <w:tc>
          <w:tcPr>
            <w:tcW w:w="0" w:type="auto"/>
            <w:vAlign w:val="center"/>
            <w:hideMark/>
          </w:tcPr>
          <w:p w14:paraId="6F28475A" w14:textId="77777777" w:rsidR="00E203C9" w:rsidRDefault="00E203C9">
            <w:pPr>
              <w:jc w:val="center"/>
              <w:rPr>
                <w:rFonts w:eastAsia="Times New Roman"/>
                <w:sz w:val="20"/>
                <w:szCs w:val="20"/>
              </w:rPr>
            </w:pPr>
          </w:p>
        </w:tc>
        <w:tc>
          <w:tcPr>
            <w:tcW w:w="0" w:type="auto"/>
            <w:vAlign w:val="center"/>
            <w:hideMark/>
          </w:tcPr>
          <w:p w14:paraId="774633AA" w14:textId="77777777" w:rsidR="00E203C9" w:rsidRDefault="00E203C9">
            <w:pPr>
              <w:jc w:val="center"/>
              <w:rPr>
                <w:rFonts w:eastAsia="Times New Roman"/>
              </w:rPr>
            </w:pPr>
            <w:r>
              <w:rPr>
                <w:rFonts w:eastAsia="Times New Roman"/>
              </w:rPr>
              <w:t>Basic Model</w:t>
            </w:r>
          </w:p>
        </w:tc>
        <w:tc>
          <w:tcPr>
            <w:tcW w:w="0" w:type="auto"/>
            <w:vAlign w:val="center"/>
            <w:hideMark/>
          </w:tcPr>
          <w:p w14:paraId="5B38F738" w14:textId="0594608E" w:rsidR="00E203C9" w:rsidRDefault="00062B19">
            <w:pPr>
              <w:jc w:val="center"/>
              <w:rPr>
                <w:rFonts w:eastAsia="Times New Roman"/>
              </w:rPr>
            </w:pPr>
            <w:r>
              <w:rPr>
                <w:rFonts w:eastAsia="Times New Roman"/>
              </w:rPr>
              <w:t>Full</w:t>
            </w:r>
            <w:r w:rsidR="00E203C9">
              <w:rPr>
                <w:rFonts w:eastAsia="Times New Roman"/>
              </w:rPr>
              <w:t xml:space="preserve"> Model</w:t>
            </w:r>
          </w:p>
        </w:tc>
      </w:tr>
      <w:tr w:rsidR="00E203C9" w14:paraId="0DBD5E48" w14:textId="77777777" w:rsidTr="00F05CD3">
        <w:trPr>
          <w:tblCellSpacing w:w="15" w:type="dxa"/>
          <w:jc w:val="center"/>
        </w:trPr>
        <w:tc>
          <w:tcPr>
            <w:tcW w:w="0" w:type="auto"/>
            <w:vAlign w:val="center"/>
            <w:hideMark/>
          </w:tcPr>
          <w:p w14:paraId="1117061C" w14:textId="77777777" w:rsidR="00E203C9" w:rsidRDefault="00E203C9">
            <w:pPr>
              <w:jc w:val="center"/>
              <w:rPr>
                <w:rFonts w:eastAsia="Times New Roman"/>
              </w:rPr>
            </w:pPr>
          </w:p>
        </w:tc>
        <w:tc>
          <w:tcPr>
            <w:tcW w:w="0" w:type="auto"/>
            <w:vAlign w:val="center"/>
            <w:hideMark/>
          </w:tcPr>
          <w:p w14:paraId="3B521FF0" w14:textId="77777777" w:rsidR="00E203C9" w:rsidRDefault="00E203C9">
            <w:pPr>
              <w:jc w:val="center"/>
              <w:rPr>
                <w:rFonts w:eastAsia="Times New Roman"/>
              </w:rPr>
            </w:pPr>
            <w:r>
              <w:rPr>
                <w:rFonts w:eastAsia="Times New Roman"/>
              </w:rPr>
              <w:t>(1)</w:t>
            </w:r>
          </w:p>
        </w:tc>
        <w:tc>
          <w:tcPr>
            <w:tcW w:w="0" w:type="auto"/>
            <w:vAlign w:val="center"/>
            <w:hideMark/>
          </w:tcPr>
          <w:p w14:paraId="58A003C4" w14:textId="77777777" w:rsidR="00E203C9" w:rsidRDefault="00E203C9">
            <w:pPr>
              <w:jc w:val="center"/>
              <w:rPr>
                <w:rFonts w:eastAsia="Times New Roman"/>
              </w:rPr>
            </w:pPr>
            <w:r>
              <w:rPr>
                <w:rFonts w:eastAsia="Times New Roman"/>
              </w:rPr>
              <w:t>(2)</w:t>
            </w:r>
          </w:p>
        </w:tc>
      </w:tr>
      <w:tr w:rsidR="00E203C9" w14:paraId="2B081BBD" w14:textId="77777777" w:rsidTr="00F05CD3">
        <w:trPr>
          <w:tblCellSpacing w:w="15" w:type="dxa"/>
          <w:jc w:val="center"/>
        </w:trPr>
        <w:tc>
          <w:tcPr>
            <w:tcW w:w="0" w:type="auto"/>
            <w:gridSpan w:val="3"/>
            <w:tcBorders>
              <w:bottom w:val="single" w:sz="6" w:space="0" w:color="000000"/>
            </w:tcBorders>
            <w:vAlign w:val="center"/>
            <w:hideMark/>
          </w:tcPr>
          <w:p w14:paraId="34D6AF19" w14:textId="77777777" w:rsidR="00E203C9" w:rsidRDefault="00E203C9">
            <w:pPr>
              <w:jc w:val="center"/>
              <w:rPr>
                <w:rFonts w:eastAsia="Times New Roman"/>
              </w:rPr>
            </w:pPr>
          </w:p>
        </w:tc>
      </w:tr>
      <w:tr w:rsidR="00E203C9" w14:paraId="0779469E" w14:textId="77777777" w:rsidTr="00F05CD3">
        <w:trPr>
          <w:tblCellSpacing w:w="15" w:type="dxa"/>
          <w:jc w:val="center"/>
        </w:trPr>
        <w:tc>
          <w:tcPr>
            <w:tcW w:w="0" w:type="auto"/>
            <w:vAlign w:val="center"/>
            <w:hideMark/>
          </w:tcPr>
          <w:p w14:paraId="711CEA57" w14:textId="77777777" w:rsidR="00E203C9" w:rsidRDefault="00E203C9">
            <w:pPr>
              <w:rPr>
                <w:rFonts w:eastAsia="Times New Roman"/>
              </w:rPr>
            </w:pPr>
            <w:r>
              <w:rPr>
                <w:rFonts w:eastAsia="Times New Roman"/>
              </w:rPr>
              <w:t>Group</w:t>
            </w:r>
          </w:p>
        </w:tc>
        <w:tc>
          <w:tcPr>
            <w:tcW w:w="0" w:type="auto"/>
            <w:vAlign w:val="center"/>
            <w:hideMark/>
          </w:tcPr>
          <w:p w14:paraId="7D56ECC9" w14:textId="77777777" w:rsidR="00E203C9" w:rsidRDefault="00E203C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pPr>
              <w:jc w:val="center"/>
              <w:rPr>
                <w:rFonts w:eastAsia="Times New Roman"/>
              </w:rPr>
            </w:pPr>
            <w:r>
              <w:rPr>
                <w:rFonts w:eastAsia="Times New Roman"/>
              </w:rPr>
              <w:t>-0.7683</w:t>
            </w:r>
          </w:p>
        </w:tc>
      </w:tr>
      <w:tr w:rsidR="00E203C9" w14:paraId="7CEEB9CA" w14:textId="77777777" w:rsidTr="00F05CD3">
        <w:trPr>
          <w:tblCellSpacing w:w="15" w:type="dxa"/>
          <w:jc w:val="center"/>
        </w:trPr>
        <w:tc>
          <w:tcPr>
            <w:tcW w:w="0" w:type="auto"/>
            <w:vAlign w:val="center"/>
            <w:hideMark/>
          </w:tcPr>
          <w:p w14:paraId="5296C475" w14:textId="77777777" w:rsidR="00E203C9" w:rsidRDefault="00E203C9">
            <w:pPr>
              <w:jc w:val="center"/>
              <w:rPr>
                <w:rFonts w:eastAsia="Times New Roman"/>
              </w:rPr>
            </w:pPr>
          </w:p>
        </w:tc>
        <w:tc>
          <w:tcPr>
            <w:tcW w:w="0" w:type="auto"/>
            <w:vAlign w:val="center"/>
            <w:hideMark/>
          </w:tcPr>
          <w:p w14:paraId="7CFBAB05" w14:textId="77777777" w:rsidR="00E203C9" w:rsidRDefault="00E203C9">
            <w:pPr>
              <w:jc w:val="center"/>
              <w:rPr>
                <w:rFonts w:eastAsia="Times New Roman"/>
              </w:rPr>
            </w:pPr>
            <w:r>
              <w:rPr>
                <w:rFonts w:eastAsia="Times New Roman"/>
              </w:rPr>
              <w:t>(0.4917)</w:t>
            </w:r>
          </w:p>
        </w:tc>
        <w:tc>
          <w:tcPr>
            <w:tcW w:w="0" w:type="auto"/>
            <w:vAlign w:val="center"/>
            <w:hideMark/>
          </w:tcPr>
          <w:p w14:paraId="5DDCDBF2" w14:textId="77777777" w:rsidR="00E203C9" w:rsidRDefault="00E203C9">
            <w:pPr>
              <w:jc w:val="center"/>
              <w:rPr>
                <w:rFonts w:eastAsia="Times New Roman"/>
              </w:rPr>
            </w:pPr>
            <w:r>
              <w:rPr>
                <w:rFonts w:eastAsia="Times New Roman"/>
              </w:rPr>
              <w:t>(0.4900)</w:t>
            </w:r>
          </w:p>
        </w:tc>
      </w:tr>
      <w:tr w:rsidR="00E203C9" w14:paraId="38A64157" w14:textId="77777777" w:rsidTr="00F05CD3">
        <w:trPr>
          <w:tblCellSpacing w:w="15" w:type="dxa"/>
          <w:jc w:val="center"/>
        </w:trPr>
        <w:tc>
          <w:tcPr>
            <w:tcW w:w="0" w:type="auto"/>
            <w:vAlign w:val="center"/>
            <w:hideMark/>
          </w:tcPr>
          <w:p w14:paraId="6D5A6348" w14:textId="77777777" w:rsidR="00E203C9" w:rsidRDefault="00E203C9">
            <w:pPr>
              <w:rPr>
                <w:rFonts w:eastAsia="Times New Roman"/>
              </w:rPr>
            </w:pPr>
            <w:r>
              <w:rPr>
                <w:rFonts w:eastAsia="Times New Roman"/>
              </w:rPr>
              <w:t>Period</w:t>
            </w:r>
          </w:p>
        </w:tc>
        <w:tc>
          <w:tcPr>
            <w:tcW w:w="0" w:type="auto"/>
            <w:vAlign w:val="center"/>
            <w:hideMark/>
          </w:tcPr>
          <w:p w14:paraId="3F9FA662" w14:textId="77777777" w:rsidR="00E203C9" w:rsidRDefault="00E203C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F05CD3">
        <w:trPr>
          <w:tblCellSpacing w:w="15" w:type="dxa"/>
          <w:jc w:val="center"/>
        </w:trPr>
        <w:tc>
          <w:tcPr>
            <w:tcW w:w="0" w:type="auto"/>
            <w:vAlign w:val="center"/>
            <w:hideMark/>
          </w:tcPr>
          <w:p w14:paraId="5D25834A" w14:textId="77777777" w:rsidR="00E203C9" w:rsidRDefault="00E203C9">
            <w:pPr>
              <w:jc w:val="center"/>
              <w:rPr>
                <w:rFonts w:eastAsia="Times New Roman"/>
              </w:rPr>
            </w:pPr>
          </w:p>
        </w:tc>
        <w:tc>
          <w:tcPr>
            <w:tcW w:w="0" w:type="auto"/>
            <w:vAlign w:val="center"/>
            <w:hideMark/>
          </w:tcPr>
          <w:p w14:paraId="032AA22D" w14:textId="77777777" w:rsidR="00E203C9" w:rsidRDefault="00E203C9">
            <w:pPr>
              <w:jc w:val="center"/>
              <w:rPr>
                <w:rFonts w:eastAsia="Times New Roman"/>
              </w:rPr>
            </w:pPr>
            <w:r>
              <w:rPr>
                <w:rFonts w:eastAsia="Times New Roman"/>
              </w:rPr>
              <w:t>(0.6641)</w:t>
            </w:r>
          </w:p>
        </w:tc>
        <w:tc>
          <w:tcPr>
            <w:tcW w:w="0" w:type="auto"/>
            <w:vAlign w:val="center"/>
            <w:hideMark/>
          </w:tcPr>
          <w:p w14:paraId="159C483B" w14:textId="77777777" w:rsidR="00E203C9" w:rsidRDefault="00E203C9">
            <w:pPr>
              <w:jc w:val="center"/>
              <w:rPr>
                <w:rFonts w:eastAsia="Times New Roman"/>
              </w:rPr>
            </w:pPr>
            <w:r>
              <w:rPr>
                <w:rFonts w:eastAsia="Times New Roman"/>
              </w:rPr>
              <w:t>(0.6610)</w:t>
            </w:r>
          </w:p>
        </w:tc>
      </w:tr>
      <w:tr w:rsidR="00E203C9" w14:paraId="247EBE16" w14:textId="77777777" w:rsidTr="00F05CD3">
        <w:trPr>
          <w:tblCellSpacing w:w="15" w:type="dxa"/>
          <w:jc w:val="center"/>
        </w:trPr>
        <w:tc>
          <w:tcPr>
            <w:tcW w:w="0" w:type="auto"/>
            <w:vAlign w:val="center"/>
            <w:hideMark/>
          </w:tcPr>
          <w:p w14:paraId="35C018CB" w14:textId="77777777" w:rsidR="00E203C9" w:rsidRDefault="00E203C9">
            <w:pPr>
              <w:rPr>
                <w:rFonts w:eastAsia="Times New Roman"/>
              </w:rPr>
            </w:pPr>
            <w:r>
              <w:rPr>
                <w:rFonts w:eastAsia="Times New Roman"/>
              </w:rPr>
              <w:t>Tenor</w:t>
            </w:r>
          </w:p>
        </w:tc>
        <w:tc>
          <w:tcPr>
            <w:tcW w:w="0" w:type="auto"/>
            <w:vAlign w:val="center"/>
            <w:hideMark/>
          </w:tcPr>
          <w:p w14:paraId="2583FD4A" w14:textId="77777777" w:rsidR="00E203C9" w:rsidRDefault="00E203C9">
            <w:pPr>
              <w:rPr>
                <w:rFonts w:eastAsia="Times New Roman"/>
              </w:rPr>
            </w:pPr>
          </w:p>
        </w:tc>
        <w:tc>
          <w:tcPr>
            <w:tcW w:w="0" w:type="auto"/>
            <w:vAlign w:val="center"/>
            <w:hideMark/>
          </w:tcPr>
          <w:p w14:paraId="5398B5AE" w14:textId="77777777" w:rsidR="00E203C9" w:rsidRDefault="00E203C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F05CD3">
        <w:trPr>
          <w:tblCellSpacing w:w="15" w:type="dxa"/>
          <w:jc w:val="center"/>
        </w:trPr>
        <w:tc>
          <w:tcPr>
            <w:tcW w:w="0" w:type="auto"/>
            <w:vAlign w:val="center"/>
            <w:hideMark/>
          </w:tcPr>
          <w:p w14:paraId="2D4F1EB8" w14:textId="77777777" w:rsidR="00E203C9" w:rsidRDefault="00E203C9">
            <w:pPr>
              <w:jc w:val="center"/>
              <w:rPr>
                <w:rFonts w:eastAsia="Times New Roman"/>
              </w:rPr>
            </w:pPr>
          </w:p>
        </w:tc>
        <w:tc>
          <w:tcPr>
            <w:tcW w:w="0" w:type="auto"/>
            <w:vAlign w:val="center"/>
            <w:hideMark/>
          </w:tcPr>
          <w:p w14:paraId="4F5A52AF" w14:textId="77777777" w:rsidR="00E203C9" w:rsidRDefault="00E203C9">
            <w:pPr>
              <w:rPr>
                <w:rFonts w:eastAsia="Times New Roman"/>
                <w:sz w:val="20"/>
                <w:szCs w:val="20"/>
              </w:rPr>
            </w:pPr>
          </w:p>
        </w:tc>
        <w:tc>
          <w:tcPr>
            <w:tcW w:w="0" w:type="auto"/>
            <w:vAlign w:val="center"/>
            <w:hideMark/>
          </w:tcPr>
          <w:p w14:paraId="5722D53F" w14:textId="77777777" w:rsidR="00E203C9" w:rsidRDefault="00E203C9">
            <w:pPr>
              <w:jc w:val="center"/>
              <w:rPr>
                <w:rFonts w:eastAsia="Times New Roman"/>
              </w:rPr>
            </w:pPr>
            <w:r>
              <w:rPr>
                <w:rFonts w:eastAsia="Times New Roman"/>
              </w:rPr>
              <w:t>(0.0086)</w:t>
            </w:r>
          </w:p>
        </w:tc>
      </w:tr>
      <w:tr w:rsidR="00E203C9" w14:paraId="37BE4B56" w14:textId="77777777" w:rsidTr="00F05CD3">
        <w:trPr>
          <w:tblCellSpacing w:w="15" w:type="dxa"/>
          <w:jc w:val="center"/>
        </w:trPr>
        <w:tc>
          <w:tcPr>
            <w:tcW w:w="0" w:type="auto"/>
            <w:vAlign w:val="center"/>
            <w:hideMark/>
          </w:tcPr>
          <w:p w14:paraId="4DC69105" w14:textId="77777777" w:rsidR="00E203C9" w:rsidRDefault="00E203C9">
            <w:pPr>
              <w:rPr>
                <w:rFonts w:eastAsia="Times New Roman"/>
              </w:rPr>
            </w:pPr>
            <w:r>
              <w:rPr>
                <w:rFonts w:eastAsia="Times New Roman"/>
              </w:rPr>
              <w:t>Log Notional</w:t>
            </w:r>
          </w:p>
        </w:tc>
        <w:tc>
          <w:tcPr>
            <w:tcW w:w="0" w:type="auto"/>
            <w:vAlign w:val="center"/>
            <w:hideMark/>
          </w:tcPr>
          <w:p w14:paraId="55B63891" w14:textId="77777777" w:rsidR="00E203C9" w:rsidRDefault="00E203C9">
            <w:pPr>
              <w:rPr>
                <w:rFonts w:eastAsia="Times New Roman"/>
              </w:rPr>
            </w:pPr>
          </w:p>
        </w:tc>
        <w:tc>
          <w:tcPr>
            <w:tcW w:w="0" w:type="auto"/>
            <w:vAlign w:val="center"/>
            <w:hideMark/>
          </w:tcPr>
          <w:p w14:paraId="4AA50504" w14:textId="77777777" w:rsidR="00E203C9" w:rsidRDefault="00E203C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F05CD3">
        <w:trPr>
          <w:tblCellSpacing w:w="15" w:type="dxa"/>
          <w:jc w:val="center"/>
        </w:trPr>
        <w:tc>
          <w:tcPr>
            <w:tcW w:w="0" w:type="auto"/>
            <w:vAlign w:val="center"/>
            <w:hideMark/>
          </w:tcPr>
          <w:p w14:paraId="1A5CF6C4" w14:textId="77777777" w:rsidR="00E203C9" w:rsidRDefault="00E203C9">
            <w:pPr>
              <w:jc w:val="center"/>
              <w:rPr>
                <w:rFonts w:eastAsia="Times New Roman"/>
              </w:rPr>
            </w:pPr>
          </w:p>
        </w:tc>
        <w:tc>
          <w:tcPr>
            <w:tcW w:w="0" w:type="auto"/>
            <w:vAlign w:val="center"/>
            <w:hideMark/>
          </w:tcPr>
          <w:p w14:paraId="7B736C7B" w14:textId="77777777" w:rsidR="00E203C9" w:rsidRDefault="00E203C9">
            <w:pPr>
              <w:rPr>
                <w:rFonts w:eastAsia="Times New Roman"/>
                <w:sz w:val="20"/>
                <w:szCs w:val="20"/>
              </w:rPr>
            </w:pPr>
          </w:p>
        </w:tc>
        <w:tc>
          <w:tcPr>
            <w:tcW w:w="0" w:type="auto"/>
            <w:vAlign w:val="center"/>
            <w:hideMark/>
          </w:tcPr>
          <w:p w14:paraId="16159C21" w14:textId="77777777" w:rsidR="00E203C9" w:rsidRDefault="00E203C9">
            <w:pPr>
              <w:jc w:val="center"/>
              <w:rPr>
                <w:rFonts w:eastAsia="Times New Roman"/>
              </w:rPr>
            </w:pPr>
            <w:r>
              <w:rPr>
                <w:rFonts w:eastAsia="Times New Roman"/>
              </w:rPr>
              <w:t>(0.0671)</w:t>
            </w:r>
          </w:p>
        </w:tc>
      </w:tr>
      <w:tr w:rsidR="00E203C9" w14:paraId="4B826096" w14:textId="77777777" w:rsidTr="00F05CD3">
        <w:trPr>
          <w:tblCellSpacing w:w="15" w:type="dxa"/>
          <w:jc w:val="center"/>
        </w:trPr>
        <w:tc>
          <w:tcPr>
            <w:tcW w:w="0" w:type="auto"/>
            <w:vAlign w:val="center"/>
            <w:hideMark/>
          </w:tcPr>
          <w:p w14:paraId="3E2ED3A5" w14:textId="77777777" w:rsidR="00E203C9" w:rsidRDefault="00E203C9">
            <w:pPr>
              <w:rPr>
                <w:rFonts w:eastAsia="Times New Roman"/>
              </w:rPr>
            </w:pPr>
            <w:r>
              <w:rPr>
                <w:rFonts w:eastAsia="Times New Roman"/>
              </w:rPr>
              <w:t>Capped</w:t>
            </w:r>
          </w:p>
        </w:tc>
        <w:tc>
          <w:tcPr>
            <w:tcW w:w="0" w:type="auto"/>
            <w:vAlign w:val="center"/>
            <w:hideMark/>
          </w:tcPr>
          <w:p w14:paraId="257A3217" w14:textId="77777777" w:rsidR="00E203C9" w:rsidRDefault="00E203C9">
            <w:pPr>
              <w:rPr>
                <w:rFonts w:eastAsia="Times New Roman"/>
              </w:rPr>
            </w:pPr>
          </w:p>
        </w:tc>
        <w:tc>
          <w:tcPr>
            <w:tcW w:w="0" w:type="auto"/>
            <w:vAlign w:val="center"/>
            <w:hideMark/>
          </w:tcPr>
          <w:p w14:paraId="5BE06B54" w14:textId="77777777" w:rsidR="00E203C9" w:rsidRDefault="00E203C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F05CD3">
        <w:trPr>
          <w:tblCellSpacing w:w="15" w:type="dxa"/>
          <w:jc w:val="center"/>
        </w:trPr>
        <w:tc>
          <w:tcPr>
            <w:tcW w:w="0" w:type="auto"/>
            <w:vAlign w:val="center"/>
            <w:hideMark/>
          </w:tcPr>
          <w:p w14:paraId="63C049FC" w14:textId="77777777" w:rsidR="00E203C9" w:rsidRDefault="00E203C9">
            <w:pPr>
              <w:jc w:val="center"/>
              <w:rPr>
                <w:rFonts w:eastAsia="Times New Roman"/>
              </w:rPr>
            </w:pPr>
          </w:p>
        </w:tc>
        <w:tc>
          <w:tcPr>
            <w:tcW w:w="0" w:type="auto"/>
            <w:vAlign w:val="center"/>
            <w:hideMark/>
          </w:tcPr>
          <w:p w14:paraId="62E32D2C" w14:textId="77777777" w:rsidR="00E203C9" w:rsidRDefault="00E203C9">
            <w:pPr>
              <w:rPr>
                <w:rFonts w:eastAsia="Times New Roman"/>
                <w:sz w:val="20"/>
                <w:szCs w:val="20"/>
              </w:rPr>
            </w:pPr>
          </w:p>
        </w:tc>
        <w:tc>
          <w:tcPr>
            <w:tcW w:w="0" w:type="auto"/>
            <w:vAlign w:val="center"/>
            <w:hideMark/>
          </w:tcPr>
          <w:p w14:paraId="4048EF04" w14:textId="77777777" w:rsidR="00E203C9" w:rsidRDefault="00E203C9">
            <w:pPr>
              <w:jc w:val="center"/>
              <w:rPr>
                <w:rFonts w:eastAsia="Times New Roman"/>
              </w:rPr>
            </w:pPr>
            <w:r>
              <w:rPr>
                <w:rFonts w:eastAsia="Times New Roman"/>
              </w:rPr>
              <w:t>(0.1849)</w:t>
            </w:r>
          </w:p>
        </w:tc>
      </w:tr>
      <w:tr w:rsidR="00E203C9" w14:paraId="5D0CEA27" w14:textId="77777777" w:rsidTr="00F05CD3">
        <w:trPr>
          <w:tblCellSpacing w:w="15" w:type="dxa"/>
          <w:jc w:val="center"/>
        </w:trPr>
        <w:tc>
          <w:tcPr>
            <w:tcW w:w="0" w:type="auto"/>
            <w:vAlign w:val="center"/>
            <w:hideMark/>
          </w:tcPr>
          <w:p w14:paraId="0E005CBC" w14:textId="77777777" w:rsidR="00E203C9" w:rsidRDefault="00E203C9">
            <w:pPr>
              <w:rPr>
                <w:rFonts w:eastAsia="Times New Roman"/>
              </w:rPr>
            </w:pPr>
            <w:r>
              <w:rPr>
                <w:rFonts w:eastAsia="Times New Roman"/>
              </w:rPr>
              <w:t>SEF</w:t>
            </w:r>
          </w:p>
        </w:tc>
        <w:tc>
          <w:tcPr>
            <w:tcW w:w="0" w:type="auto"/>
            <w:vAlign w:val="center"/>
            <w:hideMark/>
          </w:tcPr>
          <w:p w14:paraId="3EF25BA8" w14:textId="77777777" w:rsidR="00E203C9" w:rsidRDefault="00E203C9">
            <w:pPr>
              <w:rPr>
                <w:rFonts w:eastAsia="Times New Roman"/>
              </w:rPr>
            </w:pPr>
          </w:p>
        </w:tc>
        <w:tc>
          <w:tcPr>
            <w:tcW w:w="0" w:type="auto"/>
            <w:vAlign w:val="center"/>
            <w:hideMark/>
          </w:tcPr>
          <w:p w14:paraId="72B3212F" w14:textId="77777777" w:rsidR="00E203C9" w:rsidRDefault="00E203C9">
            <w:pPr>
              <w:jc w:val="center"/>
              <w:rPr>
                <w:rFonts w:eastAsia="Times New Roman"/>
              </w:rPr>
            </w:pPr>
            <w:r>
              <w:rPr>
                <w:rFonts w:eastAsia="Times New Roman"/>
              </w:rPr>
              <w:t>0.6922</w:t>
            </w:r>
          </w:p>
        </w:tc>
      </w:tr>
      <w:tr w:rsidR="00E203C9" w14:paraId="4566BF87" w14:textId="77777777" w:rsidTr="00F05CD3">
        <w:trPr>
          <w:tblCellSpacing w:w="15" w:type="dxa"/>
          <w:jc w:val="center"/>
        </w:trPr>
        <w:tc>
          <w:tcPr>
            <w:tcW w:w="0" w:type="auto"/>
            <w:vAlign w:val="center"/>
            <w:hideMark/>
          </w:tcPr>
          <w:p w14:paraId="537FD187" w14:textId="77777777" w:rsidR="00E203C9" w:rsidRDefault="00E203C9">
            <w:pPr>
              <w:jc w:val="center"/>
              <w:rPr>
                <w:rFonts w:eastAsia="Times New Roman"/>
              </w:rPr>
            </w:pPr>
          </w:p>
        </w:tc>
        <w:tc>
          <w:tcPr>
            <w:tcW w:w="0" w:type="auto"/>
            <w:vAlign w:val="center"/>
            <w:hideMark/>
          </w:tcPr>
          <w:p w14:paraId="69960F71" w14:textId="77777777" w:rsidR="00E203C9" w:rsidRDefault="00E203C9">
            <w:pPr>
              <w:rPr>
                <w:rFonts w:eastAsia="Times New Roman"/>
                <w:sz w:val="20"/>
                <w:szCs w:val="20"/>
              </w:rPr>
            </w:pPr>
          </w:p>
        </w:tc>
        <w:tc>
          <w:tcPr>
            <w:tcW w:w="0" w:type="auto"/>
            <w:vAlign w:val="center"/>
            <w:hideMark/>
          </w:tcPr>
          <w:p w14:paraId="3CDB555E" w14:textId="77777777" w:rsidR="00E203C9" w:rsidRDefault="00E203C9">
            <w:pPr>
              <w:jc w:val="center"/>
              <w:rPr>
                <w:rFonts w:eastAsia="Times New Roman"/>
              </w:rPr>
            </w:pPr>
            <w:r>
              <w:rPr>
                <w:rFonts w:eastAsia="Times New Roman"/>
              </w:rPr>
              <w:t>(2.5197)</w:t>
            </w:r>
          </w:p>
        </w:tc>
      </w:tr>
      <w:tr w:rsidR="00E203C9" w14:paraId="7516B345" w14:textId="77777777" w:rsidTr="00F05CD3">
        <w:trPr>
          <w:tblCellSpacing w:w="15" w:type="dxa"/>
          <w:jc w:val="center"/>
        </w:trPr>
        <w:tc>
          <w:tcPr>
            <w:tcW w:w="0" w:type="auto"/>
            <w:vAlign w:val="center"/>
            <w:hideMark/>
          </w:tcPr>
          <w:p w14:paraId="11CE89B8" w14:textId="77777777" w:rsidR="00E203C9" w:rsidRDefault="00E203C9">
            <w:pPr>
              <w:rPr>
                <w:rFonts w:eastAsia="Times New Roman"/>
              </w:rPr>
            </w:pPr>
            <w:r>
              <w:rPr>
                <w:rFonts w:eastAsia="Times New Roman"/>
              </w:rPr>
              <w:t>Morning Session</w:t>
            </w:r>
          </w:p>
        </w:tc>
        <w:tc>
          <w:tcPr>
            <w:tcW w:w="0" w:type="auto"/>
            <w:vAlign w:val="center"/>
            <w:hideMark/>
          </w:tcPr>
          <w:p w14:paraId="3B860BFF" w14:textId="77777777" w:rsidR="00E203C9" w:rsidRDefault="00E203C9">
            <w:pPr>
              <w:rPr>
                <w:rFonts w:eastAsia="Times New Roman"/>
              </w:rPr>
            </w:pPr>
          </w:p>
        </w:tc>
        <w:tc>
          <w:tcPr>
            <w:tcW w:w="0" w:type="auto"/>
            <w:vAlign w:val="center"/>
            <w:hideMark/>
          </w:tcPr>
          <w:p w14:paraId="2086F94D" w14:textId="77777777" w:rsidR="00E203C9" w:rsidRDefault="00E203C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F05CD3">
        <w:trPr>
          <w:tblCellSpacing w:w="15" w:type="dxa"/>
          <w:jc w:val="center"/>
        </w:trPr>
        <w:tc>
          <w:tcPr>
            <w:tcW w:w="0" w:type="auto"/>
            <w:vAlign w:val="center"/>
            <w:hideMark/>
          </w:tcPr>
          <w:p w14:paraId="02E85608" w14:textId="77777777" w:rsidR="00E203C9" w:rsidRDefault="00E203C9">
            <w:pPr>
              <w:jc w:val="center"/>
              <w:rPr>
                <w:rFonts w:eastAsia="Times New Roman"/>
              </w:rPr>
            </w:pPr>
          </w:p>
        </w:tc>
        <w:tc>
          <w:tcPr>
            <w:tcW w:w="0" w:type="auto"/>
            <w:vAlign w:val="center"/>
            <w:hideMark/>
          </w:tcPr>
          <w:p w14:paraId="26391D0A" w14:textId="77777777" w:rsidR="00E203C9" w:rsidRDefault="00E203C9">
            <w:pPr>
              <w:rPr>
                <w:rFonts w:eastAsia="Times New Roman"/>
                <w:sz w:val="20"/>
                <w:szCs w:val="20"/>
              </w:rPr>
            </w:pPr>
          </w:p>
        </w:tc>
        <w:tc>
          <w:tcPr>
            <w:tcW w:w="0" w:type="auto"/>
            <w:vAlign w:val="center"/>
            <w:hideMark/>
          </w:tcPr>
          <w:p w14:paraId="781BE1F2" w14:textId="77777777" w:rsidR="00E203C9" w:rsidRDefault="00E203C9">
            <w:pPr>
              <w:jc w:val="center"/>
              <w:rPr>
                <w:rFonts w:eastAsia="Times New Roman"/>
              </w:rPr>
            </w:pPr>
            <w:r>
              <w:rPr>
                <w:rFonts w:eastAsia="Times New Roman"/>
              </w:rPr>
              <w:t>(0.1843)</w:t>
            </w:r>
          </w:p>
        </w:tc>
      </w:tr>
      <w:tr w:rsidR="00E203C9" w14:paraId="28D1ED0A" w14:textId="77777777" w:rsidTr="00F05CD3">
        <w:trPr>
          <w:tblCellSpacing w:w="15" w:type="dxa"/>
          <w:jc w:val="center"/>
        </w:trPr>
        <w:tc>
          <w:tcPr>
            <w:tcW w:w="0" w:type="auto"/>
            <w:vAlign w:val="center"/>
            <w:hideMark/>
          </w:tcPr>
          <w:p w14:paraId="0EB945F2" w14:textId="77777777" w:rsidR="00E203C9" w:rsidRDefault="00E203C9">
            <w:pPr>
              <w:rPr>
                <w:rFonts w:eastAsia="Times New Roman"/>
              </w:rPr>
            </w:pPr>
            <w:r>
              <w:rPr>
                <w:rFonts w:eastAsia="Times New Roman"/>
              </w:rPr>
              <w:t>Afternoon Session</w:t>
            </w:r>
          </w:p>
        </w:tc>
        <w:tc>
          <w:tcPr>
            <w:tcW w:w="0" w:type="auto"/>
            <w:vAlign w:val="center"/>
            <w:hideMark/>
          </w:tcPr>
          <w:p w14:paraId="74BCFAFA" w14:textId="77777777" w:rsidR="00E203C9" w:rsidRDefault="00E203C9">
            <w:pPr>
              <w:rPr>
                <w:rFonts w:eastAsia="Times New Roman"/>
              </w:rPr>
            </w:pPr>
          </w:p>
        </w:tc>
        <w:tc>
          <w:tcPr>
            <w:tcW w:w="0" w:type="auto"/>
            <w:vAlign w:val="center"/>
            <w:hideMark/>
          </w:tcPr>
          <w:p w14:paraId="10F52D27" w14:textId="77777777" w:rsidR="00E203C9" w:rsidRDefault="00E203C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F05CD3">
        <w:trPr>
          <w:tblCellSpacing w:w="15" w:type="dxa"/>
          <w:jc w:val="center"/>
        </w:trPr>
        <w:tc>
          <w:tcPr>
            <w:tcW w:w="0" w:type="auto"/>
            <w:vAlign w:val="center"/>
            <w:hideMark/>
          </w:tcPr>
          <w:p w14:paraId="187F5122" w14:textId="77777777" w:rsidR="00E203C9" w:rsidRDefault="00E203C9">
            <w:pPr>
              <w:jc w:val="center"/>
              <w:rPr>
                <w:rFonts w:eastAsia="Times New Roman"/>
              </w:rPr>
            </w:pPr>
          </w:p>
        </w:tc>
        <w:tc>
          <w:tcPr>
            <w:tcW w:w="0" w:type="auto"/>
            <w:vAlign w:val="center"/>
            <w:hideMark/>
          </w:tcPr>
          <w:p w14:paraId="6758372D" w14:textId="77777777" w:rsidR="00E203C9" w:rsidRDefault="00E203C9">
            <w:pPr>
              <w:rPr>
                <w:rFonts w:eastAsia="Times New Roman"/>
                <w:sz w:val="20"/>
                <w:szCs w:val="20"/>
              </w:rPr>
            </w:pPr>
          </w:p>
        </w:tc>
        <w:tc>
          <w:tcPr>
            <w:tcW w:w="0" w:type="auto"/>
            <w:vAlign w:val="center"/>
            <w:hideMark/>
          </w:tcPr>
          <w:p w14:paraId="3E49B188" w14:textId="77777777" w:rsidR="00E203C9" w:rsidRDefault="00E203C9">
            <w:pPr>
              <w:jc w:val="center"/>
              <w:rPr>
                <w:rFonts w:eastAsia="Times New Roman"/>
              </w:rPr>
            </w:pPr>
            <w:r>
              <w:rPr>
                <w:rFonts w:eastAsia="Times New Roman"/>
              </w:rPr>
              <w:t>(0.1814)</w:t>
            </w:r>
          </w:p>
        </w:tc>
      </w:tr>
      <w:tr w:rsidR="00E203C9" w14:paraId="53F8518D" w14:textId="77777777" w:rsidTr="00F05CD3">
        <w:trPr>
          <w:tblCellSpacing w:w="15" w:type="dxa"/>
          <w:jc w:val="center"/>
        </w:trPr>
        <w:tc>
          <w:tcPr>
            <w:tcW w:w="0" w:type="auto"/>
            <w:vAlign w:val="center"/>
            <w:hideMark/>
          </w:tcPr>
          <w:p w14:paraId="45791348" w14:textId="77777777" w:rsidR="00E203C9" w:rsidRDefault="00E203C9">
            <w:pPr>
              <w:rPr>
                <w:rFonts w:eastAsia="Times New Roman"/>
              </w:rPr>
            </w:pPr>
            <w:r>
              <w:rPr>
                <w:rFonts w:eastAsia="Times New Roman"/>
              </w:rPr>
              <w:t>Off Hours</w:t>
            </w:r>
          </w:p>
        </w:tc>
        <w:tc>
          <w:tcPr>
            <w:tcW w:w="0" w:type="auto"/>
            <w:vAlign w:val="center"/>
            <w:hideMark/>
          </w:tcPr>
          <w:p w14:paraId="50E57DA8" w14:textId="77777777" w:rsidR="00E203C9" w:rsidRDefault="00E203C9">
            <w:pPr>
              <w:rPr>
                <w:rFonts w:eastAsia="Times New Roman"/>
              </w:rPr>
            </w:pPr>
          </w:p>
        </w:tc>
        <w:tc>
          <w:tcPr>
            <w:tcW w:w="0" w:type="auto"/>
            <w:vAlign w:val="center"/>
            <w:hideMark/>
          </w:tcPr>
          <w:p w14:paraId="0F128155" w14:textId="77777777" w:rsidR="00E203C9" w:rsidRDefault="00E203C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F05CD3">
        <w:trPr>
          <w:tblCellSpacing w:w="15" w:type="dxa"/>
          <w:jc w:val="center"/>
        </w:trPr>
        <w:tc>
          <w:tcPr>
            <w:tcW w:w="0" w:type="auto"/>
            <w:vAlign w:val="center"/>
            <w:hideMark/>
          </w:tcPr>
          <w:p w14:paraId="785D667C" w14:textId="77777777" w:rsidR="00E203C9" w:rsidRDefault="00E203C9">
            <w:pPr>
              <w:jc w:val="center"/>
              <w:rPr>
                <w:rFonts w:eastAsia="Times New Roman"/>
              </w:rPr>
            </w:pPr>
          </w:p>
        </w:tc>
        <w:tc>
          <w:tcPr>
            <w:tcW w:w="0" w:type="auto"/>
            <w:vAlign w:val="center"/>
            <w:hideMark/>
          </w:tcPr>
          <w:p w14:paraId="3231A234" w14:textId="77777777" w:rsidR="00E203C9" w:rsidRDefault="00E203C9">
            <w:pPr>
              <w:rPr>
                <w:rFonts w:eastAsia="Times New Roman"/>
                <w:sz w:val="20"/>
                <w:szCs w:val="20"/>
              </w:rPr>
            </w:pPr>
          </w:p>
        </w:tc>
        <w:tc>
          <w:tcPr>
            <w:tcW w:w="0" w:type="auto"/>
            <w:vAlign w:val="center"/>
            <w:hideMark/>
          </w:tcPr>
          <w:p w14:paraId="352861CF" w14:textId="77777777" w:rsidR="00E203C9" w:rsidRDefault="00E203C9">
            <w:pPr>
              <w:jc w:val="center"/>
              <w:rPr>
                <w:rFonts w:eastAsia="Times New Roman"/>
              </w:rPr>
            </w:pPr>
            <w:r>
              <w:rPr>
                <w:rFonts w:eastAsia="Times New Roman"/>
              </w:rPr>
              <w:t>(0.2125)</w:t>
            </w:r>
          </w:p>
        </w:tc>
      </w:tr>
      <w:tr w:rsidR="00E203C9" w14:paraId="44D3BA3D" w14:textId="77777777" w:rsidTr="00F05CD3">
        <w:trPr>
          <w:tblCellSpacing w:w="15" w:type="dxa"/>
          <w:jc w:val="center"/>
        </w:trPr>
        <w:tc>
          <w:tcPr>
            <w:tcW w:w="0" w:type="auto"/>
            <w:vAlign w:val="center"/>
            <w:hideMark/>
          </w:tcPr>
          <w:p w14:paraId="668972E6" w14:textId="77777777" w:rsidR="00E203C9" w:rsidRDefault="00E203C9">
            <w:pPr>
              <w:rPr>
                <w:rFonts w:eastAsia="Times New Roman"/>
              </w:rPr>
            </w:pPr>
            <w:r>
              <w:rPr>
                <w:rFonts w:eastAsia="Times New Roman"/>
              </w:rPr>
              <w:lastRenderedPageBreak/>
              <w:t>Monday</w:t>
            </w:r>
          </w:p>
        </w:tc>
        <w:tc>
          <w:tcPr>
            <w:tcW w:w="0" w:type="auto"/>
            <w:vAlign w:val="center"/>
            <w:hideMark/>
          </w:tcPr>
          <w:p w14:paraId="4209DEFC" w14:textId="77777777" w:rsidR="00E203C9" w:rsidRDefault="00E203C9">
            <w:pPr>
              <w:rPr>
                <w:rFonts w:eastAsia="Times New Roman"/>
              </w:rPr>
            </w:pPr>
          </w:p>
        </w:tc>
        <w:tc>
          <w:tcPr>
            <w:tcW w:w="0" w:type="auto"/>
            <w:vAlign w:val="center"/>
            <w:hideMark/>
          </w:tcPr>
          <w:p w14:paraId="0FBC45F0" w14:textId="77777777" w:rsidR="00E203C9" w:rsidRDefault="00E203C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F05CD3">
        <w:trPr>
          <w:tblCellSpacing w:w="15" w:type="dxa"/>
          <w:jc w:val="center"/>
        </w:trPr>
        <w:tc>
          <w:tcPr>
            <w:tcW w:w="0" w:type="auto"/>
            <w:vAlign w:val="center"/>
            <w:hideMark/>
          </w:tcPr>
          <w:p w14:paraId="099C9CE4" w14:textId="77777777" w:rsidR="00E203C9" w:rsidRDefault="00E203C9">
            <w:pPr>
              <w:jc w:val="center"/>
              <w:rPr>
                <w:rFonts w:eastAsia="Times New Roman"/>
              </w:rPr>
            </w:pPr>
          </w:p>
        </w:tc>
        <w:tc>
          <w:tcPr>
            <w:tcW w:w="0" w:type="auto"/>
            <w:vAlign w:val="center"/>
            <w:hideMark/>
          </w:tcPr>
          <w:p w14:paraId="583B8B6D" w14:textId="77777777" w:rsidR="00E203C9" w:rsidRDefault="00E203C9">
            <w:pPr>
              <w:rPr>
                <w:rFonts w:eastAsia="Times New Roman"/>
                <w:sz w:val="20"/>
                <w:szCs w:val="20"/>
              </w:rPr>
            </w:pPr>
          </w:p>
        </w:tc>
        <w:tc>
          <w:tcPr>
            <w:tcW w:w="0" w:type="auto"/>
            <w:vAlign w:val="center"/>
            <w:hideMark/>
          </w:tcPr>
          <w:p w14:paraId="7F60C210" w14:textId="77777777" w:rsidR="00E203C9" w:rsidRDefault="00E203C9">
            <w:pPr>
              <w:jc w:val="center"/>
              <w:rPr>
                <w:rFonts w:eastAsia="Times New Roman"/>
              </w:rPr>
            </w:pPr>
            <w:r>
              <w:rPr>
                <w:rFonts w:eastAsia="Times New Roman"/>
              </w:rPr>
              <w:t>(0.2244)</w:t>
            </w:r>
          </w:p>
        </w:tc>
      </w:tr>
      <w:tr w:rsidR="00E203C9" w14:paraId="62C02C2E" w14:textId="77777777" w:rsidTr="00F05CD3">
        <w:trPr>
          <w:tblCellSpacing w:w="15" w:type="dxa"/>
          <w:jc w:val="center"/>
        </w:trPr>
        <w:tc>
          <w:tcPr>
            <w:tcW w:w="0" w:type="auto"/>
            <w:vAlign w:val="center"/>
            <w:hideMark/>
          </w:tcPr>
          <w:p w14:paraId="6B26922A" w14:textId="77777777" w:rsidR="00E203C9" w:rsidRDefault="00E203C9">
            <w:pPr>
              <w:rPr>
                <w:rFonts w:eastAsia="Times New Roman"/>
              </w:rPr>
            </w:pPr>
            <w:r>
              <w:rPr>
                <w:rFonts w:eastAsia="Times New Roman"/>
              </w:rPr>
              <w:t>Tuesday</w:t>
            </w:r>
          </w:p>
        </w:tc>
        <w:tc>
          <w:tcPr>
            <w:tcW w:w="0" w:type="auto"/>
            <w:vAlign w:val="center"/>
            <w:hideMark/>
          </w:tcPr>
          <w:p w14:paraId="41C238EA" w14:textId="77777777" w:rsidR="00E203C9" w:rsidRDefault="00E203C9">
            <w:pPr>
              <w:rPr>
                <w:rFonts w:eastAsia="Times New Roman"/>
              </w:rPr>
            </w:pPr>
          </w:p>
        </w:tc>
        <w:tc>
          <w:tcPr>
            <w:tcW w:w="0" w:type="auto"/>
            <w:vAlign w:val="center"/>
            <w:hideMark/>
          </w:tcPr>
          <w:p w14:paraId="530E32D0" w14:textId="77777777" w:rsidR="00E203C9" w:rsidRDefault="00E203C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F05CD3">
        <w:trPr>
          <w:tblCellSpacing w:w="15" w:type="dxa"/>
          <w:jc w:val="center"/>
        </w:trPr>
        <w:tc>
          <w:tcPr>
            <w:tcW w:w="0" w:type="auto"/>
            <w:vAlign w:val="center"/>
            <w:hideMark/>
          </w:tcPr>
          <w:p w14:paraId="016BB9A8" w14:textId="77777777" w:rsidR="00E203C9" w:rsidRDefault="00E203C9">
            <w:pPr>
              <w:jc w:val="center"/>
              <w:rPr>
                <w:rFonts w:eastAsia="Times New Roman"/>
              </w:rPr>
            </w:pPr>
          </w:p>
        </w:tc>
        <w:tc>
          <w:tcPr>
            <w:tcW w:w="0" w:type="auto"/>
            <w:vAlign w:val="center"/>
            <w:hideMark/>
          </w:tcPr>
          <w:p w14:paraId="1CBE0673" w14:textId="77777777" w:rsidR="00E203C9" w:rsidRDefault="00E203C9">
            <w:pPr>
              <w:rPr>
                <w:rFonts w:eastAsia="Times New Roman"/>
                <w:sz w:val="20"/>
                <w:szCs w:val="20"/>
              </w:rPr>
            </w:pPr>
          </w:p>
        </w:tc>
        <w:tc>
          <w:tcPr>
            <w:tcW w:w="0" w:type="auto"/>
            <w:vAlign w:val="center"/>
            <w:hideMark/>
          </w:tcPr>
          <w:p w14:paraId="410A27E5" w14:textId="77777777" w:rsidR="00E203C9" w:rsidRDefault="00E203C9">
            <w:pPr>
              <w:jc w:val="center"/>
              <w:rPr>
                <w:rFonts w:eastAsia="Times New Roman"/>
              </w:rPr>
            </w:pPr>
            <w:r>
              <w:rPr>
                <w:rFonts w:eastAsia="Times New Roman"/>
              </w:rPr>
              <w:t>(0.2070)</w:t>
            </w:r>
          </w:p>
        </w:tc>
      </w:tr>
      <w:tr w:rsidR="00E203C9" w14:paraId="48332E23" w14:textId="77777777" w:rsidTr="00F05CD3">
        <w:trPr>
          <w:tblCellSpacing w:w="15" w:type="dxa"/>
          <w:jc w:val="center"/>
        </w:trPr>
        <w:tc>
          <w:tcPr>
            <w:tcW w:w="0" w:type="auto"/>
            <w:vAlign w:val="center"/>
            <w:hideMark/>
          </w:tcPr>
          <w:p w14:paraId="23A57A92" w14:textId="77777777" w:rsidR="00E203C9" w:rsidRDefault="00E203C9">
            <w:pPr>
              <w:rPr>
                <w:rFonts w:eastAsia="Times New Roman"/>
              </w:rPr>
            </w:pPr>
            <w:r>
              <w:rPr>
                <w:rFonts w:eastAsia="Times New Roman"/>
              </w:rPr>
              <w:t>Thursday</w:t>
            </w:r>
          </w:p>
        </w:tc>
        <w:tc>
          <w:tcPr>
            <w:tcW w:w="0" w:type="auto"/>
            <w:vAlign w:val="center"/>
            <w:hideMark/>
          </w:tcPr>
          <w:p w14:paraId="1E5C00D1" w14:textId="77777777" w:rsidR="00E203C9" w:rsidRDefault="00E203C9">
            <w:pPr>
              <w:rPr>
                <w:rFonts w:eastAsia="Times New Roman"/>
              </w:rPr>
            </w:pPr>
          </w:p>
        </w:tc>
        <w:tc>
          <w:tcPr>
            <w:tcW w:w="0" w:type="auto"/>
            <w:vAlign w:val="center"/>
            <w:hideMark/>
          </w:tcPr>
          <w:p w14:paraId="4A981A3B" w14:textId="77777777" w:rsidR="00E203C9" w:rsidRDefault="00E203C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F05CD3">
        <w:trPr>
          <w:tblCellSpacing w:w="15" w:type="dxa"/>
          <w:jc w:val="center"/>
        </w:trPr>
        <w:tc>
          <w:tcPr>
            <w:tcW w:w="0" w:type="auto"/>
            <w:vAlign w:val="center"/>
            <w:hideMark/>
          </w:tcPr>
          <w:p w14:paraId="6E7DD359" w14:textId="77777777" w:rsidR="00E203C9" w:rsidRDefault="00E203C9">
            <w:pPr>
              <w:jc w:val="center"/>
              <w:rPr>
                <w:rFonts w:eastAsia="Times New Roman"/>
              </w:rPr>
            </w:pPr>
          </w:p>
        </w:tc>
        <w:tc>
          <w:tcPr>
            <w:tcW w:w="0" w:type="auto"/>
            <w:vAlign w:val="center"/>
            <w:hideMark/>
          </w:tcPr>
          <w:p w14:paraId="6C21E6FB" w14:textId="77777777" w:rsidR="00E203C9" w:rsidRDefault="00E203C9">
            <w:pPr>
              <w:rPr>
                <w:rFonts w:eastAsia="Times New Roman"/>
                <w:sz w:val="20"/>
                <w:szCs w:val="20"/>
              </w:rPr>
            </w:pPr>
          </w:p>
        </w:tc>
        <w:tc>
          <w:tcPr>
            <w:tcW w:w="0" w:type="auto"/>
            <w:vAlign w:val="center"/>
            <w:hideMark/>
          </w:tcPr>
          <w:p w14:paraId="6BA7095E" w14:textId="77777777" w:rsidR="00E203C9" w:rsidRDefault="00E203C9">
            <w:pPr>
              <w:jc w:val="center"/>
              <w:rPr>
                <w:rFonts w:eastAsia="Times New Roman"/>
              </w:rPr>
            </w:pPr>
            <w:r>
              <w:rPr>
                <w:rFonts w:eastAsia="Times New Roman"/>
              </w:rPr>
              <w:t>(0.2005)</w:t>
            </w:r>
          </w:p>
        </w:tc>
      </w:tr>
      <w:tr w:rsidR="00E203C9" w14:paraId="134A9E03" w14:textId="77777777" w:rsidTr="00F05CD3">
        <w:trPr>
          <w:tblCellSpacing w:w="15" w:type="dxa"/>
          <w:jc w:val="center"/>
        </w:trPr>
        <w:tc>
          <w:tcPr>
            <w:tcW w:w="0" w:type="auto"/>
            <w:vAlign w:val="center"/>
            <w:hideMark/>
          </w:tcPr>
          <w:p w14:paraId="041DCA31" w14:textId="77777777" w:rsidR="00E203C9" w:rsidRDefault="00E203C9">
            <w:pPr>
              <w:rPr>
                <w:rFonts w:eastAsia="Times New Roman"/>
              </w:rPr>
            </w:pPr>
            <w:r>
              <w:rPr>
                <w:rFonts w:eastAsia="Times New Roman"/>
              </w:rPr>
              <w:t>Friday</w:t>
            </w:r>
          </w:p>
        </w:tc>
        <w:tc>
          <w:tcPr>
            <w:tcW w:w="0" w:type="auto"/>
            <w:vAlign w:val="center"/>
            <w:hideMark/>
          </w:tcPr>
          <w:p w14:paraId="05E27A3F" w14:textId="77777777" w:rsidR="00E203C9" w:rsidRDefault="00E203C9">
            <w:pPr>
              <w:rPr>
                <w:rFonts w:eastAsia="Times New Roman"/>
              </w:rPr>
            </w:pPr>
          </w:p>
        </w:tc>
        <w:tc>
          <w:tcPr>
            <w:tcW w:w="0" w:type="auto"/>
            <w:vAlign w:val="center"/>
            <w:hideMark/>
          </w:tcPr>
          <w:p w14:paraId="5C786F17" w14:textId="77777777" w:rsidR="00E203C9" w:rsidRDefault="00E203C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F05CD3">
        <w:trPr>
          <w:tblCellSpacing w:w="15" w:type="dxa"/>
          <w:jc w:val="center"/>
        </w:trPr>
        <w:tc>
          <w:tcPr>
            <w:tcW w:w="0" w:type="auto"/>
            <w:vAlign w:val="center"/>
            <w:hideMark/>
          </w:tcPr>
          <w:p w14:paraId="309C9ED9" w14:textId="77777777" w:rsidR="00E203C9" w:rsidRDefault="00E203C9">
            <w:pPr>
              <w:jc w:val="center"/>
              <w:rPr>
                <w:rFonts w:eastAsia="Times New Roman"/>
              </w:rPr>
            </w:pPr>
          </w:p>
        </w:tc>
        <w:tc>
          <w:tcPr>
            <w:tcW w:w="0" w:type="auto"/>
            <w:vAlign w:val="center"/>
            <w:hideMark/>
          </w:tcPr>
          <w:p w14:paraId="0386C8CC" w14:textId="77777777" w:rsidR="00E203C9" w:rsidRDefault="00E203C9">
            <w:pPr>
              <w:rPr>
                <w:rFonts w:eastAsia="Times New Roman"/>
                <w:sz w:val="20"/>
                <w:szCs w:val="20"/>
              </w:rPr>
            </w:pPr>
          </w:p>
        </w:tc>
        <w:tc>
          <w:tcPr>
            <w:tcW w:w="0" w:type="auto"/>
            <w:vAlign w:val="center"/>
            <w:hideMark/>
          </w:tcPr>
          <w:p w14:paraId="64D1E50B" w14:textId="77777777" w:rsidR="00E203C9" w:rsidRDefault="00E203C9">
            <w:pPr>
              <w:jc w:val="center"/>
              <w:rPr>
                <w:rFonts w:eastAsia="Times New Roman"/>
              </w:rPr>
            </w:pPr>
            <w:r>
              <w:rPr>
                <w:rFonts w:eastAsia="Times New Roman"/>
              </w:rPr>
              <w:t>(0.2124)</w:t>
            </w:r>
          </w:p>
        </w:tc>
      </w:tr>
      <w:tr w:rsidR="00E203C9" w14:paraId="3299458A" w14:textId="77777777" w:rsidTr="00F05CD3">
        <w:trPr>
          <w:tblCellSpacing w:w="15" w:type="dxa"/>
          <w:jc w:val="center"/>
        </w:trPr>
        <w:tc>
          <w:tcPr>
            <w:tcW w:w="0" w:type="auto"/>
            <w:vAlign w:val="center"/>
            <w:hideMark/>
          </w:tcPr>
          <w:p w14:paraId="109EAE1D" w14:textId="77777777" w:rsidR="00E203C9" w:rsidRDefault="00E203C9">
            <w:pPr>
              <w:rPr>
                <w:rFonts w:eastAsia="Times New Roman"/>
              </w:rPr>
            </w:pPr>
            <w:r>
              <w:rPr>
                <w:rFonts w:eastAsia="Times New Roman"/>
              </w:rPr>
              <w:t>Group * Period</w:t>
            </w:r>
          </w:p>
        </w:tc>
        <w:tc>
          <w:tcPr>
            <w:tcW w:w="0" w:type="auto"/>
            <w:vAlign w:val="center"/>
            <w:hideMark/>
          </w:tcPr>
          <w:p w14:paraId="328A586A" w14:textId="77777777" w:rsidR="00E203C9" w:rsidRDefault="00E203C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F05CD3">
        <w:trPr>
          <w:tblCellSpacing w:w="15" w:type="dxa"/>
          <w:jc w:val="center"/>
        </w:trPr>
        <w:tc>
          <w:tcPr>
            <w:tcW w:w="0" w:type="auto"/>
            <w:vAlign w:val="center"/>
            <w:hideMark/>
          </w:tcPr>
          <w:p w14:paraId="3D0D8A4A" w14:textId="77777777" w:rsidR="00E203C9" w:rsidRDefault="00E203C9">
            <w:pPr>
              <w:jc w:val="center"/>
              <w:rPr>
                <w:rFonts w:eastAsia="Times New Roman"/>
              </w:rPr>
            </w:pPr>
          </w:p>
        </w:tc>
        <w:tc>
          <w:tcPr>
            <w:tcW w:w="0" w:type="auto"/>
            <w:vAlign w:val="center"/>
            <w:hideMark/>
          </w:tcPr>
          <w:p w14:paraId="4B7EFEFA" w14:textId="77777777" w:rsidR="00E203C9" w:rsidRDefault="00E203C9">
            <w:pPr>
              <w:jc w:val="center"/>
              <w:rPr>
                <w:rFonts w:eastAsia="Times New Roman"/>
              </w:rPr>
            </w:pPr>
            <w:r>
              <w:rPr>
                <w:rFonts w:eastAsia="Times New Roman"/>
              </w:rPr>
              <w:t>(0.6833)</w:t>
            </w:r>
          </w:p>
        </w:tc>
        <w:tc>
          <w:tcPr>
            <w:tcW w:w="0" w:type="auto"/>
            <w:vAlign w:val="center"/>
            <w:hideMark/>
          </w:tcPr>
          <w:p w14:paraId="6208A6FE" w14:textId="77777777" w:rsidR="00E203C9" w:rsidRDefault="00E203C9">
            <w:pPr>
              <w:jc w:val="center"/>
              <w:rPr>
                <w:rFonts w:eastAsia="Times New Roman"/>
              </w:rPr>
            </w:pPr>
            <w:r>
              <w:rPr>
                <w:rFonts w:eastAsia="Times New Roman"/>
              </w:rPr>
              <w:t>(0.6839)</w:t>
            </w:r>
          </w:p>
        </w:tc>
      </w:tr>
      <w:tr w:rsidR="00E203C9" w14:paraId="669E5147" w14:textId="77777777" w:rsidTr="00F05CD3">
        <w:trPr>
          <w:tblCellSpacing w:w="15" w:type="dxa"/>
          <w:jc w:val="center"/>
        </w:trPr>
        <w:tc>
          <w:tcPr>
            <w:tcW w:w="0" w:type="auto"/>
            <w:vAlign w:val="center"/>
            <w:hideMark/>
          </w:tcPr>
          <w:p w14:paraId="42DAC8BB" w14:textId="77777777" w:rsidR="00E203C9" w:rsidRDefault="00E203C9">
            <w:pPr>
              <w:rPr>
                <w:rFonts w:eastAsia="Times New Roman"/>
              </w:rPr>
            </w:pPr>
            <w:r>
              <w:rPr>
                <w:rFonts w:eastAsia="Times New Roman"/>
              </w:rPr>
              <w:t>Constant</w:t>
            </w:r>
          </w:p>
        </w:tc>
        <w:tc>
          <w:tcPr>
            <w:tcW w:w="0" w:type="auto"/>
            <w:vAlign w:val="center"/>
            <w:hideMark/>
          </w:tcPr>
          <w:p w14:paraId="5E53811B" w14:textId="77777777" w:rsidR="00E203C9" w:rsidRDefault="00E203C9">
            <w:pPr>
              <w:jc w:val="center"/>
              <w:rPr>
                <w:rFonts w:eastAsia="Times New Roman"/>
              </w:rPr>
            </w:pPr>
            <w:r>
              <w:rPr>
                <w:rFonts w:eastAsia="Times New Roman"/>
              </w:rPr>
              <w:t>-0.2415</w:t>
            </w:r>
          </w:p>
        </w:tc>
        <w:tc>
          <w:tcPr>
            <w:tcW w:w="0" w:type="auto"/>
            <w:vAlign w:val="center"/>
            <w:hideMark/>
          </w:tcPr>
          <w:p w14:paraId="448CBF93" w14:textId="77777777" w:rsidR="00E203C9" w:rsidRDefault="00E203C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F05CD3">
        <w:trPr>
          <w:tblCellSpacing w:w="15" w:type="dxa"/>
          <w:jc w:val="center"/>
        </w:trPr>
        <w:tc>
          <w:tcPr>
            <w:tcW w:w="0" w:type="auto"/>
            <w:vAlign w:val="center"/>
            <w:hideMark/>
          </w:tcPr>
          <w:p w14:paraId="62A0F9B1" w14:textId="77777777" w:rsidR="00E203C9" w:rsidRDefault="00E203C9">
            <w:pPr>
              <w:jc w:val="center"/>
              <w:rPr>
                <w:rFonts w:eastAsia="Times New Roman"/>
              </w:rPr>
            </w:pPr>
          </w:p>
        </w:tc>
        <w:tc>
          <w:tcPr>
            <w:tcW w:w="0" w:type="auto"/>
            <w:vAlign w:val="center"/>
            <w:hideMark/>
          </w:tcPr>
          <w:p w14:paraId="5497E087" w14:textId="77777777" w:rsidR="00E203C9" w:rsidRDefault="00E203C9">
            <w:pPr>
              <w:jc w:val="center"/>
              <w:rPr>
                <w:rFonts w:eastAsia="Times New Roman"/>
              </w:rPr>
            </w:pPr>
            <w:r>
              <w:rPr>
                <w:rFonts w:eastAsia="Times New Roman"/>
              </w:rPr>
              <w:t>(0.4718)</w:t>
            </w:r>
          </w:p>
        </w:tc>
        <w:tc>
          <w:tcPr>
            <w:tcW w:w="0" w:type="auto"/>
            <w:vAlign w:val="center"/>
            <w:hideMark/>
          </w:tcPr>
          <w:p w14:paraId="618D8417" w14:textId="77777777" w:rsidR="00E203C9" w:rsidRDefault="00E203C9">
            <w:pPr>
              <w:jc w:val="center"/>
              <w:rPr>
                <w:rFonts w:eastAsia="Times New Roman"/>
              </w:rPr>
            </w:pPr>
            <w:r>
              <w:rPr>
                <w:rFonts w:eastAsia="Times New Roman"/>
              </w:rPr>
              <w:t>(1.2407)</w:t>
            </w:r>
          </w:p>
        </w:tc>
      </w:tr>
      <w:tr w:rsidR="00E203C9" w14:paraId="4D0AAD2D" w14:textId="77777777" w:rsidTr="00F05CD3">
        <w:trPr>
          <w:tblCellSpacing w:w="15" w:type="dxa"/>
          <w:jc w:val="center"/>
        </w:trPr>
        <w:tc>
          <w:tcPr>
            <w:tcW w:w="0" w:type="auto"/>
            <w:gridSpan w:val="3"/>
            <w:tcBorders>
              <w:bottom w:val="single" w:sz="6" w:space="0" w:color="000000"/>
            </w:tcBorders>
            <w:vAlign w:val="center"/>
            <w:hideMark/>
          </w:tcPr>
          <w:p w14:paraId="6DA4241F" w14:textId="77777777" w:rsidR="00E203C9" w:rsidRDefault="00E203C9">
            <w:pPr>
              <w:jc w:val="center"/>
              <w:rPr>
                <w:rFonts w:eastAsia="Times New Roman"/>
              </w:rPr>
            </w:pPr>
          </w:p>
        </w:tc>
      </w:tr>
      <w:tr w:rsidR="00E203C9" w14:paraId="2D56F18A" w14:textId="77777777" w:rsidTr="00F05CD3">
        <w:trPr>
          <w:tblCellSpacing w:w="15" w:type="dxa"/>
          <w:jc w:val="center"/>
        </w:trPr>
        <w:tc>
          <w:tcPr>
            <w:tcW w:w="0" w:type="auto"/>
            <w:vAlign w:val="center"/>
            <w:hideMark/>
          </w:tcPr>
          <w:p w14:paraId="2DA27130" w14:textId="77777777" w:rsidR="00E203C9" w:rsidRDefault="00E203C9">
            <w:pPr>
              <w:rPr>
                <w:rFonts w:eastAsia="Times New Roman"/>
              </w:rPr>
            </w:pPr>
            <w:r>
              <w:rPr>
                <w:rFonts w:eastAsia="Times New Roman"/>
              </w:rPr>
              <w:t>Observations</w:t>
            </w:r>
          </w:p>
        </w:tc>
        <w:tc>
          <w:tcPr>
            <w:tcW w:w="0" w:type="auto"/>
            <w:vAlign w:val="center"/>
            <w:hideMark/>
          </w:tcPr>
          <w:p w14:paraId="4BDD101C" w14:textId="77777777" w:rsidR="00E203C9" w:rsidRDefault="00E203C9">
            <w:pPr>
              <w:jc w:val="center"/>
              <w:rPr>
                <w:rFonts w:eastAsia="Times New Roman"/>
              </w:rPr>
            </w:pPr>
            <w:r>
              <w:rPr>
                <w:rFonts w:eastAsia="Times New Roman"/>
              </w:rPr>
              <w:t>27,210</w:t>
            </w:r>
          </w:p>
        </w:tc>
        <w:tc>
          <w:tcPr>
            <w:tcW w:w="0" w:type="auto"/>
            <w:vAlign w:val="center"/>
            <w:hideMark/>
          </w:tcPr>
          <w:p w14:paraId="7ABFDB8F" w14:textId="77777777" w:rsidR="00E203C9" w:rsidRDefault="00E203C9">
            <w:pPr>
              <w:jc w:val="center"/>
              <w:rPr>
                <w:rFonts w:eastAsia="Times New Roman"/>
              </w:rPr>
            </w:pPr>
            <w:r>
              <w:rPr>
                <w:rFonts w:eastAsia="Times New Roman"/>
              </w:rPr>
              <w:t>27,210</w:t>
            </w:r>
          </w:p>
        </w:tc>
      </w:tr>
      <w:tr w:rsidR="00E203C9" w14:paraId="01314659" w14:textId="77777777" w:rsidTr="00F05CD3">
        <w:trPr>
          <w:tblCellSpacing w:w="15" w:type="dxa"/>
          <w:jc w:val="center"/>
        </w:trPr>
        <w:tc>
          <w:tcPr>
            <w:tcW w:w="0" w:type="auto"/>
            <w:vAlign w:val="center"/>
            <w:hideMark/>
          </w:tcPr>
          <w:p w14:paraId="7B7D06E2" w14:textId="77777777" w:rsidR="00E203C9" w:rsidRDefault="00E203C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pPr>
              <w:jc w:val="center"/>
              <w:rPr>
                <w:rFonts w:eastAsia="Times New Roman"/>
              </w:rPr>
            </w:pPr>
            <w:r>
              <w:rPr>
                <w:rFonts w:eastAsia="Times New Roman"/>
              </w:rPr>
              <w:t>0.0283</w:t>
            </w:r>
          </w:p>
        </w:tc>
        <w:tc>
          <w:tcPr>
            <w:tcW w:w="0" w:type="auto"/>
            <w:vAlign w:val="center"/>
            <w:hideMark/>
          </w:tcPr>
          <w:p w14:paraId="2A9715EF" w14:textId="77777777" w:rsidR="00E203C9" w:rsidRDefault="00E203C9">
            <w:pPr>
              <w:jc w:val="center"/>
              <w:rPr>
                <w:rFonts w:eastAsia="Times New Roman"/>
              </w:rPr>
            </w:pPr>
            <w:r>
              <w:rPr>
                <w:rFonts w:eastAsia="Times New Roman"/>
              </w:rPr>
              <w:t>0.0444</w:t>
            </w:r>
          </w:p>
        </w:tc>
      </w:tr>
      <w:tr w:rsidR="00E203C9" w14:paraId="54608B80" w14:textId="77777777" w:rsidTr="00F05CD3">
        <w:trPr>
          <w:tblCellSpacing w:w="15" w:type="dxa"/>
          <w:jc w:val="center"/>
        </w:trPr>
        <w:tc>
          <w:tcPr>
            <w:tcW w:w="0" w:type="auto"/>
            <w:vAlign w:val="center"/>
            <w:hideMark/>
          </w:tcPr>
          <w:p w14:paraId="5A64739C" w14:textId="77777777" w:rsidR="00E203C9" w:rsidRDefault="00E203C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pPr>
              <w:jc w:val="center"/>
              <w:rPr>
                <w:rFonts w:eastAsia="Times New Roman"/>
              </w:rPr>
            </w:pPr>
            <w:r>
              <w:rPr>
                <w:rFonts w:eastAsia="Times New Roman"/>
              </w:rPr>
              <w:t>0.0282</w:t>
            </w:r>
          </w:p>
        </w:tc>
        <w:tc>
          <w:tcPr>
            <w:tcW w:w="0" w:type="auto"/>
            <w:vAlign w:val="center"/>
            <w:hideMark/>
          </w:tcPr>
          <w:p w14:paraId="4A3452FD" w14:textId="77777777" w:rsidR="00E203C9" w:rsidRDefault="00E203C9">
            <w:pPr>
              <w:jc w:val="center"/>
              <w:rPr>
                <w:rFonts w:eastAsia="Times New Roman"/>
              </w:rPr>
            </w:pPr>
            <w:r>
              <w:rPr>
                <w:rFonts w:eastAsia="Times New Roman"/>
              </w:rPr>
              <w:t>0.0440</w:t>
            </w:r>
          </w:p>
        </w:tc>
      </w:tr>
      <w:tr w:rsidR="00E203C9" w14:paraId="2D570B61" w14:textId="77777777" w:rsidTr="00F05CD3">
        <w:trPr>
          <w:tblCellSpacing w:w="15" w:type="dxa"/>
          <w:jc w:val="center"/>
        </w:trPr>
        <w:tc>
          <w:tcPr>
            <w:tcW w:w="0" w:type="auto"/>
            <w:vAlign w:val="center"/>
            <w:hideMark/>
          </w:tcPr>
          <w:p w14:paraId="16D4944E" w14:textId="77777777" w:rsidR="00E203C9" w:rsidRDefault="00E203C9">
            <w:pPr>
              <w:rPr>
                <w:rFonts w:eastAsia="Times New Roman"/>
              </w:rPr>
            </w:pPr>
            <w:r>
              <w:rPr>
                <w:rFonts w:eastAsia="Times New Roman"/>
              </w:rPr>
              <w:t>Residual Std. Error</w:t>
            </w:r>
          </w:p>
        </w:tc>
        <w:tc>
          <w:tcPr>
            <w:tcW w:w="0" w:type="auto"/>
            <w:vAlign w:val="center"/>
            <w:hideMark/>
          </w:tcPr>
          <w:p w14:paraId="744A2FE7" w14:textId="77777777" w:rsidR="00E203C9" w:rsidRDefault="00E203C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rsidTr="00F05CD3">
        <w:trPr>
          <w:tblCellSpacing w:w="15" w:type="dxa"/>
          <w:jc w:val="center"/>
        </w:trPr>
        <w:tc>
          <w:tcPr>
            <w:tcW w:w="0" w:type="auto"/>
            <w:vAlign w:val="center"/>
            <w:hideMark/>
          </w:tcPr>
          <w:p w14:paraId="7F5C588F" w14:textId="77777777" w:rsidR="00E203C9" w:rsidRDefault="00E203C9">
            <w:pPr>
              <w:rPr>
                <w:rFonts w:eastAsia="Times New Roman"/>
              </w:rPr>
            </w:pPr>
            <w:r>
              <w:rPr>
                <w:rFonts w:eastAsia="Times New Roman"/>
              </w:rPr>
              <w:t>F Statistic</w:t>
            </w:r>
          </w:p>
        </w:tc>
        <w:tc>
          <w:tcPr>
            <w:tcW w:w="0" w:type="auto"/>
            <w:vAlign w:val="center"/>
            <w:hideMark/>
          </w:tcPr>
          <w:p w14:paraId="14BE5B5D" w14:textId="77777777" w:rsidR="00E203C9" w:rsidRDefault="00E203C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F05CD3">
        <w:trPr>
          <w:trHeight w:val="70"/>
          <w:tblCellSpacing w:w="15" w:type="dxa"/>
          <w:jc w:val="center"/>
        </w:trPr>
        <w:tc>
          <w:tcPr>
            <w:tcW w:w="0" w:type="auto"/>
            <w:gridSpan w:val="3"/>
            <w:tcBorders>
              <w:bottom w:val="single" w:sz="6" w:space="0" w:color="000000"/>
            </w:tcBorders>
            <w:vAlign w:val="center"/>
            <w:hideMark/>
          </w:tcPr>
          <w:p w14:paraId="1731FF0F" w14:textId="77777777" w:rsidR="00E203C9" w:rsidRDefault="00E203C9">
            <w:pPr>
              <w:jc w:val="center"/>
              <w:rPr>
                <w:rFonts w:eastAsia="Times New Roman"/>
              </w:rPr>
            </w:pPr>
          </w:p>
        </w:tc>
      </w:tr>
      <w:tr w:rsidR="00E203C9" w14:paraId="63DAF2B4" w14:textId="77777777" w:rsidTr="00F05CD3">
        <w:trPr>
          <w:tblCellSpacing w:w="15" w:type="dxa"/>
          <w:jc w:val="center"/>
        </w:trPr>
        <w:tc>
          <w:tcPr>
            <w:tcW w:w="0" w:type="auto"/>
            <w:vAlign w:val="center"/>
            <w:hideMark/>
          </w:tcPr>
          <w:p w14:paraId="07425FF5" w14:textId="77777777" w:rsidR="00E203C9" w:rsidRDefault="00E203C9">
            <w:pPr>
              <w:rPr>
                <w:rFonts w:eastAsia="Times New Roman"/>
              </w:rPr>
            </w:pPr>
            <w:r>
              <w:rPr>
                <w:rStyle w:val="Emphasis"/>
              </w:rPr>
              <w:t>Note:</w:t>
            </w:r>
          </w:p>
        </w:tc>
        <w:tc>
          <w:tcPr>
            <w:tcW w:w="0" w:type="auto"/>
            <w:gridSpan w:val="2"/>
            <w:vAlign w:val="center"/>
            <w:hideMark/>
          </w:tcPr>
          <w:p w14:paraId="1867DECC" w14:textId="77777777" w:rsidR="00E203C9" w:rsidRDefault="00E203C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408BF653" w:rsidR="009F16B5" w:rsidRDefault="009F16B5" w:rsidP="00C73E21">
      <w:pPr>
        <w:pStyle w:val="Caption"/>
        <w:ind w:firstLine="0"/>
        <w:rPr>
          <w:noProof/>
        </w:rPr>
      </w:pPr>
      <w:r>
        <w:br w:type="page"/>
      </w:r>
      <w:bookmarkStart w:id="36" w:name="_Ref169917329"/>
      <w:bookmarkStart w:id="37" w:name="_Ref202361525"/>
      <w:r>
        <w:lastRenderedPageBreak/>
        <w:t xml:space="preserve">Table </w:t>
      </w:r>
      <w:fldSimple w:instr=" SEQ Table \* ARABIC ">
        <w:r w:rsidR="001D797E">
          <w:rPr>
            <w:noProof/>
          </w:rPr>
          <w:t>9</w:t>
        </w:r>
      </w:fldSimple>
      <w:bookmarkEnd w:id="36"/>
      <w:r>
        <w:rPr>
          <w:noProof/>
        </w:rPr>
        <w:t xml:space="preserve"> </w:t>
      </w:r>
      <w:r w:rsidR="00A11EE0">
        <w:rPr>
          <w:noProof/>
        </w:rPr>
        <w:t>diff-in-doff</w:t>
      </w:r>
      <w:r w:rsidR="00C7357E">
        <w:rPr>
          <w:noProof/>
        </w:rPr>
        <w:t xml:space="preserve"> results for prices by </w:t>
      </w:r>
      <w:r w:rsidR="00CF46DD">
        <w:rPr>
          <w:noProof/>
        </w:rPr>
        <w:t xml:space="preserve">each </w:t>
      </w:r>
      <w:r w:rsidR="00B11C73">
        <w:rPr>
          <w:noProof/>
        </w:rPr>
        <w:t xml:space="preserve">implementation </w:t>
      </w:r>
      <w:r w:rsidR="00C7357E">
        <w:rPr>
          <w:noProof/>
        </w:rPr>
        <w:t>phase</w:t>
      </w:r>
      <w:r w:rsidR="00CF46DD">
        <w:rPr>
          <w:noProof/>
        </w:rPr>
        <w:t xml:space="preserve"> separately. This analysis uses the same “</w:t>
      </w:r>
      <w:r w:rsidR="009452AA">
        <w:rPr>
          <w:noProof/>
        </w:rPr>
        <w:t>f</w:t>
      </w:r>
      <w:r w:rsidR="00062B19">
        <w:rPr>
          <w:noProof/>
        </w:rPr>
        <w:t>ull</w:t>
      </w:r>
      <w:r w:rsidR="00CF46DD">
        <w:rPr>
          <w:noProof/>
        </w:rPr>
        <w:t xml:space="preserve"> </w:t>
      </w:r>
      <w:r w:rsidR="009452AA">
        <w:rPr>
          <w:noProof/>
        </w:rPr>
        <w:t>m</w:t>
      </w:r>
      <w:r w:rsidR="00CF46DD">
        <w:rPr>
          <w:noProof/>
        </w:rPr>
        <w:t>odel”</w:t>
      </w:r>
      <w:r w:rsidR="00062B19">
        <w:rPr>
          <w:noProof/>
        </w:rPr>
        <w:t xml:space="preserve"> described earlier (controlling for contract charatceristics).</w:t>
      </w:r>
      <w:r w:rsidR="00B27F6E">
        <w:rPr>
          <w:noProof/>
        </w:rPr>
        <w:t xml:space="preserve"> There is a 5.3 bps increase in premia in phase 1,</w:t>
      </w:r>
      <w:r w:rsidR="007D76ED">
        <w:rPr>
          <w:noProof/>
        </w:rPr>
        <w:t xml:space="preserve"> a 2.7 bps increase in premia in phase 2 and a 16.2 bps increase in premia in phase 3</w:t>
      </w:r>
      <w:r w:rsidR="00B11C73">
        <w:rPr>
          <w:noProof/>
        </w:rPr>
        <w:t xml:space="preserve"> (coefficients on the Gorup * Period term)</w:t>
      </w:r>
      <w:r w:rsidR="007D76ED">
        <w:rPr>
          <w:noProof/>
        </w:rPr>
        <w:t>.</w:t>
      </w:r>
      <w:bookmarkEnd w:id="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pPr>
              <w:jc w:val="center"/>
              <w:rPr>
                <w:rFonts w:eastAsia="Times New Roman"/>
                <w:sz w:val="22"/>
                <w:szCs w:val="22"/>
              </w:rPr>
            </w:pPr>
          </w:p>
        </w:tc>
      </w:tr>
      <w:tr w:rsidR="00325A94" w:rsidRPr="00E203C9" w14:paraId="00B90838" w14:textId="77777777">
        <w:trPr>
          <w:tblCellSpacing w:w="15" w:type="dxa"/>
        </w:trPr>
        <w:tc>
          <w:tcPr>
            <w:tcW w:w="0" w:type="auto"/>
            <w:vAlign w:val="center"/>
            <w:hideMark/>
          </w:tcPr>
          <w:p w14:paraId="40CF6B24" w14:textId="77777777" w:rsidR="00325A94" w:rsidRPr="00E203C9" w:rsidRDefault="00325A94">
            <w:pPr>
              <w:jc w:val="center"/>
              <w:rPr>
                <w:rFonts w:eastAsia="Times New Roman"/>
                <w:sz w:val="22"/>
                <w:szCs w:val="22"/>
              </w:rPr>
            </w:pPr>
          </w:p>
        </w:tc>
        <w:tc>
          <w:tcPr>
            <w:tcW w:w="0" w:type="auto"/>
            <w:gridSpan w:val="3"/>
            <w:vAlign w:val="center"/>
            <w:hideMark/>
          </w:tcPr>
          <w:p w14:paraId="704E239C" w14:textId="77777777" w:rsidR="00325A94" w:rsidRPr="00E203C9" w:rsidRDefault="00325A94">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trPr>
          <w:tblCellSpacing w:w="15" w:type="dxa"/>
        </w:trPr>
        <w:tc>
          <w:tcPr>
            <w:tcW w:w="0" w:type="auto"/>
            <w:vAlign w:val="center"/>
            <w:hideMark/>
          </w:tcPr>
          <w:p w14:paraId="557CF913" w14:textId="77777777" w:rsidR="00325A94" w:rsidRPr="00E203C9" w:rsidRDefault="00325A94">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pPr>
              <w:jc w:val="center"/>
              <w:rPr>
                <w:rFonts w:eastAsia="Times New Roman"/>
                <w:sz w:val="22"/>
                <w:szCs w:val="22"/>
              </w:rPr>
            </w:pPr>
          </w:p>
        </w:tc>
      </w:tr>
      <w:tr w:rsidR="00325A94" w:rsidRPr="00E203C9" w14:paraId="600A7971" w14:textId="77777777">
        <w:trPr>
          <w:tblCellSpacing w:w="15" w:type="dxa"/>
        </w:trPr>
        <w:tc>
          <w:tcPr>
            <w:tcW w:w="0" w:type="auto"/>
            <w:vAlign w:val="center"/>
            <w:hideMark/>
          </w:tcPr>
          <w:p w14:paraId="3473E4AB" w14:textId="77777777" w:rsidR="00325A94" w:rsidRPr="00E203C9" w:rsidRDefault="00325A94">
            <w:pPr>
              <w:jc w:val="center"/>
              <w:rPr>
                <w:rFonts w:eastAsia="Times New Roman"/>
                <w:sz w:val="22"/>
                <w:szCs w:val="22"/>
              </w:rPr>
            </w:pPr>
          </w:p>
        </w:tc>
        <w:tc>
          <w:tcPr>
            <w:tcW w:w="0" w:type="auto"/>
            <w:vAlign w:val="center"/>
            <w:hideMark/>
          </w:tcPr>
          <w:p w14:paraId="5D183947" w14:textId="77777777" w:rsidR="00325A94" w:rsidRPr="00E203C9" w:rsidRDefault="00325A94">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pPr>
              <w:jc w:val="center"/>
              <w:rPr>
                <w:rFonts w:eastAsia="Times New Roman"/>
                <w:sz w:val="22"/>
                <w:szCs w:val="22"/>
              </w:rPr>
            </w:pPr>
            <w:r w:rsidRPr="00E203C9">
              <w:rPr>
                <w:rFonts w:eastAsia="Times New Roman"/>
                <w:sz w:val="22"/>
                <w:szCs w:val="22"/>
              </w:rPr>
              <w:t>Phase 3</w:t>
            </w:r>
          </w:p>
        </w:tc>
      </w:tr>
      <w:tr w:rsidR="00325A94" w:rsidRPr="00E203C9" w14:paraId="1C799BF0" w14:textId="77777777">
        <w:trPr>
          <w:tblCellSpacing w:w="15" w:type="dxa"/>
        </w:trPr>
        <w:tc>
          <w:tcPr>
            <w:tcW w:w="0" w:type="auto"/>
            <w:vAlign w:val="center"/>
            <w:hideMark/>
          </w:tcPr>
          <w:p w14:paraId="0CE1BCB2" w14:textId="77777777" w:rsidR="00325A94" w:rsidRPr="00E203C9" w:rsidRDefault="00325A94">
            <w:pPr>
              <w:jc w:val="center"/>
              <w:rPr>
                <w:rFonts w:eastAsia="Times New Roman"/>
                <w:sz w:val="22"/>
                <w:szCs w:val="22"/>
              </w:rPr>
            </w:pPr>
          </w:p>
        </w:tc>
        <w:tc>
          <w:tcPr>
            <w:tcW w:w="0" w:type="auto"/>
            <w:vAlign w:val="center"/>
            <w:hideMark/>
          </w:tcPr>
          <w:p w14:paraId="4B10A792" w14:textId="77777777" w:rsidR="00325A94" w:rsidRPr="00E203C9" w:rsidRDefault="00325A94">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pPr>
              <w:jc w:val="center"/>
              <w:rPr>
                <w:rFonts w:eastAsia="Times New Roman"/>
                <w:sz w:val="22"/>
                <w:szCs w:val="22"/>
              </w:rPr>
            </w:pPr>
            <w:r w:rsidRPr="00E203C9">
              <w:rPr>
                <w:rFonts w:eastAsia="Times New Roman"/>
                <w:sz w:val="22"/>
                <w:szCs w:val="22"/>
              </w:rPr>
              <w:t>(3)</w:t>
            </w:r>
          </w:p>
        </w:tc>
      </w:tr>
      <w:tr w:rsidR="00325A94" w:rsidRPr="00E203C9" w14:paraId="7E52B0E8" w14:textId="77777777">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pPr>
              <w:jc w:val="center"/>
              <w:rPr>
                <w:rFonts w:eastAsia="Times New Roman"/>
                <w:sz w:val="22"/>
                <w:szCs w:val="22"/>
              </w:rPr>
            </w:pPr>
          </w:p>
        </w:tc>
      </w:tr>
      <w:tr w:rsidR="00325A94" w:rsidRPr="00E203C9" w14:paraId="0508731D" w14:textId="77777777">
        <w:trPr>
          <w:tblCellSpacing w:w="15" w:type="dxa"/>
        </w:trPr>
        <w:tc>
          <w:tcPr>
            <w:tcW w:w="0" w:type="auto"/>
            <w:vAlign w:val="center"/>
            <w:hideMark/>
          </w:tcPr>
          <w:p w14:paraId="4559B83B" w14:textId="77777777" w:rsidR="00325A94" w:rsidRPr="00E203C9" w:rsidRDefault="00325A94">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trPr>
          <w:tblCellSpacing w:w="15" w:type="dxa"/>
        </w:trPr>
        <w:tc>
          <w:tcPr>
            <w:tcW w:w="0" w:type="auto"/>
            <w:vAlign w:val="center"/>
            <w:hideMark/>
          </w:tcPr>
          <w:p w14:paraId="3034DC9A" w14:textId="77777777" w:rsidR="00325A94" w:rsidRPr="00E203C9" w:rsidRDefault="00325A94">
            <w:pPr>
              <w:jc w:val="center"/>
              <w:rPr>
                <w:rFonts w:eastAsia="Times New Roman"/>
                <w:sz w:val="22"/>
                <w:szCs w:val="22"/>
              </w:rPr>
            </w:pPr>
          </w:p>
        </w:tc>
        <w:tc>
          <w:tcPr>
            <w:tcW w:w="0" w:type="auto"/>
            <w:vAlign w:val="center"/>
            <w:hideMark/>
          </w:tcPr>
          <w:p w14:paraId="76FFDB34" w14:textId="77777777" w:rsidR="00325A94" w:rsidRPr="00E203C9" w:rsidRDefault="00325A94">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pPr>
              <w:jc w:val="center"/>
              <w:rPr>
                <w:rFonts w:eastAsia="Times New Roman"/>
                <w:sz w:val="22"/>
                <w:szCs w:val="22"/>
              </w:rPr>
            </w:pPr>
            <w:r w:rsidRPr="00E203C9">
              <w:rPr>
                <w:rFonts w:eastAsia="Times New Roman"/>
                <w:sz w:val="22"/>
                <w:szCs w:val="22"/>
              </w:rPr>
              <w:t>(1.205)</w:t>
            </w:r>
          </w:p>
        </w:tc>
      </w:tr>
      <w:tr w:rsidR="00325A94" w:rsidRPr="00E203C9" w14:paraId="7C8F2225" w14:textId="77777777">
        <w:trPr>
          <w:tblCellSpacing w:w="15" w:type="dxa"/>
        </w:trPr>
        <w:tc>
          <w:tcPr>
            <w:tcW w:w="0" w:type="auto"/>
            <w:vAlign w:val="center"/>
            <w:hideMark/>
          </w:tcPr>
          <w:p w14:paraId="19AB60B3" w14:textId="77777777" w:rsidR="00325A94" w:rsidRPr="00E203C9" w:rsidRDefault="00325A94">
            <w:pPr>
              <w:jc w:val="center"/>
              <w:rPr>
                <w:rFonts w:eastAsia="Times New Roman"/>
                <w:sz w:val="22"/>
                <w:szCs w:val="22"/>
              </w:rPr>
            </w:pPr>
          </w:p>
        </w:tc>
        <w:tc>
          <w:tcPr>
            <w:tcW w:w="0" w:type="auto"/>
            <w:vAlign w:val="center"/>
            <w:hideMark/>
          </w:tcPr>
          <w:p w14:paraId="5EA97783" w14:textId="77777777" w:rsidR="00325A94" w:rsidRPr="00E203C9" w:rsidRDefault="00325A94">
            <w:pPr>
              <w:rPr>
                <w:rFonts w:eastAsia="Times New Roman"/>
                <w:sz w:val="22"/>
                <w:szCs w:val="22"/>
              </w:rPr>
            </w:pPr>
          </w:p>
        </w:tc>
        <w:tc>
          <w:tcPr>
            <w:tcW w:w="0" w:type="auto"/>
            <w:vAlign w:val="center"/>
            <w:hideMark/>
          </w:tcPr>
          <w:p w14:paraId="265AB72E" w14:textId="77777777" w:rsidR="00325A94" w:rsidRPr="00E203C9" w:rsidRDefault="00325A94">
            <w:pPr>
              <w:jc w:val="center"/>
              <w:rPr>
                <w:rFonts w:eastAsia="Times New Roman"/>
                <w:sz w:val="22"/>
                <w:szCs w:val="22"/>
              </w:rPr>
            </w:pPr>
          </w:p>
        </w:tc>
        <w:tc>
          <w:tcPr>
            <w:tcW w:w="0" w:type="auto"/>
            <w:vAlign w:val="center"/>
            <w:hideMark/>
          </w:tcPr>
          <w:p w14:paraId="01322A58" w14:textId="77777777" w:rsidR="00325A94" w:rsidRPr="00E203C9" w:rsidRDefault="00325A94">
            <w:pPr>
              <w:jc w:val="center"/>
              <w:rPr>
                <w:rFonts w:eastAsia="Times New Roman"/>
                <w:sz w:val="22"/>
                <w:szCs w:val="22"/>
              </w:rPr>
            </w:pPr>
          </w:p>
        </w:tc>
      </w:tr>
      <w:tr w:rsidR="00325A94" w:rsidRPr="00E203C9" w14:paraId="3D3216E3" w14:textId="77777777">
        <w:trPr>
          <w:tblCellSpacing w:w="15" w:type="dxa"/>
        </w:trPr>
        <w:tc>
          <w:tcPr>
            <w:tcW w:w="0" w:type="auto"/>
            <w:vAlign w:val="center"/>
            <w:hideMark/>
          </w:tcPr>
          <w:p w14:paraId="1A1DDDC8" w14:textId="77777777" w:rsidR="00325A94" w:rsidRPr="00E203C9" w:rsidRDefault="00325A94">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trPr>
          <w:tblCellSpacing w:w="15" w:type="dxa"/>
        </w:trPr>
        <w:tc>
          <w:tcPr>
            <w:tcW w:w="0" w:type="auto"/>
            <w:vAlign w:val="center"/>
            <w:hideMark/>
          </w:tcPr>
          <w:p w14:paraId="45A4D868" w14:textId="77777777" w:rsidR="00325A94" w:rsidRPr="00E203C9" w:rsidRDefault="00325A94">
            <w:pPr>
              <w:jc w:val="center"/>
              <w:rPr>
                <w:rFonts w:eastAsia="Times New Roman"/>
                <w:sz w:val="22"/>
                <w:szCs w:val="22"/>
              </w:rPr>
            </w:pPr>
          </w:p>
        </w:tc>
        <w:tc>
          <w:tcPr>
            <w:tcW w:w="0" w:type="auto"/>
            <w:vAlign w:val="center"/>
            <w:hideMark/>
          </w:tcPr>
          <w:p w14:paraId="600EF4BB" w14:textId="77777777" w:rsidR="00325A94" w:rsidRPr="00E203C9" w:rsidRDefault="00325A94">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pPr>
              <w:jc w:val="center"/>
              <w:rPr>
                <w:rFonts w:eastAsia="Times New Roman"/>
                <w:sz w:val="22"/>
                <w:szCs w:val="22"/>
              </w:rPr>
            </w:pPr>
            <w:r w:rsidRPr="00E203C9">
              <w:rPr>
                <w:rFonts w:eastAsia="Times New Roman"/>
                <w:sz w:val="22"/>
                <w:szCs w:val="22"/>
              </w:rPr>
              <w:t>(1.338)</w:t>
            </w:r>
          </w:p>
        </w:tc>
      </w:tr>
      <w:tr w:rsidR="00325A94" w:rsidRPr="00E203C9" w14:paraId="59A0AE0A" w14:textId="77777777">
        <w:trPr>
          <w:tblCellSpacing w:w="15" w:type="dxa"/>
        </w:trPr>
        <w:tc>
          <w:tcPr>
            <w:tcW w:w="0" w:type="auto"/>
            <w:vAlign w:val="center"/>
            <w:hideMark/>
          </w:tcPr>
          <w:p w14:paraId="3F039A15" w14:textId="77777777" w:rsidR="00325A94" w:rsidRPr="00E203C9" w:rsidRDefault="00325A94">
            <w:pPr>
              <w:jc w:val="center"/>
              <w:rPr>
                <w:rFonts w:eastAsia="Times New Roman"/>
                <w:sz w:val="22"/>
                <w:szCs w:val="22"/>
              </w:rPr>
            </w:pPr>
          </w:p>
        </w:tc>
        <w:tc>
          <w:tcPr>
            <w:tcW w:w="0" w:type="auto"/>
            <w:vAlign w:val="center"/>
            <w:hideMark/>
          </w:tcPr>
          <w:p w14:paraId="083AE3D6" w14:textId="77777777" w:rsidR="00325A94" w:rsidRPr="00E203C9" w:rsidRDefault="00325A94">
            <w:pPr>
              <w:rPr>
                <w:rFonts w:eastAsia="Times New Roman"/>
                <w:sz w:val="22"/>
                <w:szCs w:val="22"/>
              </w:rPr>
            </w:pPr>
          </w:p>
        </w:tc>
        <w:tc>
          <w:tcPr>
            <w:tcW w:w="0" w:type="auto"/>
            <w:vAlign w:val="center"/>
            <w:hideMark/>
          </w:tcPr>
          <w:p w14:paraId="564331CD" w14:textId="77777777" w:rsidR="00325A94" w:rsidRPr="00E203C9" w:rsidRDefault="00325A94">
            <w:pPr>
              <w:jc w:val="center"/>
              <w:rPr>
                <w:rFonts w:eastAsia="Times New Roman"/>
                <w:sz w:val="22"/>
                <w:szCs w:val="22"/>
              </w:rPr>
            </w:pPr>
          </w:p>
        </w:tc>
        <w:tc>
          <w:tcPr>
            <w:tcW w:w="0" w:type="auto"/>
            <w:vAlign w:val="center"/>
            <w:hideMark/>
          </w:tcPr>
          <w:p w14:paraId="6ADA73FD" w14:textId="77777777" w:rsidR="00325A94" w:rsidRPr="00E203C9" w:rsidRDefault="00325A94">
            <w:pPr>
              <w:jc w:val="center"/>
              <w:rPr>
                <w:rFonts w:eastAsia="Times New Roman"/>
                <w:sz w:val="22"/>
                <w:szCs w:val="22"/>
              </w:rPr>
            </w:pPr>
          </w:p>
        </w:tc>
      </w:tr>
      <w:tr w:rsidR="00325A94" w:rsidRPr="00E203C9" w14:paraId="7F8681AF" w14:textId="77777777">
        <w:trPr>
          <w:tblCellSpacing w:w="15" w:type="dxa"/>
        </w:trPr>
        <w:tc>
          <w:tcPr>
            <w:tcW w:w="0" w:type="auto"/>
            <w:vAlign w:val="center"/>
            <w:hideMark/>
          </w:tcPr>
          <w:p w14:paraId="04419C83" w14:textId="77777777" w:rsidR="00325A94" w:rsidRPr="00E203C9" w:rsidRDefault="00325A94">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trPr>
          <w:tblCellSpacing w:w="15" w:type="dxa"/>
        </w:trPr>
        <w:tc>
          <w:tcPr>
            <w:tcW w:w="0" w:type="auto"/>
            <w:vAlign w:val="center"/>
            <w:hideMark/>
          </w:tcPr>
          <w:p w14:paraId="662A1DBE" w14:textId="77777777" w:rsidR="00325A94" w:rsidRPr="00E203C9" w:rsidRDefault="00325A94">
            <w:pPr>
              <w:jc w:val="center"/>
              <w:rPr>
                <w:rFonts w:eastAsia="Times New Roman"/>
                <w:sz w:val="22"/>
                <w:szCs w:val="22"/>
              </w:rPr>
            </w:pPr>
          </w:p>
        </w:tc>
        <w:tc>
          <w:tcPr>
            <w:tcW w:w="0" w:type="auto"/>
            <w:vAlign w:val="center"/>
            <w:hideMark/>
          </w:tcPr>
          <w:p w14:paraId="78C3F5EF"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pPr>
              <w:jc w:val="center"/>
              <w:rPr>
                <w:rFonts w:eastAsia="Times New Roman"/>
                <w:sz w:val="22"/>
                <w:szCs w:val="22"/>
              </w:rPr>
            </w:pPr>
            <w:r w:rsidRPr="00E203C9">
              <w:rPr>
                <w:rFonts w:eastAsia="Times New Roman"/>
                <w:sz w:val="22"/>
                <w:szCs w:val="22"/>
              </w:rPr>
              <w:t>(0.016)</w:t>
            </w:r>
          </w:p>
        </w:tc>
      </w:tr>
      <w:tr w:rsidR="00325A94" w:rsidRPr="00E203C9" w14:paraId="73DAC3ED" w14:textId="77777777">
        <w:trPr>
          <w:tblCellSpacing w:w="15" w:type="dxa"/>
        </w:trPr>
        <w:tc>
          <w:tcPr>
            <w:tcW w:w="0" w:type="auto"/>
            <w:vAlign w:val="center"/>
            <w:hideMark/>
          </w:tcPr>
          <w:p w14:paraId="2A757D89" w14:textId="77777777" w:rsidR="00325A94" w:rsidRPr="00E203C9" w:rsidRDefault="00325A94">
            <w:pPr>
              <w:jc w:val="center"/>
              <w:rPr>
                <w:rFonts w:eastAsia="Times New Roman"/>
                <w:sz w:val="22"/>
                <w:szCs w:val="22"/>
              </w:rPr>
            </w:pPr>
          </w:p>
        </w:tc>
        <w:tc>
          <w:tcPr>
            <w:tcW w:w="0" w:type="auto"/>
            <w:vAlign w:val="center"/>
            <w:hideMark/>
          </w:tcPr>
          <w:p w14:paraId="785DC00A" w14:textId="77777777" w:rsidR="00325A94" w:rsidRPr="00E203C9" w:rsidRDefault="00325A94">
            <w:pPr>
              <w:rPr>
                <w:rFonts w:eastAsia="Times New Roman"/>
                <w:sz w:val="22"/>
                <w:szCs w:val="22"/>
              </w:rPr>
            </w:pPr>
          </w:p>
        </w:tc>
        <w:tc>
          <w:tcPr>
            <w:tcW w:w="0" w:type="auto"/>
            <w:vAlign w:val="center"/>
            <w:hideMark/>
          </w:tcPr>
          <w:p w14:paraId="3F9D4694" w14:textId="77777777" w:rsidR="00325A94" w:rsidRPr="00E203C9" w:rsidRDefault="00325A94">
            <w:pPr>
              <w:jc w:val="center"/>
              <w:rPr>
                <w:rFonts w:eastAsia="Times New Roman"/>
                <w:sz w:val="22"/>
                <w:szCs w:val="22"/>
              </w:rPr>
            </w:pPr>
          </w:p>
        </w:tc>
        <w:tc>
          <w:tcPr>
            <w:tcW w:w="0" w:type="auto"/>
            <w:vAlign w:val="center"/>
            <w:hideMark/>
          </w:tcPr>
          <w:p w14:paraId="0FA97ADA" w14:textId="77777777" w:rsidR="00325A94" w:rsidRPr="00E203C9" w:rsidRDefault="00325A94">
            <w:pPr>
              <w:jc w:val="center"/>
              <w:rPr>
                <w:rFonts w:eastAsia="Times New Roman"/>
                <w:sz w:val="22"/>
                <w:szCs w:val="22"/>
              </w:rPr>
            </w:pPr>
          </w:p>
        </w:tc>
      </w:tr>
      <w:tr w:rsidR="00325A94" w:rsidRPr="00E203C9" w14:paraId="2B6D4F79" w14:textId="77777777">
        <w:trPr>
          <w:tblCellSpacing w:w="15" w:type="dxa"/>
        </w:trPr>
        <w:tc>
          <w:tcPr>
            <w:tcW w:w="0" w:type="auto"/>
            <w:vAlign w:val="center"/>
            <w:hideMark/>
          </w:tcPr>
          <w:p w14:paraId="2A9B46EC" w14:textId="77777777" w:rsidR="00325A94" w:rsidRPr="00E203C9" w:rsidRDefault="00325A94">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trPr>
          <w:tblCellSpacing w:w="15" w:type="dxa"/>
        </w:trPr>
        <w:tc>
          <w:tcPr>
            <w:tcW w:w="0" w:type="auto"/>
            <w:vAlign w:val="center"/>
            <w:hideMark/>
          </w:tcPr>
          <w:p w14:paraId="1B8EA7FB" w14:textId="77777777" w:rsidR="00325A94" w:rsidRPr="00E203C9" w:rsidRDefault="00325A94">
            <w:pPr>
              <w:jc w:val="center"/>
              <w:rPr>
                <w:rFonts w:eastAsia="Times New Roman"/>
                <w:sz w:val="22"/>
                <w:szCs w:val="22"/>
              </w:rPr>
            </w:pPr>
          </w:p>
        </w:tc>
        <w:tc>
          <w:tcPr>
            <w:tcW w:w="0" w:type="auto"/>
            <w:vAlign w:val="center"/>
            <w:hideMark/>
          </w:tcPr>
          <w:p w14:paraId="4ACF058D" w14:textId="77777777" w:rsidR="00325A94" w:rsidRPr="00E203C9" w:rsidRDefault="00325A94">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pPr>
              <w:jc w:val="center"/>
              <w:rPr>
                <w:rFonts w:eastAsia="Times New Roman"/>
                <w:sz w:val="22"/>
                <w:szCs w:val="22"/>
              </w:rPr>
            </w:pPr>
            <w:r w:rsidRPr="00E203C9">
              <w:rPr>
                <w:rFonts w:eastAsia="Times New Roman"/>
                <w:sz w:val="22"/>
                <w:szCs w:val="22"/>
              </w:rPr>
              <w:t>(0.125)</w:t>
            </w:r>
          </w:p>
        </w:tc>
      </w:tr>
      <w:tr w:rsidR="00325A94" w:rsidRPr="00E203C9" w14:paraId="1617654F" w14:textId="77777777">
        <w:trPr>
          <w:tblCellSpacing w:w="15" w:type="dxa"/>
        </w:trPr>
        <w:tc>
          <w:tcPr>
            <w:tcW w:w="0" w:type="auto"/>
            <w:vAlign w:val="center"/>
            <w:hideMark/>
          </w:tcPr>
          <w:p w14:paraId="071FE662" w14:textId="77777777" w:rsidR="00325A94" w:rsidRPr="00E203C9" w:rsidRDefault="00325A94">
            <w:pPr>
              <w:jc w:val="center"/>
              <w:rPr>
                <w:rFonts w:eastAsia="Times New Roman"/>
                <w:sz w:val="22"/>
                <w:szCs w:val="22"/>
              </w:rPr>
            </w:pPr>
          </w:p>
        </w:tc>
        <w:tc>
          <w:tcPr>
            <w:tcW w:w="0" w:type="auto"/>
            <w:vAlign w:val="center"/>
            <w:hideMark/>
          </w:tcPr>
          <w:p w14:paraId="6DD60468" w14:textId="77777777" w:rsidR="00325A94" w:rsidRPr="00E203C9" w:rsidRDefault="00325A94">
            <w:pPr>
              <w:rPr>
                <w:rFonts w:eastAsia="Times New Roman"/>
                <w:sz w:val="22"/>
                <w:szCs w:val="22"/>
              </w:rPr>
            </w:pPr>
          </w:p>
        </w:tc>
        <w:tc>
          <w:tcPr>
            <w:tcW w:w="0" w:type="auto"/>
            <w:vAlign w:val="center"/>
            <w:hideMark/>
          </w:tcPr>
          <w:p w14:paraId="4673FC92" w14:textId="77777777" w:rsidR="00325A94" w:rsidRPr="00E203C9" w:rsidRDefault="00325A94">
            <w:pPr>
              <w:jc w:val="center"/>
              <w:rPr>
                <w:rFonts w:eastAsia="Times New Roman"/>
                <w:sz w:val="22"/>
                <w:szCs w:val="22"/>
              </w:rPr>
            </w:pPr>
          </w:p>
        </w:tc>
        <w:tc>
          <w:tcPr>
            <w:tcW w:w="0" w:type="auto"/>
            <w:vAlign w:val="center"/>
            <w:hideMark/>
          </w:tcPr>
          <w:p w14:paraId="6AAD515E" w14:textId="77777777" w:rsidR="00325A94" w:rsidRPr="00E203C9" w:rsidRDefault="00325A94">
            <w:pPr>
              <w:jc w:val="center"/>
              <w:rPr>
                <w:rFonts w:eastAsia="Times New Roman"/>
                <w:sz w:val="22"/>
                <w:szCs w:val="22"/>
              </w:rPr>
            </w:pPr>
          </w:p>
        </w:tc>
      </w:tr>
      <w:tr w:rsidR="00325A94" w:rsidRPr="00E203C9" w14:paraId="4E93D9D7" w14:textId="77777777">
        <w:trPr>
          <w:tblCellSpacing w:w="15" w:type="dxa"/>
        </w:trPr>
        <w:tc>
          <w:tcPr>
            <w:tcW w:w="0" w:type="auto"/>
            <w:vAlign w:val="center"/>
            <w:hideMark/>
          </w:tcPr>
          <w:p w14:paraId="1A96393B" w14:textId="77777777" w:rsidR="00325A94" w:rsidRPr="00E203C9" w:rsidRDefault="00325A94">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trPr>
          <w:tblCellSpacing w:w="15" w:type="dxa"/>
        </w:trPr>
        <w:tc>
          <w:tcPr>
            <w:tcW w:w="0" w:type="auto"/>
            <w:vAlign w:val="center"/>
            <w:hideMark/>
          </w:tcPr>
          <w:p w14:paraId="1918FE1A" w14:textId="77777777" w:rsidR="00325A94" w:rsidRPr="00E203C9" w:rsidRDefault="00325A94">
            <w:pPr>
              <w:jc w:val="center"/>
              <w:rPr>
                <w:rFonts w:eastAsia="Times New Roman"/>
                <w:sz w:val="22"/>
                <w:szCs w:val="22"/>
              </w:rPr>
            </w:pPr>
          </w:p>
        </w:tc>
        <w:tc>
          <w:tcPr>
            <w:tcW w:w="0" w:type="auto"/>
            <w:vAlign w:val="center"/>
            <w:hideMark/>
          </w:tcPr>
          <w:p w14:paraId="6ED8DB9F" w14:textId="77777777" w:rsidR="00325A94" w:rsidRPr="00E203C9" w:rsidRDefault="00325A94">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pPr>
              <w:jc w:val="center"/>
              <w:rPr>
                <w:rFonts w:eastAsia="Times New Roman"/>
                <w:sz w:val="22"/>
                <w:szCs w:val="22"/>
              </w:rPr>
            </w:pPr>
            <w:r w:rsidRPr="00E203C9">
              <w:rPr>
                <w:rFonts w:eastAsia="Times New Roman"/>
                <w:sz w:val="22"/>
                <w:szCs w:val="22"/>
              </w:rPr>
              <w:t>(0.345)</w:t>
            </w:r>
          </w:p>
        </w:tc>
      </w:tr>
      <w:tr w:rsidR="00325A94" w:rsidRPr="00E203C9" w14:paraId="049A97BF" w14:textId="77777777">
        <w:trPr>
          <w:tblCellSpacing w:w="15" w:type="dxa"/>
        </w:trPr>
        <w:tc>
          <w:tcPr>
            <w:tcW w:w="0" w:type="auto"/>
            <w:vAlign w:val="center"/>
            <w:hideMark/>
          </w:tcPr>
          <w:p w14:paraId="30EE3D23" w14:textId="77777777" w:rsidR="00325A94" w:rsidRPr="00E203C9" w:rsidRDefault="00325A94">
            <w:pPr>
              <w:jc w:val="center"/>
              <w:rPr>
                <w:rFonts w:eastAsia="Times New Roman"/>
                <w:sz w:val="22"/>
                <w:szCs w:val="22"/>
              </w:rPr>
            </w:pPr>
          </w:p>
        </w:tc>
        <w:tc>
          <w:tcPr>
            <w:tcW w:w="0" w:type="auto"/>
            <w:vAlign w:val="center"/>
            <w:hideMark/>
          </w:tcPr>
          <w:p w14:paraId="3EAC259B" w14:textId="77777777" w:rsidR="00325A94" w:rsidRPr="00E203C9" w:rsidRDefault="00325A94">
            <w:pPr>
              <w:rPr>
                <w:rFonts w:eastAsia="Times New Roman"/>
                <w:sz w:val="22"/>
                <w:szCs w:val="22"/>
              </w:rPr>
            </w:pPr>
          </w:p>
        </w:tc>
        <w:tc>
          <w:tcPr>
            <w:tcW w:w="0" w:type="auto"/>
            <w:vAlign w:val="center"/>
            <w:hideMark/>
          </w:tcPr>
          <w:p w14:paraId="6D2B867E" w14:textId="77777777" w:rsidR="00325A94" w:rsidRPr="00E203C9" w:rsidRDefault="00325A94">
            <w:pPr>
              <w:jc w:val="center"/>
              <w:rPr>
                <w:rFonts w:eastAsia="Times New Roman"/>
                <w:sz w:val="22"/>
                <w:szCs w:val="22"/>
              </w:rPr>
            </w:pPr>
          </w:p>
        </w:tc>
        <w:tc>
          <w:tcPr>
            <w:tcW w:w="0" w:type="auto"/>
            <w:vAlign w:val="center"/>
            <w:hideMark/>
          </w:tcPr>
          <w:p w14:paraId="39D39226" w14:textId="77777777" w:rsidR="00325A94" w:rsidRPr="00E203C9" w:rsidRDefault="00325A94">
            <w:pPr>
              <w:jc w:val="center"/>
              <w:rPr>
                <w:rFonts w:eastAsia="Times New Roman"/>
                <w:sz w:val="22"/>
                <w:szCs w:val="22"/>
              </w:rPr>
            </w:pPr>
          </w:p>
        </w:tc>
      </w:tr>
      <w:tr w:rsidR="00325A94" w:rsidRPr="00E203C9" w14:paraId="2CB31325" w14:textId="77777777">
        <w:trPr>
          <w:tblCellSpacing w:w="15" w:type="dxa"/>
        </w:trPr>
        <w:tc>
          <w:tcPr>
            <w:tcW w:w="0" w:type="auto"/>
            <w:vAlign w:val="center"/>
            <w:hideMark/>
          </w:tcPr>
          <w:p w14:paraId="39BC28FE" w14:textId="77777777" w:rsidR="00325A94" w:rsidRPr="00E203C9" w:rsidRDefault="00325A94">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trPr>
          <w:tblCellSpacing w:w="15" w:type="dxa"/>
        </w:trPr>
        <w:tc>
          <w:tcPr>
            <w:tcW w:w="0" w:type="auto"/>
            <w:vAlign w:val="center"/>
            <w:hideMark/>
          </w:tcPr>
          <w:p w14:paraId="6CF231FA" w14:textId="77777777" w:rsidR="00325A94" w:rsidRPr="00E203C9" w:rsidRDefault="00325A94">
            <w:pPr>
              <w:jc w:val="center"/>
              <w:rPr>
                <w:rFonts w:eastAsia="Times New Roman"/>
                <w:sz w:val="22"/>
                <w:szCs w:val="22"/>
              </w:rPr>
            </w:pPr>
          </w:p>
        </w:tc>
        <w:tc>
          <w:tcPr>
            <w:tcW w:w="0" w:type="auto"/>
            <w:vAlign w:val="center"/>
            <w:hideMark/>
          </w:tcPr>
          <w:p w14:paraId="22744539" w14:textId="77777777" w:rsidR="00325A94" w:rsidRPr="00E203C9" w:rsidRDefault="00325A94">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pPr>
              <w:jc w:val="center"/>
              <w:rPr>
                <w:rFonts w:eastAsia="Times New Roman"/>
                <w:sz w:val="22"/>
                <w:szCs w:val="22"/>
              </w:rPr>
            </w:pPr>
            <w:r w:rsidRPr="00E203C9">
              <w:rPr>
                <w:rFonts w:eastAsia="Times New Roman"/>
                <w:sz w:val="22"/>
                <w:szCs w:val="22"/>
              </w:rPr>
              <w:t>(0.340)</w:t>
            </w:r>
          </w:p>
        </w:tc>
      </w:tr>
      <w:tr w:rsidR="00325A94" w:rsidRPr="00E203C9" w14:paraId="6A265D20" w14:textId="77777777">
        <w:trPr>
          <w:tblCellSpacing w:w="15" w:type="dxa"/>
        </w:trPr>
        <w:tc>
          <w:tcPr>
            <w:tcW w:w="0" w:type="auto"/>
            <w:vAlign w:val="center"/>
            <w:hideMark/>
          </w:tcPr>
          <w:p w14:paraId="09B807C8" w14:textId="77777777" w:rsidR="00325A94" w:rsidRPr="00E203C9" w:rsidRDefault="00325A94">
            <w:pPr>
              <w:jc w:val="center"/>
              <w:rPr>
                <w:rFonts w:eastAsia="Times New Roman"/>
                <w:sz w:val="22"/>
                <w:szCs w:val="22"/>
              </w:rPr>
            </w:pPr>
          </w:p>
        </w:tc>
        <w:tc>
          <w:tcPr>
            <w:tcW w:w="0" w:type="auto"/>
            <w:vAlign w:val="center"/>
            <w:hideMark/>
          </w:tcPr>
          <w:p w14:paraId="740F3C4D" w14:textId="77777777" w:rsidR="00325A94" w:rsidRPr="00E203C9" w:rsidRDefault="00325A94">
            <w:pPr>
              <w:rPr>
                <w:rFonts w:eastAsia="Times New Roman"/>
                <w:sz w:val="22"/>
                <w:szCs w:val="22"/>
              </w:rPr>
            </w:pPr>
          </w:p>
        </w:tc>
        <w:tc>
          <w:tcPr>
            <w:tcW w:w="0" w:type="auto"/>
            <w:vAlign w:val="center"/>
            <w:hideMark/>
          </w:tcPr>
          <w:p w14:paraId="07893C1B" w14:textId="77777777" w:rsidR="00325A94" w:rsidRPr="00E203C9" w:rsidRDefault="00325A94">
            <w:pPr>
              <w:jc w:val="center"/>
              <w:rPr>
                <w:rFonts w:eastAsia="Times New Roman"/>
                <w:sz w:val="22"/>
                <w:szCs w:val="22"/>
              </w:rPr>
            </w:pPr>
          </w:p>
        </w:tc>
        <w:tc>
          <w:tcPr>
            <w:tcW w:w="0" w:type="auto"/>
            <w:vAlign w:val="center"/>
            <w:hideMark/>
          </w:tcPr>
          <w:p w14:paraId="36D37B1A" w14:textId="77777777" w:rsidR="00325A94" w:rsidRPr="00E203C9" w:rsidRDefault="00325A94">
            <w:pPr>
              <w:jc w:val="center"/>
              <w:rPr>
                <w:rFonts w:eastAsia="Times New Roman"/>
                <w:sz w:val="22"/>
                <w:szCs w:val="22"/>
              </w:rPr>
            </w:pPr>
          </w:p>
        </w:tc>
      </w:tr>
      <w:tr w:rsidR="00325A94" w:rsidRPr="00E203C9" w14:paraId="1711D104" w14:textId="77777777">
        <w:trPr>
          <w:tblCellSpacing w:w="15" w:type="dxa"/>
        </w:trPr>
        <w:tc>
          <w:tcPr>
            <w:tcW w:w="0" w:type="auto"/>
            <w:vAlign w:val="center"/>
            <w:hideMark/>
          </w:tcPr>
          <w:p w14:paraId="5CCF75CE" w14:textId="77777777" w:rsidR="00325A94" w:rsidRPr="00E203C9" w:rsidRDefault="00325A94">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pPr>
              <w:jc w:val="center"/>
              <w:rPr>
                <w:rFonts w:eastAsia="Times New Roman"/>
                <w:sz w:val="22"/>
                <w:szCs w:val="22"/>
              </w:rPr>
            </w:pPr>
            <w:r w:rsidRPr="00E203C9">
              <w:rPr>
                <w:rFonts w:eastAsia="Times New Roman"/>
                <w:sz w:val="22"/>
                <w:szCs w:val="22"/>
              </w:rPr>
              <w:t>-0.538</w:t>
            </w:r>
          </w:p>
        </w:tc>
      </w:tr>
      <w:tr w:rsidR="00325A94" w:rsidRPr="00E203C9" w14:paraId="7A7F335F" w14:textId="77777777">
        <w:trPr>
          <w:tblCellSpacing w:w="15" w:type="dxa"/>
        </w:trPr>
        <w:tc>
          <w:tcPr>
            <w:tcW w:w="0" w:type="auto"/>
            <w:vAlign w:val="center"/>
            <w:hideMark/>
          </w:tcPr>
          <w:p w14:paraId="218C3A02" w14:textId="77777777" w:rsidR="00325A94" w:rsidRPr="00E203C9" w:rsidRDefault="00325A94">
            <w:pPr>
              <w:jc w:val="center"/>
              <w:rPr>
                <w:rFonts w:eastAsia="Times New Roman"/>
                <w:sz w:val="22"/>
                <w:szCs w:val="22"/>
              </w:rPr>
            </w:pPr>
          </w:p>
        </w:tc>
        <w:tc>
          <w:tcPr>
            <w:tcW w:w="0" w:type="auto"/>
            <w:vAlign w:val="center"/>
            <w:hideMark/>
          </w:tcPr>
          <w:p w14:paraId="1B9A1102" w14:textId="77777777" w:rsidR="00325A94" w:rsidRPr="00E203C9" w:rsidRDefault="00325A94">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pPr>
              <w:jc w:val="center"/>
              <w:rPr>
                <w:rFonts w:eastAsia="Times New Roman"/>
                <w:sz w:val="22"/>
                <w:szCs w:val="22"/>
              </w:rPr>
            </w:pPr>
            <w:r w:rsidRPr="00E203C9">
              <w:rPr>
                <w:rFonts w:eastAsia="Times New Roman"/>
                <w:sz w:val="22"/>
                <w:szCs w:val="22"/>
              </w:rPr>
              <w:t>(0.342)</w:t>
            </w:r>
          </w:p>
        </w:tc>
      </w:tr>
      <w:tr w:rsidR="00325A94" w:rsidRPr="00E203C9" w14:paraId="51E60348" w14:textId="77777777">
        <w:trPr>
          <w:tblCellSpacing w:w="15" w:type="dxa"/>
        </w:trPr>
        <w:tc>
          <w:tcPr>
            <w:tcW w:w="0" w:type="auto"/>
            <w:vAlign w:val="center"/>
            <w:hideMark/>
          </w:tcPr>
          <w:p w14:paraId="7CE2ACC8" w14:textId="77777777" w:rsidR="00325A94" w:rsidRPr="00E203C9" w:rsidRDefault="00325A94">
            <w:pPr>
              <w:jc w:val="center"/>
              <w:rPr>
                <w:rFonts w:eastAsia="Times New Roman"/>
                <w:sz w:val="22"/>
                <w:szCs w:val="22"/>
              </w:rPr>
            </w:pPr>
          </w:p>
        </w:tc>
        <w:tc>
          <w:tcPr>
            <w:tcW w:w="0" w:type="auto"/>
            <w:vAlign w:val="center"/>
            <w:hideMark/>
          </w:tcPr>
          <w:p w14:paraId="1F0B7CCE" w14:textId="77777777" w:rsidR="00325A94" w:rsidRPr="00E203C9" w:rsidRDefault="00325A94">
            <w:pPr>
              <w:rPr>
                <w:rFonts w:eastAsia="Times New Roman"/>
                <w:sz w:val="22"/>
                <w:szCs w:val="22"/>
              </w:rPr>
            </w:pPr>
          </w:p>
        </w:tc>
        <w:tc>
          <w:tcPr>
            <w:tcW w:w="0" w:type="auto"/>
            <w:vAlign w:val="center"/>
            <w:hideMark/>
          </w:tcPr>
          <w:p w14:paraId="16BF9FF7" w14:textId="77777777" w:rsidR="00325A94" w:rsidRPr="00E203C9" w:rsidRDefault="00325A94">
            <w:pPr>
              <w:jc w:val="center"/>
              <w:rPr>
                <w:rFonts w:eastAsia="Times New Roman"/>
                <w:sz w:val="22"/>
                <w:szCs w:val="22"/>
              </w:rPr>
            </w:pPr>
          </w:p>
        </w:tc>
        <w:tc>
          <w:tcPr>
            <w:tcW w:w="0" w:type="auto"/>
            <w:vAlign w:val="center"/>
            <w:hideMark/>
          </w:tcPr>
          <w:p w14:paraId="506871E3" w14:textId="77777777" w:rsidR="00325A94" w:rsidRPr="00E203C9" w:rsidRDefault="00325A94">
            <w:pPr>
              <w:jc w:val="center"/>
              <w:rPr>
                <w:rFonts w:eastAsia="Times New Roman"/>
                <w:sz w:val="22"/>
                <w:szCs w:val="22"/>
              </w:rPr>
            </w:pPr>
          </w:p>
        </w:tc>
      </w:tr>
      <w:tr w:rsidR="00325A94" w:rsidRPr="00E203C9" w14:paraId="46E6DEBD" w14:textId="77777777">
        <w:trPr>
          <w:tblCellSpacing w:w="15" w:type="dxa"/>
        </w:trPr>
        <w:tc>
          <w:tcPr>
            <w:tcW w:w="0" w:type="auto"/>
            <w:vAlign w:val="center"/>
            <w:hideMark/>
          </w:tcPr>
          <w:p w14:paraId="0018B7A1" w14:textId="77777777" w:rsidR="00325A94" w:rsidRPr="00E203C9" w:rsidRDefault="00325A94">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trPr>
          <w:tblCellSpacing w:w="15" w:type="dxa"/>
        </w:trPr>
        <w:tc>
          <w:tcPr>
            <w:tcW w:w="0" w:type="auto"/>
            <w:vAlign w:val="center"/>
            <w:hideMark/>
          </w:tcPr>
          <w:p w14:paraId="21FBDC64" w14:textId="77777777" w:rsidR="00325A94" w:rsidRPr="00E203C9" w:rsidRDefault="00325A94">
            <w:pPr>
              <w:jc w:val="center"/>
              <w:rPr>
                <w:rFonts w:eastAsia="Times New Roman"/>
                <w:sz w:val="22"/>
                <w:szCs w:val="22"/>
              </w:rPr>
            </w:pPr>
          </w:p>
        </w:tc>
        <w:tc>
          <w:tcPr>
            <w:tcW w:w="0" w:type="auto"/>
            <w:vAlign w:val="center"/>
            <w:hideMark/>
          </w:tcPr>
          <w:p w14:paraId="5642B91A" w14:textId="77777777" w:rsidR="00325A94" w:rsidRPr="00E203C9" w:rsidRDefault="00325A94">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pPr>
              <w:jc w:val="center"/>
              <w:rPr>
                <w:rFonts w:eastAsia="Times New Roman"/>
                <w:sz w:val="22"/>
                <w:szCs w:val="22"/>
              </w:rPr>
            </w:pPr>
            <w:r w:rsidRPr="00E203C9">
              <w:rPr>
                <w:rFonts w:eastAsia="Times New Roman"/>
                <w:sz w:val="22"/>
                <w:szCs w:val="22"/>
              </w:rPr>
              <w:t>(0.392)</w:t>
            </w:r>
          </w:p>
        </w:tc>
      </w:tr>
      <w:tr w:rsidR="00325A94" w:rsidRPr="00E203C9" w14:paraId="3A89432C" w14:textId="77777777">
        <w:trPr>
          <w:tblCellSpacing w:w="15" w:type="dxa"/>
        </w:trPr>
        <w:tc>
          <w:tcPr>
            <w:tcW w:w="0" w:type="auto"/>
            <w:vAlign w:val="center"/>
            <w:hideMark/>
          </w:tcPr>
          <w:p w14:paraId="29CE553B" w14:textId="77777777" w:rsidR="00325A94" w:rsidRPr="00E203C9" w:rsidRDefault="00325A94">
            <w:pPr>
              <w:jc w:val="center"/>
              <w:rPr>
                <w:rFonts w:eastAsia="Times New Roman"/>
                <w:sz w:val="22"/>
                <w:szCs w:val="22"/>
              </w:rPr>
            </w:pPr>
          </w:p>
        </w:tc>
        <w:tc>
          <w:tcPr>
            <w:tcW w:w="0" w:type="auto"/>
            <w:vAlign w:val="center"/>
            <w:hideMark/>
          </w:tcPr>
          <w:p w14:paraId="6BA88B01" w14:textId="77777777" w:rsidR="00325A94" w:rsidRPr="00E203C9" w:rsidRDefault="00325A94">
            <w:pPr>
              <w:rPr>
                <w:rFonts w:eastAsia="Times New Roman"/>
                <w:sz w:val="22"/>
                <w:szCs w:val="22"/>
              </w:rPr>
            </w:pPr>
          </w:p>
        </w:tc>
        <w:tc>
          <w:tcPr>
            <w:tcW w:w="0" w:type="auto"/>
            <w:vAlign w:val="center"/>
            <w:hideMark/>
          </w:tcPr>
          <w:p w14:paraId="3BE985A6" w14:textId="77777777" w:rsidR="00325A94" w:rsidRPr="00E203C9" w:rsidRDefault="00325A94">
            <w:pPr>
              <w:jc w:val="center"/>
              <w:rPr>
                <w:rFonts w:eastAsia="Times New Roman"/>
                <w:sz w:val="22"/>
                <w:szCs w:val="22"/>
              </w:rPr>
            </w:pPr>
          </w:p>
        </w:tc>
        <w:tc>
          <w:tcPr>
            <w:tcW w:w="0" w:type="auto"/>
            <w:vAlign w:val="center"/>
            <w:hideMark/>
          </w:tcPr>
          <w:p w14:paraId="08B8F485" w14:textId="77777777" w:rsidR="00325A94" w:rsidRPr="00E203C9" w:rsidRDefault="00325A94">
            <w:pPr>
              <w:jc w:val="center"/>
              <w:rPr>
                <w:rFonts w:eastAsia="Times New Roman"/>
                <w:sz w:val="22"/>
                <w:szCs w:val="22"/>
              </w:rPr>
            </w:pPr>
          </w:p>
        </w:tc>
      </w:tr>
      <w:tr w:rsidR="00325A94" w:rsidRPr="00E203C9" w14:paraId="72B18036" w14:textId="77777777">
        <w:trPr>
          <w:tblCellSpacing w:w="15" w:type="dxa"/>
        </w:trPr>
        <w:tc>
          <w:tcPr>
            <w:tcW w:w="0" w:type="auto"/>
            <w:vAlign w:val="center"/>
            <w:hideMark/>
          </w:tcPr>
          <w:p w14:paraId="3EE2B2F2" w14:textId="77777777" w:rsidR="00325A94" w:rsidRPr="00E203C9" w:rsidRDefault="00325A94">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trPr>
          <w:tblCellSpacing w:w="15" w:type="dxa"/>
        </w:trPr>
        <w:tc>
          <w:tcPr>
            <w:tcW w:w="0" w:type="auto"/>
            <w:vAlign w:val="center"/>
            <w:hideMark/>
          </w:tcPr>
          <w:p w14:paraId="1E9083AB" w14:textId="77777777" w:rsidR="00325A94" w:rsidRPr="00E203C9" w:rsidRDefault="00325A94">
            <w:pPr>
              <w:jc w:val="center"/>
              <w:rPr>
                <w:rFonts w:eastAsia="Times New Roman"/>
                <w:sz w:val="22"/>
                <w:szCs w:val="22"/>
              </w:rPr>
            </w:pPr>
          </w:p>
        </w:tc>
        <w:tc>
          <w:tcPr>
            <w:tcW w:w="0" w:type="auto"/>
            <w:vAlign w:val="center"/>
            <w:hideMark/>
          </w:tcPr>
          <w:p w14:paraId="2917E7C0" w14:textId="77777777" w:rsidR="00325A94" w:rsidRPr="00E203C9" w:rsidRDefault="00325A94">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pPr>
              <w:jc w:val="center"/>
              <w:rPr>
                <w:rFonts w:eastAsia="Times New Roman"/>
                <w:sz w:val="22"/>
                <w:szCs w:val="22"/>
              </w:rPr>
            </w:pPr>
            <w:r w:rsidRPr="00E203C9">
              <w:rPr>
                <w:rFonts w:eastAsia="Times New Roman"/>
                <w:sz w:val="22"/>
                <w:szCs w:val="22"/>
              </w:rPr>
              <w:t>(0.409)</w:t>
            </w:r>
          </w:p>
        </w:tc>
      </w:tr>
      <w:tr w:rsidR="00325A94" w:rsidRPr="00E203C9" w14:paraId="6C6D4A54" w14:textId="77777777">
        <w:trPr>
          <w:tblCellSpacing w:w="15" w:type="dxa"/>
        </w:trPr>
        <w:tc>
          <w:tcPr>
            <w:tcW w:w="0" w:type="auto"/>
            <w:vAlign w:val="center"/>
            <w:hideMark/>
          </w:tcPr>
          <w:p w14:paraId="47FE6C96" w14:textId="77777777" w:rsidR="00325A94" w:rsidRPr="00E203C9" w:rsidRDefault="00325A94">
            <w:pPr>
              <w:jc w:val="center"/>
              <w:rPr>
                <w:rFonts w:eastAsia="Times New Roman"/>
                <w:sz w:val="22"/>
                <w:szCs w:val="22"/>
              </w:rPr>
            </w:pPr>
          </w:p>
        </w:tc>
        <w:tc>
          <w:tcPr>
            <w:tcW w:w="0" w:type="auto"/>
            <w:vAlign w:val="center"/>
            <w:hideMark/>
          </w:tcPr>
          <w:p w14:paraId="06989235" w14:textId="77777777" w:rsidR="00325A94" w:rsidRPr="00E203C9" w:rsidRDefault="00325A94">
            <w:pPr>
              <w:rPr>
                <w:rFonts w:eastAsia="Times New Roman"/>
                <w:sz w:val="22"/>
                <w:szCs w:val="22"/>
              </w:rPr>
            </w:pPr>
          </w:p>
        </w:tc>
        <w:tc>
          <w:tcPr>
            <w:tcW w:w="0" w:type="auto"/>
            <w:vAlign w:val="center"/>
            <w:hideMark/>
          </w:tcPr>
          <w:p w14:paraId="262DBB52" w14:textId="77777777" w:rsidR="00325A94" w:rsidRPr="00E203C9" w:rsidRDefault="00325A94">
            <w:pPr>
              <w:jc w:val="center"/>
              <w:rPr>
                <w:rFonts w:eastAsia="Times New Roman"/>
                <w:sz w:val="22"/>
                <w:szCs w:val="22"/>
              </w:rPr>
            </w:pPr>
          </w:p>
        </w:tc>
        <w:tc>
          <w:tcPr>
            <w:tcW w:w="0" w:type="auto"/>
            <w:vAlign w:val="center"/>
            <w:hideMark/>
          </w:tcPr>
          <w:p w14:paraId="4377F7E1" w14:textId="77777777" w:rsidR="00325A94" w:rsidRPr="00E203C9" w:rsidRDefault="00325A94">
            <w:pPr>
              <w:jc w:val="center"/>
              <w:rPr>
                <w:rFonts w:eastAsia="Times New Roman"/>
                <w:sz w:val="22"/>
                <w:szCs w:val="22"/>
              </w:rPr>
            </w:pPr>
          </w:p>
        </w:tc>
      </w:tr>
      <w:tr w:rsidR="00325A94" w:rsidRPr="00E203C9" w14:paraId="2764B2D5" w14:textId="77777777">
        <w:trPr>
          <w:tblCellSpacing w:w="15" w:type="dxa"/>
        </w:trPr>
        <w:tc>
          <w:tcPr>
            <w:tcW w:w="0" w:type="auto"/>
            <w:vAlign w:val="center"/>
            <w:hideMark/>
          </w:tcPr>
          <w:p w14:paraId="37C95F51" w14:textId="77777777" w:rsidR="00325A94" w:rsidRPr="00E203C9" w:rsidRDefault="00325A94">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trPr>
          <w:tblCellSpacing w:w="15" w:type="dxa"/>
        </w:trPr>
        <w:tc>
          <w:tcPr>
            <w:tcW w:w="0" w:type="auto"/>
            <w:vAlign w:val="center"/>
            <w:hideMark/>
          </w:tcPr>
          <w:p w14:paraId="5D2D5511" w14:textId="77777777" w:rsidR="00325A94" w:rsidRPr="00E203C9" w:rsidRDefault="00325A94">
            <w:pPr>
              <w:jc w:val="center"/>
              <w:rPr>
                <w:rFonts w:eastAsia="Times New Roman"/>
                <w:sz w:val="22"/>
                <w:szCs w:val="22"/>
              </w:rPr>
            </w:pPr>
          </w:p>
        </w:tc>
        <w:tc>
          <w:tcPr>
            <w:tcW w:w="0" w:type="auto"/>
            <w:vAlign w:val="center"/>
            <w:hideMark/>
          </w:tcPr>
          <w:p w14:paraId="2F255627" w14:textId="77777777" w:rsidR="00325A94" w:rsidRPr="00E203C9" w:rsidRDefault="00325A94">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pPr>
              <w:jc w:val="center"/>
              <w:rPr>
                <w:rFonts w:eastAsia="Times New Roman"/>
                <w:sz w:val="22"/>
                <w:szCs w:val="22"/>
              </w:rPr>
            </w:pPr>
            <w:r w:rsidRPr="00E203C9">
              <w:rPr>
                <w:rFonts w:eastAsia="Times New Roman"/>
                <w:sz w:val="22"/>
                <w:szCs w:val="22"/>
              </w:rPr>
              <w:t>(0.377)</w:t>
            </w:r>
          </w:p>
        </w:tc>
      </w:tr>
      <w:tr w:rsidR="00325A94" w:rsidRPr="00E203C9" w14:paraId="6E192119" w14:textId="77777777">
        <w:trPr>
          <w:tblCellSpacing w:w="15" w:type="dxa"/>
        </w:trPr>
        <w:tc>
          <w:tcPr>
            <w:tcW w:w="0" w:type="auto"/>
            <w:vAlign w:val="center"/>
            <w:hideMark/>
          </w:tcPr>
          <w:p w14:paraId="1ABFD581" w14:textId="77777777" w:rsidR="00325A94" w:rsidRPr="00E203C9" w:rsidRDefault="00325A94">
            <w:pPr>
              <w:jc w:val="center"/>
              <w:rPr>
                <w:rFonts w:eastAsia="Times New Roman"/>
                <w:sz w:val="22"/>
                <w:szCs w:val="22"/>
              </w:rPr>
            </w:pPr>
          </w:p>
        </w:tc>
        <w:tc>
          <w:tcPr>
            <w:tcW w:w="0" w:type="auto"/>
            <w:vAlign w:val="center"/>
            <w:hideMark/>
          </w:tcPr>
          <w:p w14:paraId="4C6E6ECF" w14:textId="77777777" w:rsidR="00325A94" w:rsidRPr="00E203C9" w:rsidRDefault="00325A94">
            <w:pPr>
              <w:rPr>
                <w:rFonts w:eastAsia="Times New Roman"/>
                <w:sz w:val="22"/>
                <w:szCs w:val="22"/>
              </w:rPr>
            </w:pPr>
          </w:p>
        </w:tc>
        <w:tc>
          <w:tcPr>
            <w:tcW w:w="0" w:type="auto"/>
            <w:vAlign w:val="center"/>
            <w:hideMark/>
          </w:tcPr>
          <w:p w14:paraId="439DD6D6" w14:textId="77777777" w:rsidR="00325A94" w:rsidRPr="00E203C9" w:rsidRDefault="00325A94">
            <w:pPr>
              <w:jc w:val="center"/>
              <w:rPr>
                <w:rFonts w:eastAsia="Times New Roman"/>
                <w:sz w:val="22"/>
                <w:szCs w:val="22"/>
              </w:rPr>
            </w:pPr>
          </w:p>
        </w:tc>
        <w:tc>
          <w:tcPr>
            <w:tcW w:w="0" w:type="auto"/>
            <w:vAlign w:val="center"/>
            <w:hideMark/>
          </w:tcPr>
          <w:p w14:paraId="1947AF34" w14:textId="77777777" w:rsidR="00325A94" w:rsidRPr="00E203C9" w:rsidRDefault="00325A94">
            <w:pPr>
              <w:jc w:val="center"/>
              <w:rPr>
                <w:rFonts w:eastAsia="Times New Roman"/>
                <w:sz w:val="22"/>
                <w:szCs w:val="22"/>
              </w:rPr>
            </w:pPr>
          </w:p>
        </w:tc>
      </w:tr>
      <w:tr w:rsidR="00325A94" w:rsidRPr="00E203C9" w14:paraId="4318F375" w14:textId="77777777">
        <w:trPr>
          <w:tblCellSpacing w:w="15" w:type="dxa"/>
        </w:trPr>
        <w:tc>
          <w:tcPr>
            <w:tcW w:w="0" w:type="auto"/>
            <w:vAlign w:val="center"/>
            <w:hideMark/>
          </w:tcPr>
          <w:p w14:paraId="5517B9A9" w14:textId="77777777" w:rsidR="00325A94" w:rsidRPr="00E203C9" w:rsidRDefault="00325A94">
            <w:pPr>
              <w:rPr>
                <w:rFonts w:eastAsia="Times New Roman"/>
                <w:sz w:val="22"/>
                <w:szCs w:val="22"/>
              </w:rPr>
            </w:pPr>
            <w:r w:rsidRPr="00E203C9">
              <w:rPr>
                <w:rFonts w:eastAsia="Times New Roman"/>
                <w:sz w:val="22"/>
                <w:szCs w:val="22"/>
              </w:rPr>
              <w:lastRenderedPageBreak/>
              <w:t>Thursday</w:t>
            </w:r>
          </w:p>
        </w:tc>
        <w:tc>
          <w:tcPr>
            <w:tcW w:w="0" w:type="auto"/>
            <w:vAlign w:val="center"/>
            <w:hideMark/>
          </w:tcPr>
          <w:p w14:paraId="0A3A72B9" w14:textId="77777777" w:rsidR="00325A94" w:rsidRPr="00E203C9" w:rsidRDefault="00325A94">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trPr>
          <w:tblCellSpacing w:w="15" w:type="dxa"/>
        </w:trPr>
        <w:tc>
          <w:tcPr>
            <w:tcW w:w="0" w:type="auto"/>
            <w:vAlign w:val="center"/>
            <w:hideMark/>
          </w:tcPr>
          <w:p w14:paraId="2F409ABC" w14:textId="77777777" w:rsidR="00325A94" w:rsidRPr="00E203C9" w:rsidRDefault="00325A94">
            <w:pPr>
              <w:jc w:val="center"/>
              <w:rPr>
                <w:rFonts w:eastAsia="Times New Roman"/>
                <w:sz w:val="22"/>
                <w:szCs w:val="22"/>
              </w:rPr>
            </w:pPr>
          </w:p>
        </w:tc>
        <w:tc>
          <w:tcPr>
            <w:tcW w:w="0" w:type="auto"/>
            <w:vAlign w:val="center"/>
            <w:hideMark/>
          </w:tcPr>
          <w:p w14:paraId="5C7CDFDC"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pPr>
              <w:jc w:val="center"/>
              <w:rPr>
                <w:rFonts w:eastAsia="Times New Roman"/>
                <w:sz w:val="22"/>
                <w:szCs w:val="22"/>
              </w:rPr>
            </w:pPr>
            <w:r w:rsidRPr="00E203C9">
              <w:rPr>
                <w:rFonts w:eastAsia="Times New Roman"/>
                <w:sz w:val="22"/>
                <w:szCs w:val="22"/>
              </w:rPr>
              <w:t>(0.376)</w:t>
            </w:r>
          </w:p>
        </w:tc>
      </w:tr>
      <w:tr w:rsidR="00325A94" w:rsidRPr="00E203C9" w14:paraId="359883F1" w14:textId="77777777">
        <w:trPr>
          <w:tblCellSpacing w:w="15" w:type="dxa"/>
        </w:trPr>
        <w:tc>
          <w:tcPr>
            <w:tcW w:w="0" w:type="auto"/>
            <w:vAlign w:val="center"/>
            <w:hideMark/>
          </w:tcPr>
          <w:p w14:paraId="648064B7" w14:textId="77777777" w:rsidR="00325A94" w:rsidRPr="00E203C9" w:rsidRDefault="00325A94">
            <w:pPr>
              <w:jc w:val="center"/>
              <w:rPr>
                <w:rFonts w:eastAsia="Times New Roman"/>
                <w:sz w:val="22"/>
                <w:szCs w:val="22"/>
              </w:rPr>
            </w:pPr>
          </w:p>
        </w:tc>
        <w:tc>
          <w:tcPr>
            <w:tcW w:w="0" w:type="auto"/>
            <w:vAlign w:val="center"/>
            <w:hideMark/>
          </w:tcPr>
          <w:p w14:paraId="2CA4B3B9" w14:textId="77777777" w:rsidR="00325A94" w:rsidRPr="00E203C9" w:rsidRDefault="00325A94">
            <w:pPr>
              <w:rPr>
                <w:rFonts w:eastAsia="Times New Roman"/>
                <w:sz w:val="22"/>
                <w:szCs w:val="22"/>
              </w:rPr>
            </w:pPr>
          </w:p>
        </w:tc>
        <w:tc>
          <w:tcPr>
            <w:tcW w:w="0" w:type="auto"/>
            <w:vAlign w:val="center"/>
            <w:hideMark/>
          </w:tcPr>
          <w:p w14:paraId="458F819F" w14:textId="77777777" w:rsidR="00325A94" w:rsidRPr="00E203C9" w:rsidRDefault="00325A94">
            <w:pPr>
              <w:jc w:val="center"/>
              <w:rPr>
                <w:rFonts w:eastAsia="Times New Roman"/>
                <w:sz w:val="22"/>
                <w:szCs w:val="22"/>
              </w:rPr>
            </w:pPr>
          </w:p>
        </w:tc>
        <w:tc>
          <w:tcPr>
            <w:tcW w:w="0" w:type="auto"/>
            <w:vAlign w:val="center"/>
            <w:hideMark/>
          </w:tcPr>
          <w:p w14:paraId="2D6C7A31" w14:textId="77777777" w:rsidR="00325A94" w:rsidRPr="00E203C9" w:rsidRDefault="00325A94">
            <w:pPr>
              <w:jc w:val="center"/>
              <w:rPr>
                <w:rFonts w:eastAsia="Times New Roman"/>
                <w:sz w:val="22"/>
                <w:szCs w:val="22"/>
              </w:rPr>
            </w:pPr>
          </w:p>
        </w:tc>
      </w:tr>
      <w:tr w:rsidR="00325A94" w:rsidRPr="00E203C9" w14:paraId="3B4B4F76" w14:textId="77777777">
        <w:trPr>
          <w:tblCellSpacing w:w="15" w:type="dxa"/>
        </w:trPr>
        <w:tc>
          <w:tcPr>
            <w:tcW w:w="0" w:type="auto"/>
            <w:vAlign w:val="center"/>
            <w:hideMark/>
          </w:tcPr>
          <w:p w14:paraId="370A7BBC" w14:textId="77777777" w:rsidR="00325A94" w:rsidRPr="00E203C9" w:rsidRDefault="00325A94">
            <w:pPr>
              <w:rPr>
                <w:rFonts w:eastAsia="Times New Roman"/>
                <w:sz w:val="22"/>
                <w:szCs w:val="22"/>
              </w:rPr>
            </w:pPr>
            <w:r w:rsidRPr="00E203C9">
              <w:rPr>
                <w:rFonts w:eastAsia="Times New Roman"/>
                <w:sz w:val="22"/>
                <w:szCs w:val="22"/>
              </w:rPr>
              <w:t>Friday</w:t>
            </w:r>
          </w:p>
        </w:tc>
        <w:tc>
          <w:tcPr>
            <w:tcW w:w="0" w:type="auto"/>
            <w:vAlign w:val="center"/>
            <w:hideMark/>
          </w:tcPr>
          <w:p w14:paraId="2839A434" w14:textId="77777777" w:rsidR="00325A94" w:rsidRPr="00E203C9" w:rsidRDefault="00325A94">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trPr>
          <w:tblCellSpacing w:w="15" w:type="dxa"/>
        </w:trPr>
        <w:tc>
          <w:tcPr>
            <w:tcW w:w="0" w:type="auto"/>
            <w:vAlign w:val="center"/>
            <w:hideMark/>
          </w:tcPr>
          <w:p w14:paraId="533423E1" w14:textId="77777777" w:rsidR="00325A94" w:rsidRPr="00E203C9" w:rsidRDefault="00325A94">
            <w:pPr>
              <w:jc w:val="center"/>
              <w:rPr>
                <w:rFonts w:eastAsia="Times New Roman"/>
                <w:sz w:val="22"/>
                <w:szCs w:val="22"/>
              </w:rPr>
            </w:pPr>
          </w:p>
        </w:tc>
        <w:tc>
          <w:tcPr>
            <w:tcW w:w="0" w:type="auto"/>
            <w:vAlign w:val="center"/>
            <w:hideMark/>
          </w:tcPr>
          <w:p w14:paraId="1251498E" w14:textId="77777777" w:rsidR="00325A94" w:rsidRPr="00E203C9" w:rsidRDefault="00325A94">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pPr>
              <w:jc w:val="center"/>
              <w:rPr>
                <w:rFonts w:eastAsia="Times New Roman"/>
                <w:sz w:val="22"/>
                <w:szCs w:val="22"/>
              </w:rPr>
            </w:pPr>
            <w:r w:rsidRPr="00E203C9">
              <w:rPr>
                <w:rFonts w:eastAsia="Times New Roman"/>
                <w:sz w:val="22"/>
                <w:szCs w:val="22"/>
              </w:rPr>
              <w:t>(0.402)</w:t>
            </w:r>
          </w:p>
        </w:tc>
      </w:tr>
      <w:tr w:rsidR="00325A94" w:rsidRPr="00E203C9" w14:paraId="6C91F4DF" w14:textId="77777777">
        <w:trPr>
          <w:tblCellSpacing w:w="15" w:type="dxa"/>
        </w:trPr>
        <w:tc>
          <w:tcPr>
            <w:tcW w:w="0" w:type="auto"/>
            <w:vAlign w:val="center"/>
            <w:hideMark/>
          </w:tcPr>
          <w:p w14:paraId="5B8F0B52" w14:textId="77777777" w:rsidR="00325A94" w:rsidRPr="00E203C9" w:rsidRDefault="00325A94">
            <w:pPr>
              <w:jc w:val="center"/>
              <w:rPr>
                <w:rFonts w:eastAsia="Times New Roman"/>
                <w:sz w:val="22"/>
                <w:szCs w:val="22"/>
              </w:rPr>
            </w:pPr>
          </w:p>
        </w:tc>
        <w:tc>
          <w:tcPr>
            <w:tcW w:w="0" w:type="auto"/>
            <w:vAlign w:val="center"/>
            <w:hideMark/>
          </w:tcPr>
          <w:p w14:paraId="19B23BCF" w14:textId="77777777" w:rsidR="00325A94" w:rsidRPr="00E203C9" w:rsidRDefault="00325A94">
            <w:pPr>
              <w:rPr>
                <w:rFonts w:eastAsia="Times New Roman"/>
                <w:sz w:val="22"/>
                <w:szCs w:val="22"/>
              </w:rPr>
            </w:pPr>
          </w:p>
        </w:tc>
        <w:tc>
          <w:tcPr>
            <w:tcW w:w="0" w:type="auto"/>
            <w:vAlign w:val="center"/>
            <w:hideMark/>
          </w:tcPr>
          <w:p w14:paraId="65AD20B4" w14:textId="77777777" w:rsidR="00325A94" w:rsidRPr="00E203C9" w:rsidRDefault="00325A94">
            <w:pPr>
              <w:jc w:val="center"/>
              <w:rPr>
                <w:rFonts w:eastAsia="Times New Roman"/>
                <w:sz w:val="22"/>
                <w:szCs w:val="22"/>
              </w:rPr>
            </w:pPr>
          </w:p>
        </w:tc>
        <w:tc>
          <w:tcPr>
            <w:tcW w:w="0" w:type="auto"/>
            <w:vAlign w:val="center"/>
            <w:hideMark/>
          </w:tcPr>
          <w:p w14:paraId="3DCC958C" w14:textId="77777777" w:rsidR="00325A94" w:rsidRPr="00E203C9" w:rsidRDefault="00325A94">
            <w:pPr>
              <w:jc w:val="center"/>
              <w:rPr>
                <w:rFonts w:eastAsia="Times New Roman"/>
                <w:sz w:val="22"/>
                <w:szCs w:val="22"/>
              </w:rPr>
            </w:pPr>
          </w:p>
        </w:tc>
      </w:tr>
      <w:tr w:rsidR="00325A94" w:rsidRPr="00E203C9" w14:paraId="6A7D4FF3" w14:textId="77777777">
        <w:trPr>
          <w:tblCellSpacing w:w="15" w:type="dxa"/>
        </w:trPr>
        <w:tc>
          <w:tcPr>
            <w:tcW w:w="0" w:type="auto"/>
            <w:vAlign w:val="center"/>
            <w:hideMark/>
          </w:tcPr>
          <w:p w14:paraId="366C071F" w14:textId="77777777" w:rsidR="00325A94" w:rsidRPr="00E203C9" w:rsidRDefault="00325A94">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trPr>
          <w:tblCellSpacing w:w="15" w:type="dxa"/>
        </w:trPr>
        <w:tc>
          <w:tcPr>
            <w:tcW w:w="0" w:type="auto"/>
            <w:vAlign w:val="center"/>
            <w:hideMark/>
          </w:tcPr>
          <w:p w14:paraId="64710C65" w14:textId="77777777" w:rsidR="00325A94" w:rsidRPr="00E203C9" w:rsidRDefault="00325A94">
            <w:pPr>
              <w:jc w:val="center"/>
              <w:rPr>
                <w:rFonts w:eastAsia="Times New Roman"/>
                <w:sz w:val="22"/>
                <w:szCs w:val="22"/>
              </w:rPr>
            </w:pPr>
          </w:p>
        </w:tc>
        <w:tc>
          <w:tcPr>
            <w:tcW w:w="0" w:type="auto"/>
            <w:vAlign w:val="center"/>
            <w:hideMark/>
          </w:tcPr>
          <w:p w14:paraId="5FF566D7" w14:textId="77777777" w:rsidR="00325A94" w:rsidRPr="00E203C9" w:rsidRDefault="00325A94">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pPr>
              <w:jc w:val="center"/>
              <w:rPr>
                <w:rFonts w:eastAsia="Times New Roman"/>
                <w:sz w:val="22"/>
                <w:szCs w:val="22"/>
              </w:rPr>
            </w:pPr>
            <w:r w:rsidRPr="00E203C9">
              <w:rPr>
                <w:rFonts w:eastAsia="Times New Roman"/>
                <w:sz w:val="22"/>
                <w:szCs w:val="22"/>
              </w:rPr>
              <w:t>(1.408)</w:t>
            </w:r>
          </w:p>
        </w:tc>
      </w:tr>
      <w:tr w:rsidR="00325A94" w:rsidRPr="00E203C9" w14:paraId="36A1A557" w14:textId="77777777">
        <w:trPr>
          <w:tblCellSpacing w:w="15" w:type="dxa"/>
        </w:trPr>
        <w:tc>
          <w:tcPr>
            <w:tcW w:w="0" w:type="auto"/>
            <w:vAlign w:val="center"/>
            <w:hideMark/>
          </w:tcPr>
          <w:p w14:paraId="3540FD35" w14:textId="77777777" w:rsidR="00325A94" w:rsidRPr="00E203C9" w:rsidRDefault="00325A94">
            <w:pPr>
              <w:jc w:val="center"/>
              <w:rPr>
                <w:rFonts w:eastAsia="Times New Roman"/>
                <w:sz w:val="22"/>
                <w:szCs w:val="22"/>
              </w:rPr>
            </w:pPr>
          </w:p>
        </w:tc>
        <w:tc>
          <w:tcPr>
            <w:tcW w:w="0" w:type="auto"/>
            <w:vAlign w:val="center"/>
            <w:hideMark/>
          </w:tcPr>
          <w:p w14:paraId="193EB60B" w14:textId="77777777" w:rsidR="00325A94" w:rsidRPr="00E203C9" w:rsidRDefault="00325A94">
            <w:pPr>
              <w:rPr>
                <w:rFonts w:eastAsia="Times New Roman"/>
                <w:sz w:val="22"/>
                <w:szCs w:val="22"/>
              </w:rPr>
            </w:pPr>
          </w:p>
        </w:tc>
        <w:tc>
          <w:tcPr>
            <w:tcW w:w="0" w:type="auto"/>
            <w:vAlign w:val="center"/>
            <w:hideMark/>
          </w:tcPr>
          <w:p w14:paraId="15DA8B08" w14:textId="77777777" w:rsidR="00325A94" w:rsidRPr="00E203C9" w:rsidRDefault="00325A94">
            <w:pPr>
              <w:jc w:val="center"/>
              <w:rPr>
                <w:rFonts w:eastAsia="Times New Roman"/>
                <w:sz w:val="22"/>
                <w:szCs w:val="22"/>
              </w:rPr>
            </w:pPr>
          </w:p>
        </w:tc>
        <w:tc>
          <w:tcPr>
            <w:tcW w:w="0" w:type="auto"/>
            <w:vAlign w:val="center"/>
            <w:hideMark/>
          </w:tcPr>
          <w:p w14:paraId="7C146CDF" w14:textId="77777777" w:rsidR="00325A94" w:rsidRPr="00E203C9" w:rsidRDefault="00325A94">
            <w:pPr>
              <w:jc w:val="center"/>
              <w:rPr>
                <w:rFonts w:eastAsia="Times New Roman"/>
                <w:sz w:val="22"/>
                <w:szCs w:val="22"/>
              </w:rPr>
            </w:pPr>
          </w:p>
        </w:tc>
      </w:tr>
      <w:tr w:rsidR="00325A94" w:rsidRPr="00E203C9" w14:paraId="34359E43" w14:textId="77777777">
        <w:trPr>
          <w:tblCellSpacing w:w="15" w:type="dxa"/>
        </w:trPr>
        <w:tc>
          <w:tcPr>
            <w:tcW w:w="0" w:type="auto"/>
            <w:vAlign w:val="center"/>
            <w:hideMark/>
          </w:tcPr>
          <w:p w14:paraId="7250DDE2" w14:textId="77777777" w:rsidR="00325A94" w:rsidRPr="00E203C9" w:rsidRDefault="00325A94">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trPr>
          <w:tblCellSpacing w:w="15" w:type="dxa"/>
        </w:trPr>
        <w:tc>
          <w:tcPr>
            <w:tcW w:w="0" w:type="auto"/>
            <w:vAlign w:val="center"/>
            <w:hideMark/>
          </w:tcPr>
          <w:p w14:paraId="080548C2" w14:textId="77777777" w:rsidR="00325A94" w:rsidRPr="00E203C9" w:rsidRDefault="00325A94">
            <w:pPr>
              <w:jc w:val="center"/>
              <w:rPr>
                <w:rFonts w:eastAsia="Times New Roman"/>
                <w:sz w:val="22"/>
                <w:szCs w:val="22"/>
              </w:rPr>
            </w:pPr>
          </w:p>
        </w:tc>
        <w:tc>
          <w:tcPr>
            <w:tcW w:w="0" w:type="auto"/>
            <w:vAlign w:val="center"/>
            <w:hideMark/>
          </w:tcPr>
          <w:p w14:paraId="4DC4FAD7" w14:textId="77777777" w:rsidR="00325A94" w:rsidRPr="00E203C9" w:rsidRDefault="00325A94">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pPr>
              <w:jc w:val="center"/>
              <w:rPr>
                <w:rFonts w:eastAsia="Times New Roman"/>
                <w:sz w:val="22"/>
                <w:szCs w:val="22"/>
              </w:rPr>
            </w:pPr>
            <w:r w:rsidRPr="00E203C9">
              <w:rPr>
                <w:rFonts w:eastAsia="Times New Roman"/>
                <w:sz w:val="22"/>
                <w:szCs w:val="22"/>
              </w:rPr>
              <w:t>(2.446)</w:t>
            </w:r>
          </w:p>
        </w:tc>
      </w:tr>
      <w:tr w:rsidR="00325A94" w:rsidRPr="00E203C9" w14:paraId="2735004F" w14:textId="77777777">
        <w:trPr>
          <w:tblCellSpacing w:w="15" w:type="dxa"/>
        </w:trPr>
        <w:tc>
          <w:tcPr>
            <w:tcW w:w="0" w:type="auto"/>
            <w:vAlign w:val="center"/>
            <w:hideMark/>
          </w:tcPr>
          <w:p w14:paraId="6668725E" w14:textId="77777777" w:rsidR="00325A94" w:rsidRPr="00E203C9" w:rsidRDefault="00325A94">
            <w:pPr>
              <w:jc w:val="center"/>
              <w:rPr>
                <w:rFonts w:eastAsia="Times New Roman"/>
                <w:sz w:val="22"/>
                <w:szCs w:val="22"/>
              </w:rPr>
            </w:pPr>
          </w:p>
        </w:tc>
        <w:tc>
          <w:tcPr>
            <w:tcW w:w="0" w:type="auto"/>
            <w:vAlign w:val="center"/>
            <w:hideMark/>
          </w:tcPr>
          <w:p w14:paraId="4FF863E1" w14:textId="77777777" w:rsidR="00325A94" w:rsidRPr="00E203C9" w:rsidRDefault="00325A94">
            <w:pPr>
              <w:rPr>
                <w:rFonts w:eastAsia="Times New Roman"/>
                <w:sz w:val="22"/>
                <w:szCs w:val="22"/>
              </w:rPr>
            </w:pPr>
          </w:p>
        </w:tc>
        <w:tc>
          <w:tcPr>
            <w:tcW w:w="0" w:type="auto"/>
            <w:vAlign w:val="center"/>
            <w:hideMark/>
          </w:tcPr>
          <w:p w14:paraId="071C7F84" w14:textId="77777777" w:rsidR="00325A94" w:rsidRPr="00E203C9" w:rsidRDefault="00325A94">
            <w:pPr>
              <w:jc w:val="center"/>
              <w:rPr>
                <w:rFonts w:eastAsia="Times New Roman"/>
                <w:sz w:val="22"/>
                <w:szCs w:val="22"/>
              </w:rPr>
            </w:pPr>
          </w:p>
        </w:tc>
        <w:tc>
          <w:tcPr>
            <w:tcW w:w="0" w:type="auto"/>
            <w:vAlign w:val="center"/>
            <w:hideMark/>
          </w:tcPr>
          <w:p w14:paraId="6B549715" w14:textId="77777777" w:rsidR="00325A94" w:rsidRPr="00E203C9" w:rsidRDefault="00325A94">
            <w:pPr>
              <w:jc w:val="center"/>
              <w:rPr>
                <w:rFonts w:eastAsia="Times New Roman"/>
                <w:sz w:val="22"/>
                <w:szCs w:val="22"/>
              </w:rPr>
            </w:pPr>
          </w:p>
        </w:tc>
      </w:tr>
      <w:tr w:rsidR="00325A94" w:rsidRPr="00E203C9" w14:paraId="040D8FE2" w14:textId="77777777">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pPr>
              <w:jc w:val="center"/>
              <w:rPr>
                <w:rFonts w:eastAsia="Times New Roman"/>
                <w:sz w:val="22"/>
                <w:szCs w:val="22"/>
              </w:rPr>
            </w:pPr>
          </w:p>
        </w:tc>
      </w:tr>
      <w:tr w:rsidR="00325A94" w:rsidRPr="00E203C9" w14:paraId="669D3F6A" w14:textId="77777777">
        <w:trPr>
          <w:tblCellSpacing w:w="15" w:type="dxa"/>
        </w:trPr>
        <w:tc>
          <w:tcPr>
            <w:tcW w:w="0" w:type="auto"/>
            <w:vAlign w:val="center"/>
            <w:hideMark/>
          </w:tcPr>
          <w:p w14:paraId="17557658" w14:textId="77777777" w:rsidR="00325A94" w:rsidRPr="00E203C9" w:rsidRDefault="00325A94">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pPr>
              <w:jc w:val="center"/>
              <w:rPr>
                <w:rFonts w:eastAsia="Times New Roman"/>
                <w:sz w:val="22"/>
                <w:szCs w:val="22"/>
              </w:rPr>
            </w:pPr>
            <w:r w:rsidRPr="00E203C9">
              <w:rPr>
                <w:rFonts w:eastAsia="Times New Roman"/>
                <w:sz w:val="22"/>
                <w:szCs w:val="22"/>
              </w:rPr>
              <w:t>8,793</w:t>
            </w:r>
          </w:p>
        </w:tc>
      </w:tr>
      <w:tr w:rsidR="00325A94" w:rsidRPr="00E203C9" w14:paraId="51D22EB0" w14:textId="77777777">
        <w:trPr>
          <w:tblCellSpacing w:w="15" w:type="dxa"/>
        </w:trPr>
        <w:tc>
          <w:tcPr>
            <w:tcW w:w="0" w:type="auto"/>
            <w:vAlign w:val="center"/>
            <w:hideMark/>
          </w:tcPr>
          <w:p w14:paraId="3996B9CC" w14:textId="77777777" w:rsidR="00325A94" w:rsidRPr="00E203C9" w:rsidRDefault="00325A94">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pPr>
              <w:jc w:val="center"/>
              <w:rPr>
                <w:rFonts w:eastAsia="Times New Roman"/>
                <w:sz w:val="22"/>
                <w:szCs w:val="22"/>
              </w:rPr>
            </w:pPr>
            <w:r w:rsidRPr="00E203C9">
              <w:rPr>
                <w:rFonts w:eastAsia="Times New Roman"/>
                <w:sz w:val="22"/>
                <w:szCs w:val="22"/>
              </w:rPr>
              <w:t>0.179</w:t>
            </w:r>
          </w:p>
        </w:tc>
      </w:tr>
      <w:tr w:rsidR="00325A94" w:rsidRPr="00E203C9" w14:paraId="225531F0" w14:textId="77777777">
        <w:trPr>
          <w:tblCellSpacing w:w="15" w:type="dxa"/>
        </w:trPr>
        <w:tc>
          <w:tcPr>
            <w:tcW w:w="0" w:type="auto"/>
            <w:vAlign w:val="center"/>
            <w:hideMark/>
          </w:tcPr>
          <w:p w14:paraId="0755F83F" w14:textId="77777777" w:rsidR="00325A94" w:rsidRPr="00E203C9" w:rsidRDefault="00325A94">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pPr>
              <w:jc w:val="center"/>
              <w:rPr>
                <w:rFonts w:eastAsia="Times New Roman"/>
                <w:sz w:val="22"/>
                <w:szCs w:val="22"/>
              </w:rPr>
            </w:pPr>
            <w:r w:rsidRPr="00E203C9">
              <w:rPr>
                <w:rFonts w:eastAsia="Times New Roman"/>
                <w:sz w:val="22"/>
                <w:szCs w:val="22"/>
              </w:rPr>
              <w:t>0.178</w:t>
            </w:r>
          </w:p>
        </w:tc>
      </w:tr>
      <w:tr w:rsidR="00325A94" w:rsidRPr="00E203C9" w14:paraId="57AB1578" w14:textId="77777777">
        <w:trPr>
          <w:tblCellSpacing w:w="15" w:type="dxa"/>
        </w:trPr>
        <w:tc>
          <w:tcPr>
            <w:tcW w:w="0" w:type="auto"/>
            <w:vAlign w:val="center"/>
            <w:hideMark/>
          </w:tcPr>
          <w:p w14:paraId="39697C89" w14:textId="77777777" w:rsidR="00325A94" w:rsidRPr="00E203C9" w:rsidRDefault="00325A94">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trPr>
          <w:tblCellSpacing w:w="15" w:type="dxa"/>
        </w:trPr>
        <w:tc>
          <w:tcPr>
            <w:tcW w:w="0" w:type="auto"/>
            <w:vAlign w:val="center"/>
            <w:hideMark/>
          </w:tcPr>
          <w:p w14:paraId="5963924E" w14:textId="77777777" w:rsidR="00325A94" w:rsidRPr="00E203C9" w:rsidRDefault="00325A94">
            <w:pPr>
              <w:rPr>
                <w:rFonts w:eastAsia="Times New Roman"/>
                <w:sz w:val="22"/>
                <w:szCs w:val="22"/>
              </w:rPr>
            </w:pPr>
            <w:r w:rsidRPr="00E203C9">
              <w:rPr>
                <w:rFonts w:eastAsia="Times New Roman"/>
                <w:sz w:val="22"/>
                <w:szCs w:val="22"/>
              </w:rPr>
              <w:t>F Statistic</w:t>
            </w:r>
          </w:p>
        </w:tc>
        <w:tc>
          <w:tcPr>
            <w:tcW w:w="0" w:type="auto"/>
            <w:vAlign w:val="center"/>
            <w:hideMark/>
          </w:tcPr>
          <w:p w14:paraId="5BF0A1E3" w14:textId="77777777" w:rsidR="00325A94" w:rsidRPr="00E203C9" w:rsidRDefault="00325A94">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pPr>
              <w:jc w:val="center"/>
              <w:rPr>
                <w:rFonts w:eastAsia="Times New Roman"/>
                <w:sz w:val="22"/>
                <w:szCs w:val="22"/>
              </w:rPr>
            </w:pPr>
          </w:p>
        </w:tc>
      </w:tr>
      <w:tr w:rsidR="00325A94" w:rsidRPr="00E203C9" w14:paraId="1E6B31CE" w14:textId="77777777">
        <w:trPr>
          <w:tblCellSpacing w:w="15" w:type="dxa"/>
        </w:trPr>
        <w:tc>
          <w:tcPr>
            <w:tcW w:w="0" w:type="auto"/>
            <w:vAlign w:val="center"/>
            <w:hideMark/>
          </w:tcPr>
          <w:p w14:paraId="71EC6CE7" w14:textId="77777777" w:rsidR="00325A94" w:rsidRPr="00E203C9" w:rsidRDefault="00325A94">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00F90BB1" w14:textId="3B347E21"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2F46134C" w:rsidR="008F3A03" w:rsidRDefault="008F3A03" w:rsidP="00C73E21">
      <w:pPr>
        <w:pStyle w:val="Caption"/>
        <w:keepNext/>
        <w:ind w:firstLine="0"/>
      </w:pPr>
      <w:bookmarkStart w:id="38" w:name="_Ref170030812"/>
      <w:r>
        <w:t xml:space="preserve">Table </w:t>
      </w:r>
      <w:fldSimple w:instr=" SEQ Table \* ARABIC ">
        <w:r w:rsidR="001D797E">
          <w:rPr>
            <w:noProof/>
          </w:rPr>
          <w:t>10</w:t>
        </w:r>
      </w:fldSimple>
      <w:bookmarkEnd w:id="38"/>
      <w:r>
        <w:rPr>
          <w:noProof/>
        </w:rPr>
        <w:t xml:space="preserve"> </w:t>
      </w:r>
      <w:r w:rsidR="008567FA">
        <w:rPr>
          <w:noProof/>
        </w:rPr>
        <w:t>diff-in-diff using a</w:t>
      </w:r>
      <w:r>
        <w:rPr>
          <w:noProof/>
        </w:rPr>
        <w:t>lternative Currency Pair</w:t>
      </w:r>
      <w:r w:rsidR="00EE0253">
        <w:rPr>
          <w:noProof/>
        </w:rPr>
        <w:t xml:space="preserve"> (GBP denominated contracts serve as the treatment group and CHF denominated contracts serve as the </w:t>
      </w:r>
      <w:r w:rsidR="00772F66">
        <w:rPr>
          <w:noProof/>
        </w:rPr>
        <w:t>comparison</w:t>
      </w:r>
      <w:r w:rsidR="00EE0253">
        <w:rPr>
          <w:noProof/>
        </w:rPr>
        <w:t xml:space="preserve"> group)</w:t>
      </w:r>
      <w:r w:rsidR="00B11C73">
        <w:rPr>
          <w:noProof/>
        </w:rPr>
        <w:t>. The interaction term Group * Period shows a 7.5-8.3 bps increase (depending on model) for the treatment group once clearing becomes mandatory.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482"/>
        <w:gridCol w:w="2617"/>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30B27DB5"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E50655">
              <w:rPr>
                <w:rFonts w:eastAsia="Times New Roman"/>
                <w:b/>
                <w:bCs/>
              </w:rPr>
              <w:t>Diff-in-diff</w:t>
            </w:r>
            <w:r w:rsidR="00AD6A41" w:rsidRPr="00AD6A41">
              <w:rPr>
                <w:rFonts w:eastAsia="Times New Roman"/>
                <w:b/>
                <w:bCs/>
              </w:rPr>
              <w:t xml:space="preserve">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3EE89CDE" w:rsidR="009F16B5" w:rsidRDefault="00765A98" w:rsidP="00B22A05">
      <w:pPr>
        <w:pStyle w:val="Heading2"/>
      </w:pPr>
      <w:r>
        <w:t>Liquidity</w:t>
      </w:r>
    </w:p>
    <w:p w14:paraId="3E0C6F25" w14:textId="0E1B7FAD" w:rsidR="00AF5C18" w:rsidRDefault="00765A98" w:rsidP="00AF5C18">
      <w:r>
        <w:t xml:space="preserve">As noted previously, </w:t>
      </w:r>
      <w:r w:rsidR="00D1247B">
        <w:t xml:space="preserve">liquidity is a broad concept with several measures. I begin by examining the impact </w:t>
      </w:r>
      <w:r w:rsidR="00951EB8">
        <w:t>of the central clearing mandate on the relative bid-ask spread prevalent at the end of the trading day</w:t>
      </w:r>
      <w:r w:rsidR="00D3347C">
        <w:t xml:space="preserve">, a measure of the </w:t>
      </w:r>
      <w:r w:rsidR="005C32AB">
        <w:t>trading cost (at least at the closing)</w:t>
      </w:r>
      <w:r w:rsidR="00D3347C">
        <w:t xml:space="preserve"> scaled </w:t>
      </w:r>
      <w:r w:rsidR="007979FA">
        <w:t>for</w:t>
      </w:r>
      <w:r w:rsidR="00D3347C">
        <w:t xml:space="preserve"> the price of the contract</w:t>
      </w:r>
      <w:r w:rsidR="005C32AB">
        <w:t xml:space="preserve">. </w:t>
      </w:r>
      <w:r w:rsidR="000E7A31">
        <w:fldChar w:fldCharType="begin"/>
      </w:r>
      <w:r w:rsidR="000E7A31">
        <w:instrText xml:space="preserve"> REF _Ref170051638 \h </w:instrText>
      </w:r>
      <w:r w:rsidR="000E7A31">
        <w:fldChar w:fldCharType="separate"/>
      </w:r>
      <w:r w:rsidR="001D797E">
        <w:t xml:space="preserve">Table </w:t>
      </w:r>
      <w:r w:rsidR="001D797E">
        <w:rPr>
          <w:noProof/>
        </w:rPr>
        <w:t>11</w:t>
      </w:r>
      <w:r w:rsidR="000E7A31">
        <w:fldChar w:fldCharType="end"/>
      </w:r>
      <w:r w:rsidR="00337EDA">
        <w:t xml:space="preserve"> </w:t>
      </w:r>
      <w:r w:rsidR="00AF5C18">
        <w:t xml:space="preserve">shows the results of </w:t>
      </w:r>
      <w:r w:rsidR="005C32AB">
        <w:t xml:space="preserve">a </w:t>
      </w:r>
      <w:r w:rsidR="00E50655">
        <w:t>diff-in-diff</w:t>
      </w:r>
      <w:r w:rsidR="00AF5C18">
        <w:t xml:space="preserve"> regression for </w:t>
      </w:r>
      <w:r w:rsidR="0000051E">
        <w:t>this measure</w:t>
      </w:r>
      <w:r w:rsidR="00AF5C18">
        <w:t xml:space="preserve">. </w:t>
      </w:r>
      <w:r w:rsidR="00267864">
        <w:t xml:space="preserve">In the full model, </w:t>
      </w:r>
      <w:r w:rsidR="00D27DA3">
        <w:t xml:space="preserve">I include the contract tenor </w:t>
      </w:r>
      <w:r w:rsidR="001330D3">
        <w:t xml:space="preserve">as a control variable, as the relative bid-ask spread varies </w:t>
      </w:r>
      <w:r w:rsidR="00657B7D">
        <w:t xml:space="preserve">significantly </w:t>
      </w:r>
      <w:r w:rsidR="001330D3">
        <w:t>with the contract tenor (</w:t>
      </w:r>
      <w:r w:rsidR="008C5765">
        <w:t xml:space="preserve">for example, </w:t>
      </w:r>
      <w:r w:rsidR="00DB7A4D">
        <w:t xml:space="preserve">the </w:t>
      </w:r>
      <w:r w:rsidR="00657B7D">
        <w:t xml:space="preserve">median </w:t>
      </w:r>
      <w:r w:rsidR="008C5765">
        <w:t xml:space="preserve">relative bid-ask </w:t>
      </w:r>
      <w:r w:rsidR="00DB7A4D">
        <w:t>spread in the dataset for Canadian 2</w:t>
      </w:r>
      <w:r w:rsidR="008961A1">
        <w:t>-year</w:t>
      </w:r>
      <w:r w:rsidR="00DB7A4D">
        <w:t xml:space="preserve"> contract was 0.01</w:t>
      </w:r>
      <w:r w:rsidR="00E17A27">
        <w:t>5</w:t>
      </w:r>
      <w:r w:rsidR="00DB7A4D">
        <w:t>%</w:t>
      </w:r>
      <w:r w:rsidR="00E17A27">
        <w:t xml:space="preserve"> while for a 10-year contract was </w:t>
      </w:r>
      <w:r w:rsidR="00C44400">
        <w:t>0.012%</w:t>
      </w:r>
      <w:r w:rsidR="002D3D87">
        <w:t xml:space="preserve">. For US contracts, </w:t>
      </w:r>
      <w:r w:rsidR="008339E4">
        <w:t xml:space="preserve">the median relative bid-ask spread was </w:t>
      </w:r>
      <w:r w:rsidR="00432C9C">
        <w:t xml:space="preserve">0.01% for </w:t>
      </w:r>
      <w:r w:rsidR="00F161EE">
        <w:t xml:space="preserve">2-year contracts and </w:t>
      </w:r>
      <w:r w:rsidR="00C074BF">
        <w:t>0.003% for the much more heavily traded 10-year contracts)</w:t>
      </w:r>
      <w:r w:rsidR="00442DE2">
        <w:t>.</w:t>
      </w:r>
      <w:r w:rsidR="00C074BF">
        <w:t xml:space="preserve"> </w:t>
      </w:r>
      <w:r w:rsidR="00434B8C">
        <w:t>S</w:t>
      </w:r>
      <w:r w:rsidR="00AF5C18">
        <w:t xml:space="preserve">ince the period of study is </w:t>
      </w:r>
      <w:r w:rsidR="00B11C73">
        <w:t xml:space="preserve">relatively </w:t>
      </w:r>
      <w:r w:rsidR="00AF5C18">
        <w:t>short and since liquidity is a “market wide</w:t>
      </w:r>
      <w:r w:rsidR="00105B3E">
        <w:t>,”</w:t>
      </w:r>
      <w:r w:rsidR="00AF5C18">
        <w:t xml:space="preserve"> rather than an individual contract-based measure, the opportunity to control for variables that impact liquidity is limited to market-wide metrics</w:t>
      </w:r>
      <w:r w:rsidR="00B11C73">
        <w:rPr>
          <w:rStyle w:val="FootnoteReference"/>
        </w:rPr>
        <w:footnoteReference w:id="9"/>
      </w:r>
      <w:r w:rsidR="00AF5C18">
        <w:t>. If a longer period were being studied, variables that impact liquidity, such as monetary policy and credit availability could be added as controls. However, these variables d</w:t>
      </w:r>
      <w:r w:rsidR="004B282D">
        <w:t>id</w:t>
      </w:r>
      <w:r w:rsidR="00AF5C18">
        <w:t xml:space="preserve"> not vary during the </w:t>
      </w:r>
      <w:r w:rsidR="004E1167">
        <w:t>brief</w:t>
      </w:r>
      <w:r w:rsidR="00AF5C18">
        <w:t xml:space="preserve"> period studied </w:t>
      </w:r>
      <w:r w:rsidR="004B282D">
        <w:t xml:space="preserve">and </w:t>
      </w:r>
      <w:r w:rsidR="00AF5C18">
        <w:t xml:space="preserve">cannot be controlled for. Two control variables that proxy financial market conditions are added to the </w:t>
      </w:r>
      <w:r w:rsidR="00EA3B26">
        <w:t xml:space="preserve">full </w:t>
      </w:r>
      <w:r w:rsidR="00AF5C18">
        <w:t xml:space="preserve">model: a measure of equity market volatility and a measure for equity market return. For the volatility measure, I use the </w:t>
      </w:r>
      <w:r w:rsidR="00D63C6D">
        <w:t xml:space="preserve">CBOE </w:t>
      </w:r>
      <w:r w:rsidR="00C45C8D">
        <w:t xml:space="preserve">Volatility </w:t>
      </w:r>
      <w:r w:rsidR="00226BB0">
        <w:t>I</w:t>
      </w:r>
      <w:r w:rsidR="00A80598">
        <w:t>nde</w:t>
      </w:r>
      <w:r w:rsidR="00F74116">
        <w:t xml:space="preserve">x </w:t>
      </w:r>
      <w:r w:rsidR="00C45C8D">
        <w:t xml:space="preserve">(CBOE VIX) </w:t>
      </w:r>
      <w:r w:rsidR="00F74116">
        <w:t>and the</w:t>
      </w:r>
      <w:r w:rsidR="009262F1">
        <w:t xml:space="preserve"> TS</w:t>
      </w:r>
      <w:r w:rsidR="00BB58E9">
        <w:t>X</w:t>
      </w:r>
      <w:r w:rsidR="009262F1">
        <w:t xml:space="preserve"> 60 VIX</w:t>
      </w:r>
      <w:r w:rsidR="00226BB0">
        <w:t xml:space="preserve"> Index</w:t>
      </w:r>
      <w:r w:rsidR="00AF5C18">
        <w:t xml:space="preserve">, which measure the 30-day expected realized variance of the S&amp;P 500 </w:t>
      </w:r>
      <w:r w:rsidR="00F26DF0">
        <w:t>I</w:t>
      </w:r>
      <w:r w:rsidR="00AF5C18">
        <w:t>ndex and its Canadian equivalent</w:t>
      </w:r>
      <w:r w:rsidR="00EE5886">
        <w:t>,</w:t>
      </w:r>
      <w:r w:rsidR="00AF5C18">
        <w:t xml:space="preserve"> </w:t>
      </w:r>
      <w:r w:rsidR="00F74116">
        <w:t>respectively</w:t>
      </w:r>
      <w:r w:rsidR="00AF5C18">
        <w:t>.</w:t>
      </w:r>
      <w:r w:rsidR="00EA3B26">
        <w:t xml:space="preserve"> </w:t>
      </w:r>
      <w:r w:rsidR="00F26DF0">
        <w:t xml:space="preserve">The Canadian VIX index was launched </w:t>
      </w:r>
      <w:r w:rsidR="008D5CCE">
        <w:t xml:space="preserve">in April 2021, but S&amp;P provides hypothetical historical values. </w:t>
      </w:r>
      <w:r w:rsidR="00EA3B26">
        <w:t xml:space="preserve">For equity market returns, I </w:t>
      </w:r>
      <w:r w:rsidR="009262F1">
        <w:t xml:space="preserve">use the returns of the S&amp;P 500 and </w:t>
      </w:r>
      <w:r w:rsidR="002E6BD5">
        <w:t>the S&amp;P/TSX Composite.</w:t>
      </w:r>
    </w:p>
    <w:p w14:paraId="1DDD2C1C" w14:textId="1C563492" w:rsidR="0086424C" w:rsidRDefault="00AF5C18" w:rsidP="005D2017">
      <w:r>
        <w:t xml:space="preserve">The </w:t>
      </w:r>
      <w:r w:rsidR="00E50655">
        <w:t>diff-in-diff</w:t>
      </w:r>
      <w:r w:rsidR="00A9498C">
        <w:t xml:space="preserve"> result</w:t>
      </w:r>
      <w:r w:rsidR="00F2535D">
        <w:t>s</w:t>
      </w:r>
      <w:r w:rsidR="00A9498C">
        <w:t xml:space="preserve"> suggest that the </w:t>
      </w:r>
      <w:r>
        <w:t xml:space="preserve">clearing mandate does not impact liquidity as measured by </w:t>
      </w:r>
      <w:r w:rsidR="000E7A31">
        <w:t xml:space="preserve">relative </w:t>
      </w:r>
      <w:r>
        <w:t xml:space="preserve">bid-ask spreads. </w:t>
      </w:r>
      <w:r w:rsidR="00F2535D">
        <w:t>I</w:t>
      </w:r>
      <w:r>
        <w:t xml:space="preserve">n the theory section, </w:t>
      </w:r>
      <w:r w:rsidR="00F2535D">
        <w:t xml:space="preserve">I argued that </w:t>
      </w:r>
      <w:r>
        <w:t>we should expect reductions in counterparty risk to cause a narrowing of the bid-ask spread</w:t>
      </w:r>
      <w:r w:rsidR="007E5335">
        <w:t>, as t</w:t>
      </w:r>
      <w:r>
        <w:t>he spread is charged by dealers to offset their expected losses from holding inventory</w:t>
      </w:r>
      <w:r w:rsidR="007E5335">
        <w:t>, and a reduction in counterparty risk reduces these expected losses</w:t>
      </w:r>
      <w:r>
        <w:t>. However, the spread is also driven by supply and demand conditions in the market</w:t>
      </w:r>
      <w:r w:rsidR="00334CFA">
        <w:t xml:space="preserve"> (i.e</w:t>
      </w:r>
      <w:r w:rsidR="00EE5886">
        <w:t>.,</w:t>
      </w:r>
      <w:r w:rsidR="00334CFA">
        <w:t xml:space="preserve"> the quantity and </w:t>
      </w:r>
      <w:r w:rsidR="005A5795">
        <w:t xml:space="preserve">market order size </w:t>
      </w:r>
      <w:r w:rsidR="00101AC3">
        <w:t>discussed in the theory section)</w:t>
      </w:r>
      <w:r>
        <w:t xml:space="preserve">. </w:t>
      </w:r>
      <w:r w:rsidR="00101AC3">
        <w:t>A</w:t>
      </w:r>
      <w:r>
        <w:t xml:space="preserve"> reduction in </w:t>
      </w:r>
      <w:r>
        <w:lastRenderedPageBreak/>
        <w:t xml:space="preserve">riskiness of </w:t>
      </w:r>
      <w:r w:rsidR="00EF2A70">
        <w:t>IR swap</w:t>
      </w:r>
      <w:r w:rsidR="00E00B5B">
        <w:t>s</w:t>
      </w:r>
      <w:r w:rsidR="00101AC3">
        <w:t xml:space="preserve"> </w:t>
      </w:r>
      <w:r w:rsidR="008B2215">
        <w:t>increase</w:t>
      </w:r>
      <w:r w:rsidR="00904D85">
        <w:t>s</w:t>
      </w:r>
      <w:r>
        <w:t xml:space="preserve"> their demand. If the swaps market is monopolistic (that is, new swaps dealers face barriers to entry), then incumbent dealers can choose not to </w:t>
      </w:r>
      <w:r w:rsidR="00A44B0A">
        <w:t xml:space="preserve">adjust </w:t>
      </w:r>
      <w:r>
        <w:t>their bid-ask spreads and pocket the additional profits from the high</w:t>
      </w:r>
      <w:r w:rsidR="00084FCC">
        <w:t>er</w:t>
      </w:r>
      <w:r>
        <w:t xml:space="preserve"> demand.</w:t>
      </w:r>
    </w:p>
    <w:p w14:paraId="26944A57" w14:textId="2FBA2C3D" w:rsidR="00D773DB" w:rsidRDefault="00015EA9" w:rsidP="005D2017">
      <w:r>
        <w:t xml:space="preserve">I examine two additional measures of liquidity. </w:t>
      </w:r>
      <w:r w:rsidR="006F2394">
        <w:t>Roll’s measure is an estimate of bid-ask spreads</w:t>
      </w:r>
      <w:r w:rsidR="007C5A92">
        <w:t xml:space="preserve"> </w:t>
      </w:r>
      <w:r w:rsidR="004B1105">
        <w:t xml:space="preserve">that might have prevailed during the trading day and is obtained </w:t>
      </w:r>
      <w:r w:rsidR="007C5A92">
        <w:t>from transaction data (</w:t>
      </w:r>
      <w:r w:rsidR="002C10DE">
        <w:t xml:space="preserve">price and trade time). The relative bid-ask spread </w:t>
      </w:r>
      <w:r w:rsidR="00FE1576">
        <w:t xml:space="preserve">above </w:t>
      </w:r>
      <w:r w:rsidR="002C10DE">
        <w:t>is based on</w:t>
      </w:r>
      <w:r w:rsidR="00FE1576">
        <w:t>ly</w:t>
      </w:r>
      <w:r w:rsidR="002C10DE">
        <w:t xml:space="preserve"> </w:t>
      </w:r>
      <w:r w:rsidR="00FE1576">
        <w:t xml:space="preserve">on </w:t>
      </w:r>
      <w:r w:rsidR="002C10DE">
        <w:t xml:space="preserve">the last quote </w:t>
      </w:r>
      <w:r w:rsidR="00D773DB">
        <w:t xml:space="preserve">and is </w:t>
      </w:r>
      <w:r w:rsidR="00FE1576">
        <w:t xml:space="preserve">likely </w:t>
      </w:r>
      <w:r w:rsidR="00D773DB">
        <w:t xml:space="preserve">indicative of liquidity costs at the end of the trading day. </w:t>
      </w:r>
      <w:r w:rsidR="000E7A31">
        <w:fldChar w:fldCharType="begin"/>
      </w:r>
      <w:r w:rsidR="000E7A31">
        <w:instrText xml:space="preserve"> REF _Ref170051781 \h </w:instrText>
      </w:r>
      <w:r w:rsidR="000E7A31">
        <w:fldChar w:fldCharType="separate"/>
      </w:r>
      <w:r w:rsidR="001D797E">
        <w:t xml:space="preserve">Table </w:t>
      </w:r>
      <w:r w:rsidR="001D797E">
        <w:rPr>
          <w:noProof/>
        </w:rPr>
        <w:t>12</w:t>
      </w:r>
      <w:r w:rsidR="000E7A31">
        <w:fldChar w:fldCharType="end"/>
      </w:r>
      <w:r w:rsidR="000E7A31">
        <w:t xml:space="preserve"> </w:t>
      </w:r>
      <w:r w:rsidR="00D773DB">
        <w:t>shows</w:t>
      </w:r>
      <w:r w:rsidR="00FE1576">
        <w:t xml:space="preserve"> the results of a </w:t>
      </w:r>
      <w:r w:rsidR="00E50655">
        <w:t>diff-in-diff</w:t>
      </w:r>
      <w:r w:rsidR="00FE1576">
        <w:t xml:space="preserve"> regression for this measure.</w:t>
      </w:r>
      <w:r w:rsidR="00BD4127">
        <w:t xml:space="preserve"> The contract tenor </w:t>
      </w:r>
      <w:r w:rsidR="00B70186">
        <w:t xml:space="preserve">as well as the equity market volatility and </w:t>
      </w:r>
      <w:r w:rsidR="00985F39">
        <w:t xml:space="preserve">equity market return variables </w:t>
      </w:r>
      <w:r w:rsidR="004F1BCE">
        <w:t xml:space="preserve">from the previous discussion </w:t>
      </w:r>
      <w:r w:rsidR="00985F39">
        <w:t xml:space="preserve">are </w:t>
      </w:r>
      <w:r w:rsidR="00BD4127">
        <w:t>included as control variable</w:t>
      </w:r>
      <w:r w:rsidR="00985F39">
        <w:t>s</w:t>
      </w:r>
      <w:r w:rsidR="004F1BCE">
        <w:t xml:space="preserve"> in the full model</w:t>
      </w:r>
      <w:r w:rsidR="00985F39">
        <w:t>.</w:t>
      </w:r>
      <w:r w:rsidR="00982991">
        <w:t xml:space="preserve"> </w:t>
      </w:r>
      <w:r w:rsidR="007979FA">
        <w:t>As</w:t>
      </w:r>
      <w:r w:rsidR="00982991">
        <w:t xml:space="preserve"> the relative bid-ask spread, </w:t>
      </w:r>
      <w:r w:rsidR="008E1B0A">
        <w:t xml:space="preserve">Roll’s measure does not show a </w:t>
      </w:r>
      <w:r w:rsidR="00712E0F">
        <w:t xml:space="preserve">statistically </w:t>
      </w:r>
      <w:r w:rsidR="008E1B0A">
        <w:t xml:space="preserve">significant change in </w:t>
      </w:r>
      <w:r w:rsidR="00356A39">
        <w:t>trading costs due to the clearing mandate.</w:t>
      </w:r>
    </w:p>
    <w:p w14:paraId="14112B47" w14:textId="7D569D54" w:rsidR="000E7A31" w:rsidRDefault="002D0170" w:rsidP="00356A39">
      <w:r>
        <w:t xml:space="preserve">The </w:t>
      </w:r>
      <w:r w:rsidR="0025134D">
        <w:t>Amihud illiquidity measure</w:t>
      </w:r>
      <w:r>
        <w:t xml:space="preserve"> </w:t>
      </w:r>
      <w:r w:rsidR="00062476">
        <w:t>is an estimate of the average price impact (</w:t>
      </w:r>
      <w:r w:rsidR="001F4209">
        <w:t xml:space="preserve">by what percentage </w:t>
      </w:r>
      <w:r w:rsidR="00062476">
        <w:t xml:space="preserve">prices change </w:t>
      </w:r>
      <w:r w:rsidR="001F4209">
        <w:t>for a</w:t>
      </w:r>
      <w:r w:rsidR="00AB72A3">
        <w:t xml:space="preserve"> given</w:t>
      </w:r>
      <w:r w:rsidR="001F4209">
        <w:t xml:space="preserve"> order of size)</w:t>
      </w:r>
      <w:r w:rsidR="003D1C71">
        <w:t xml:space="preserve">. </w:t>
      </w:r>
      <w:r w:rsidR="00C021E5">
        <w:t>I use the notional contract amount as the “order size”</w:t>
      </w:r>
      <w:r w:rsidR="00706597">
        <w:t xml:space="preserve"> and the (log) difference in the fixed rate between two trades as the </w:t>
      </w:r>
      <w:r w:rsidR="00D90B4E">
        <w:t xml:space="preserve">(percent) change in price. I </w:t>
      </w:r>
      <w:r w:rsidR="003D1C71">
        <w:t>express</w:t>
      </w:r>
      <w:r w:rsidR="00D90B4E">
        <w:t xml:space="preserve"> the results</w:t>
      </w:r>
      <w:r w:rsidR="003D1C71">
        <w:t xml:space="preserve"> in percent </w:t>
      </w:r>
      <w:r w:rsidR="00FD5A79">
        <w:t xml:space="preserve">change </w:t>
      </w:r>
      <w:r w:rsidR="003D1C71">
        <w:t xml:space="preserve">per million </w:t>
      </w:r>
      <w:r w:rsidR="000A1A08">
        <w:t>dollars</w:t>
      </w:r>
      <w:r w:rsidR="001F4209">
        <w:t xml:space="preserve"> </w:t>
      </w:r>
      <w:r w:rsidR="00D90B4E">
        <w:t xml:space="preserve">of order quantity for easier interpretation. </w:t>
      </w:r>
      <w:r w:rsidR="000E7A31">
        <w:fldChar w:fldCharType="begin"/>
      </w:r>
      <w:r w:rsidR="000E7A31">
        <w:instrText xml:space="preserve"> REF _Ref170051786 \h </w:instrText>
      </w:r>
      <w:r w:rsidR="000E7A31">
        <w:fldChar w:fldCharType="separate"/>
      </w:r>
      <w:r w:rsidR="001D797E">
        <w:t xml:space="preserve">Table </w:t>
      </w:r>
      <w:r w:rsidR="001D797E">
        <w:rPr>
          <w:noProof/>
        </w:rPr>
        <w:t>13</w:t>
      </w:r>
      <w:r w:rsidR="000E7A31">
        <w:fldChar w:fldCharType="end"/>
      </w:r>
      <w:r w:rsidR="000E7A31">
        <w:t xml:space="preserve"> show the results for the </w:t>
      </w:r>
      <w:r w:rsidR="0025134D">
        <w:t>Amihud illiquidity measure</w:t>
      </w:r>
      <w:r w:rsidR="000E7A31">
        <w:t xml:space="preserve"> </w:t>
      </w:r>
      <w:r w:rsidR="00E50655">
        <w:t>diff-in-diff</w:t>
      </w:r>
      <w:r w:rsidR="00A70D47">
        <w:t xml:space="preserve"> analysis</w:t>
      </w:r>
      <w:r w:rsidR="000E7A31">
        <w:t xml:space="preserve">. </w:t>
      </w:r>
      <w:r w:rsidR="00356A39">
        <w:t xml:space="preserve">The </w:t>
      </w:r>
      <w:r w:rsidR="0025134D">
        <w:t>Amihud illiquidity measure</w:t>
      </w:r>
      <w:r w:rsidR="00356A39">
        <w:t xml:space="preserve"> </w:t>
      </w:r>
      <w:r w:rsidR="00710C1E">
        <w:t>shows a statistically significant but small (</w:t>
      </w:r>
      <w:r w:rsidR="0067034A">
        <w:t>0.36% change in price/million dollars)</w:t>
      </w:r>
      <w:r w:rsidR="00963FC9">
        <w:t xml:space="preserve"> </w:t>
      </w:r>
      <w:r w:rsidR="00F16740">
        <w:t>impact of the clearing mandate.</w:t>
      </w:r>
    </w:p>
    <w:p w14:paraId="2B2CE8F7" w14:textId="74F205B9" w:rsidR="005D2017" w:rsidRDefault="005D2017">
      <w:pPr>
        <w:spacing w:line="240" w:lineRule="auto"/>
        <w:ind w:firstLine="0"/>
        <w:jc w:val="left"/>
      </w:pPr>
      <w:r>
        <w:br w:type="page"/>
      </w:r>
    </w:p>
    <w:p w14:paraId="3B854751" w14:textId="7EB2616F" w:rsidR="000E7A31" w:rsidRDefault="000E7A31" w:rsidP="00C73E21">
      <w:pPr>
        <w:pStyle w:val="Caption"/>
        <w:keepNext/>
        <w:ind w:firstLine="0"/>
      </w:pPr>
      <w:bookmarkStart w:id="39" w:name="_Ref170051638"/>
      <w:r>
        <w:lastRenderedPageBreak/>
        <w:t xml:space="preserve">Table </w:t>
      </w:r>
      <w:fldSimple w:instr=" SEQ Table \* ARABIC ">
        <w:r w:rsidR="001D797E">
          <w:rPr>
            <w:noProof/>
          </w:rPr>
          <w:t>11</w:t>
        </w:r>
      </w:fldSimple>
      <w:bookmarkEnd w:id="39"/>
      <w:r>
        <w:rPr>
          <w:noProof/>
        </w:rPr>
        <w:t xml:space="preserve"> </w:t>
      </w:r>
      <w:r w:rsidR="00A336D5">
        <w:rPr>
          <w:noProof/>
        </w:rPr>
        <w:t>Difference-in-differenes analysis of Relative Bid-Ask Spreads. The dependent variable is the Relative Bid-Ask Spread from the last quote of the trading day. For the full model,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r w:rsidR="00127942">
        <w:rPr>
          <w:noProof/>
        </w:rPr>
        <w:t>s</w:t>
      </w:r>
      <w:r w:rsidR="00A336D5">
        <w:rPr>
          <w:noProof/>
        </w:rPr>
        <w:t xml:space="preserve">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A336D5" w14:paraId="5B54DB38" w14:textId="77777777" w:rsidTr="00CE56E8">
        <w:trPr>
          <w:tblCellSpacing w:w="15" w:type="dxa"/>
          <w:jc w:val="center"/>
        </w:trPr>
        <w:tc>
          <w:tcPr>
            <w:tcW w:w="0" w:type="auto"/>
            <w:gridSpan w:val="3"/>
            <w:tcBorders>
              <w:top w:val="nil"/>
              <w:left w:val="nil"/>
              <w:bottom w:val="nil"/>
              <w:right w:val="nil"/>
            </w:tcBorders>
            <w:vAlign w:val="center"/>
            <w:hideMark/>
          </w:tcPr>
          <w:p w14:paraId="52BDEDB3" w14:textId="78C84A76" w:rsidR="00A336D5" w:rsidRDefault="00A336D5" w:rsidP="00EF22E2">
            <w:pPr>
              <w:jc w:val="center"/>
              <w:rPr>
                <w:rFonts w:eastAsia="Times New Roman"/>
              </w:rPr>
            </w:pPr>
            <w:r>
              <w:rPr>
                <w:rStyle w:val="Strong"/>
              </w:rPr>
              <w:t xml:space="preserve">Relative Bid-Ask Spread </w:t>
            </w:r>
            <w:r w:rsidR="0048448E">
              <w:rPr>
                <w:rStyle w:val="Strong"/>
              </w:rPr>
              <w:t>diff-in-diff</w:t>
            </w:r>
            <w:r>
              <w:rPr>
                <w:rStyle w:val="Strong"/>
              </w:rPr>
              <w:t xml:space="preserve"> Analysis</w:t>
            </w:r>
          </w:p>
        </w:tc>
      </w:tr>
      <w:tr w:rsidR="00A336D5" w14:paraId="5C7EB104" w14:textId="77777777" w:rsidTr="00CE56E8">
        <w:trPr>
          <w:tblCellSpacing w:w="15" w:type="dxa"/>
          <w:jc w:val="center"/>
        </w:trPr>
        <w:tc>
          <w:tcPr>
            <w:tcW w:w="0" w:type="auto"/>
            <w:gridSpan w:val="3"/>
            <w:tcBorders>
              <w:bottom w:val="single" w:sz="6" w:space="0" w:color="000000"/>
            </w:tcBorders>
            <w:vAlign w:val="center"/>
            <w:hideMark/>
          </w:tcPr>
          <w:p w14:paraId="616AE276" w14:textId="77777777" w:rsidR="00A336D5" w:rsidRDefault="00A336D5" w:rsidP="00EF22E2">
            <w:pPr>
              <w:jc w:val="center"/>
              <w:rPr>
                <w:rFonts w:eastAsia="Times New Roman"/>
              </w:rPr>
            </w:pPr>
          </w:p>
        </w:tc>
      </w:tr>
      <w:tr w:rsidR="00A336D5" w14:paraId="20E2A7DE" w14:textId="77777777" w:rsidTr="00CE56E8">
        <w:trPr>
          <w:tblCellSpacing w:w="15" w:type="dxa"/>
          <w:jc w:val="center"/>
        </w:trPr>
        <w:tc>
          <w:tcPr>
            <w:tcW w:w="0" w:type="auto"/>
            <w:vAlign w:val="center"/>
            <w:hideMark/>
          </w:tcPr>
          <w:p w14:paraId="0359D2BB" w14:textId="77777777" w:rsidR="00A336D5" w:rsidRDefault="00A336D5" w:rsidP="00EF22E2">
            <w:pPr>
              <w:jc w:val="center"/>
              <w:rPr>
                <w:rFonts w:eastAsia="Times New Roman"/>
                <w:sz w:val="20"/>
                <w:szCs w:val="20"/>
              </w:rPr>
            </w:pPr>
          </w:p>
        </w:tc>
        <w:tc>
          <w:tcPr>
            <w:tcW w:w="0" w:type="auto"/>
            <w:gridSpan w:val="2"/>
            <w:vAlign w:val="center"/>
            <w:hideMark/>
          </w:tcPr>
          <w:p w14:paraId="27F5EF1B" w14:textId="77777777" w:rsidR="00A336D5" w:rsidRDefault="00A336D5" w:rsidP="00EF22E2">
            <w:pPr>
              <w:jc w:val="center"/>
              <w:rPr>
                <w:rFonts w:eastAsia="Times New Roman"/>
              </w:rPr>
            </w:pPr>
            <w:r>
              <w:rPr>
                <w:rStyle w:val="Emphasis"/>
              </w:rPr>
              <w:t>Dependent variable:</w:t>
            </w:r>
          </w:p>
        </w:tc>
      </w:tr>
      <w:tr w:rsidR="00A336D5" w14:paraId="30E8596D" w14:textId="77777777" w:rsidTr="00CE56E8">
        <w:trPr>
          <w:tblCellSpacing w:w="15" w:type="dxa"/>
          <w:jc w:val="center"/>
        </w:trPr>
        <w:tc>
          <w:tcPr>
            <w:tcW w:w="0" w:type="auto"/>
            <w:vAlign w:val="center"/>
            <w:hideMark/>
          </w:tcPr>
          <w:p w14:paraId="324EA6F2" w14:textId="77777777" w:rsidR="00A336D5" w:rsidRDefault="00A336D5" w:rsidP="00EF22E2">
            <w:pPr>
              <w:jc w:val="center"/>
              <w:rPr>
                <w:rFonts w:eastAsia="Times New Roman"/>
              </w:rPr>
            </w:pPr>
          </w:p>
        </w:tc>
        <w:tc>
          <w:tcPr>
            <w:tcW w:w="0" w:type="auto"/>
            <w:gridSpan w:val="2"/>
            <w:tcBorders>
              <w:bottom w:val="single" w:sz="6" w:space="0" w:color="000000"/>
            </w:tcBorders>
            <w:vAlign w:val="center"/>
            <w:hideMark/>
          </w:tcPr>
          <w:p w14:paraId="0E676DB4" w14:textId="77777777" w:rsidR="00A336D5" w:rsidRDefault="00A336D5" w:rsidP="00EF22E2">
            <w:pPr>
              <w:jc w:val="center"/>
              <w:rPr>
                <w:rFonts w:eastAsia="Times New Roman"/>
                <w:sz w:val="20"/>
                <w:szCs w:val="20"/>
              </w:rPr>
            </w:pPr>
          </w:p>
        </w:tc>
      </w:tr>
      <w:tr w:rsidR="00A336D5" w14:paraId="1C13CDDC" w14:textId="77777777" w:rsidTr="00CE56E8">
        <w:trPr>
          <w:tblCellSpacing w:w="15" w:type="dxa"/>
          <w:jc w:val="center"/>
        </w:trPr>
        <w:tc>
          <w:tcPr>
            <w:tcW w:w="0" w:type="auto"/>
            <w:vAlign w:val="center"/>
            <w:hideMark/>
          </w:tcPr>
          <w:p w14:paraId="5CBB6591" w14:textId="77777777" w:rsidR="00A336D5" w:rsidRDefault="00A336D5" w:rsidP="00EF22E2">
            <w:pPr>
              <w:jc w:val="center"/>
              <w:rPr>
                <w:rFonts w:eastAsia="Times New Roman"/>
                <w:sz w:val="20"/>
                <w:szCs w:val="20"/>
              </w:rPr>
            </w:pPr>
          </w:p>
        </w:tc>
        <w:tc>
          <w:tcPr>
            <w:tcW w:w="0" w:type="auto"/>
            <w:gridSpan w:val="2"/>
            <w:vAlign w:val="center"/>
            <w:hideMark/>
          </w:tcPr>
          <w:p w14:paraId="1C3443A5" w14:textId="77777777" w:rsidR="00A336D5" w:rsidRDefault="00A336D5" w:rsidP="00EF22E2">
            <w:pPr>
              <w:jc w:val="center"/>
              <w:rPr>
                <w:rFonts w:eastAsia="Times New Roman"/>
              </w:rPr>
            </w:pPr>
            <w:r>
              <w:rPr>
                <w:rFonts w:eastAsia="Times New Roman"/>
              </w:rPr>
              <w:t>Relative Spread</w:t>
            </w:r>
          </w:p>
        </w:tc>
      </w:tr>
      <w:tr w:rsidR="00A336D5" w14:paraId="0E88B78D" w14:textId="77777777" w:rsidTr="00CE56E8">
        <w:trPr>
          <w:tblCellSpacing w:w="15" w:type="dxa"/>
          <w:jc w:val="center"/>
        </w:trPr>
        <w:tc>
          <w:tcPr>
            <w:tcW w:w="0" w:type="auto"/>
            <w:vAlign w:val="center"/>
            <w:hideMark/>
          </w:tcPr>
          <w:p w14:paraId="3ECD3E40" w14:textId="77777777" w:rsidR="00A336D5" w:rsidRDefault="00A336D5" w:rsidP="00EF22E2">
            <w:pPr>
              <w:jc w:val="center"/>
              <w:rPr>
                <w:rFonts w:eastAsia="Times New Roman"/>
              </w:rPr>
            </w:pPr>
          </w:p>
        </w:tc>
        <w:tc>
          <w:tcPr>
            <w:tcW w:w="0" w:type="auto"/>
            <w:vAlign w:val="center"/>
            <w:hideMark/>
          </w:tcPr>
          <w:p w14:paraId="62D9E21B" w14:textId="77777777" w:rsidR="00A336D5" w:rsidRDefault="00A336D5" w:rsidP="00EF22E2">
            <w:pPr>
              <w:jc w:val="center"/>
              <w:rPr>
                <w:rFonts w:eastAsia="Times New Roman"/>
              </w:rPr>
            </w:pPr>
            <w:r>
              <w:rPr>
                <w:rFonts w:eastAsia="Times New Roman"/>
              </w:rPr>
              <w:t>Simple Model</w:t>
            </w:r>
          </w:p>
        </w:tc>
        <w:tc>
          <w:tcPr>
            <w:tcW w:w="0" w:type="auto"/>
            <w:vAlign w:val="center"/>
            <w:hideMark/>
          </w:tcPr>
          <w:p w14:paraId="5BC4233D" w14:textId="77777777" w:rsidR="00A336D5" w:rsidRDefault="00A336D5" w:rsidP="00EF22E2">
            <w:pPr>
              <w:jc w:val="center"/>
              <w:rPr>
                <w:rFonts w:eastAsia="Times New Roman"/>
              </w:rPr>
            </w:pPr>
            <w:r>
              <w:rPr>
                <w:rFonts w:eastAsia="Times New Roman"/>
              </w:rPr>
              <w:t>Full Model</w:t>
            </w:r>
          </w:p>
        </w:tc>
      </w:tr>
      <w:tr w:rsidR="00A336D5" w14:paraId="001FAE3F" w14:textId="77777777" w:rsidTr="00CE56E8">
        <w:trPr>
          <w:tblCellSpacing w:w="15" w:type="dxa"/>
          <w:jc w:val="center"/>
        </w:trPr>
        <w:tc>
          <w:tcPr>
            <w:tcW w:w="0" w:type="auto"/>
            <w:vAlign w:val="center"/>
            <w:hideMark/>
          </w:tcPr>
          <w:p w14:paraId="2DF64E47" w14:textId="77777777" w:rsidR="00A336D5" w:rsidRDefault="00A336D5" w:rsidP="00EF22E2">
            <w:pPr>
              <w:jc w:val="center"/>
              <w:rPr>
                <w:rFonts w:eastAsia="Times New Roman"/>
              </w:rPr>
            </w:pPr>
          </w:p>
        </w:tc>
        <w:tc>
          <w:tcPr>
            <w:tcW w:w="0" w:type="auto"/>
            <w:vAlign w:val="center"/>
            <w:hideMark/>
          </w:tcPr>
          <w:p w14:paraId="5D25BA28" w14:textId="77777777" w:rsidR="00A336D5" w:rsidRDefault="00A336D5" w:rsidP="00EF22E2">
            <w:pPr>
              <w:jc w:val="center"/>
              <w:rPr>
                <w:rFonts w:eastAsia="Times New Roman"/>
              </w:rPr>
            </w:pPr>
            <w:r>
              <w:rPr>
                <w:rFonts w:eastAsia="Times New Roman"/>
              </w:rPr>
              <w:t>(1)</w:t>
            </w:r>
          </w:p>
        </w:tc>
        <w:tc>
          <w:tcPr>
            <w:tcW w:w="0" w:type="auto"/>
            <w:vAlign w:val="center"/>
            <w:hideMark/>
          </w:tcPr>
          <w:p w14:paraId="0B636B7F" w14:textId="77777777" w:rsidR="00A336D5" w:rsidRDefault="00A336D5" w:rsidP="00EF22E2">
            <w:pPr>
              <w:jc w:val="center"/>
              <w:rPr>
                <w:rFonts w:eastAsia="Times New Roman"/>
              </w:rPr>
            </w:pPr>
            <w:r>
              <w:rPr>
                <w:rFonts w:eastAsia="Times New Roman"/>
              </w:rPr>
              <w:t>(2)</w:t>
            </w:r>
          </w:p>
        </w:tc>
      </w:tr>
      <w:tr w:rsidR="00A336D5" w14:paraId="0BFE3A81" w14:textId="77777777" w:rsidTr="00CE56E8">
        <w:trPr>
          <w:tblCellSpacing w:w="15" w:type="dxa"/>
          <w:jc w:val="center"/>
        </w:trPr>
        <w:tc>
          <w:tcPr>
            <w:tcW w:w="0" w:type="auto"/>
            <w:gridSpan w:val="3"/>
            <w:tcBorders>
              <w:bottom w:val="single" w:sz="6" w:space="0" w:color="000000"/>
            </w:tcBorders>
            <w:vAlign w:val="center"/>
            <w:hideMark/>
          </w:tcPr>
          <w:p w14:paraId="5A6C68D3" w14:textId="77777777" w:rsidR="00A336D5" w:rsidRDefault="00A336D5" w:rsidP="00EF22E2">
            <w:pPr>
              <w:jc w:val="center"/>
              <w:rPr>
                <w:rFonts w:eastAsia="Times New Roman"/>
              </w:rPr>
            </w:pPr>
          </w:p>
        </w:tc>
      </w:tr>
      <w:tr w:rsidR="00A336D5" w14:paraId="3C9280FA" w14:textId="77777777" w:rsidTr="00CE56E8">
        <w:trPr>
          <w:tblCellSpacing w:w="15" w:type="dxa"/>
          <w:jc w:val="center"/>
        </w:trPr>
        <w:tc>
          <w:tcPr>
            <w:tcW w:w="0" w:type="auto"/>
            <w:vAlign w:val="center"/>
            <w:hideMark/>
          </w:tcPr>
          <w:p w14:paraId="33170C2E" w14:textId="77777777" w:rsidR="00A336D5" w:rsidRDefault="00A336D5" w:rsidP="00EF22E2">
            <w:pPr>
              <w:jc w:val="left"/>
              <w:rPr>
                <w:rFonts w:eastAsia="Times New Roman"/>
              </w:rPr>
            </w:pPr>
            <w:r>
              <w:rPr>
                <w:rFonts w:eastAsia="Times New Roman"/>
              </w:rPr>
              <w:t>Group</w:t>
            </w:r>
          </w:p>
        </w:tc>
        <w:tc>
          <w:tcPr>
            <w:tcW w:w="0" w:type="auto"/>
            <w:vAlign w:val="center"/>
            <w:hideMark/>
          </w:tcPr>
          <w:p w14:paraId="163B05B9" w14:textId="77777777" w:rsidR="00A336D5" w:rsidRDefault="00A336D5" w:rsidP="00EF22E2">
            <w:pPr>
              <w:jc w:val="center"/>
              <w:rPr>
                <w:rFonts w:eastAsia="Times New Roman"/>
              </w:rPr>
            </w:pPr>
            <w:r>
              <w:rPr>
                <w:rFonts w:eastAsia="Times New Roman"/>
              </w:rPr>
              <w:t>-0.005</w:t>
            </w:r>
            <w:r>
              <w:rPr>
                <w:rFonts w:eastAsia="Times New Roman"/>
                <w:vertAlign w:val="superscript"/>
              </w:rPr>
              <w:t>***</w:t>
            </w:r>
          </w:p>
        </w:tc>
        <w:tc>
          <w:tcPr>
            <w:tcW w:w="0" w:type="auto"/>
            <w:vAlign w:val="center"/>
            <w:hideMark/>
          </w:tcPr>
          <w:p w14:paraId="715748D8" w14:textId="77777777" w:rsidR="00A336D5" w:rsidRDefault="00A336D5" w:rsidP="00EF22E2">
            <w:pPr>
              <w:jc w:val="center"/>
              <w:rPr>
                <w:rFonts w:eastAsia="Times New Roman"/>
              </w:rPr>
            </w:pPr>
            <w:r>
              <w:rPr>
                <w:rFonts w:eastAsia="Times New Roman"/>
              </w:rPr>
              <w:t>-0.005</w:t>
            </w:r>
            <w:r>
              <w:rPr>
                <w:rFonts w:eastAsia="Times New Roman"/>
                <w:vertAlign w:val="superscript"/>
              </w:rPr>
              <w:t>***</w:t>
            </w:r>
          </w:p>
        </w:tc>
      </w:tr>
      <w:tr w:rsidR="00A336D5" w14:paraId="5F2FD547" w14:textId="77777777" w:rsidTr="00CE56E8">
        <w:trPr>
          <w:tblCellSpacing w:w="15" w:type="dxa"/>
          <w:jc w:val="center"/>
        </w:trPr>
        <w:tc>
          <w:tcPr>
            <w:tcW w:w="0" w:type="auto"/>
            <w:vAlign w:val="center"/>
            <w:hideMark/>
          </w:tcPr>
          <w:p w14:paraId="5B6AD00F" w14:textId="77777777" w:rsidR="00A336D5" w:rsidRDefault="00A336D5" w:rsidP="00EF22E2">
            <w:pPr>
              <w:jc w:val="center"/>
              <w:rPr>
                <w:rFonts w:eastAsia="Times New Roman"/>
              </w:rPr>
            </w:pPr>
          </w:p>
        </w:tc>
        <w:tc>
          <w:tcPr>
            <w:tcW w:w="0" w:type="auto"/>
            <w:vAlign w:val="center"/>
            <w:hideMark/>
          </w:tcPr>
          <w:p w14:paraId="2BBCB61A"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01A2D772" w14:textId="77777777" w:rsidR="00A336D5" w:rsidRDefault="00A336D5" w:rsidP="00EF22E2">
            <w:pPr>
              <w:jc w:val="center"/>
              <w:rPr>
                <w:rFonts w:eastAsia="Times New Roman"/>
              </w:rPr>
            </w:pPr>
            <w:r>
              <w:rPr>
                <w:rFonts w:eastAsia="Times New Roman"/>
              </w:rPr>
              <w:t>(0.001)</w:t>
            </w:r>
          </w:p>
        </w:tc>
      </w:tr>
      <w:tr w:rsidR="00A336D5" w14:paraId="452F5428" w14:textId="77777777" w:rsidTr="00CE56E8">
        <w:trPr>
          <w:tblCellSpacing w:w="15" w:type="dxa"/>
          <w:jc w:val="center"/>
        </w:trPr>
        <w:tc>
          <w:tcPr>
            <w:tcW w:w="0" w:type="auto"/>
            <w:vAlign w:val="center"/>
            <w:hideMark/>
          </w:tcPr>
          <w:p w14:paraId="4915ECB8" w14:textId="77777777" w:rsidR="00A336D5" w:rsidRDefault="00A336D5" w:rsidP="00EF22E2">
            <w:pPr>
              <w:jc w:val="center"/>
              <w:rPr>
                <w:rFonts w:eastAsia="Times New Roman"/>
              </w:rPr>
            </w:pPr>
          </w:p>
        </w:tc>
        <w:tc>
          <w:tcPr>
            <w:tcW w:w="0" w:type="auto"/>
            <w:vAlign w:val="center"/>
            <w:hideMark/>
          </w:tcPr>
          <w:p w14:paraId="692731AC" w14:textId="77777777" w:rsidR="00A336D5" w:rsidRDefault="00A336D5" w:rsidP="00EF22E2">
            <w:pPr>
              <w:rPr>
                <w:rFonts w:eastAsia="Times New Roman"/>
                <w:sz w:val="20"/>
                <w:szCs w:val="20"/>
              </w:rPr>
            </w:pPr>
          </w:p>
        </w:tc>
        <w:tc>
          <w:tcPr>
            <w:tcW w:w="0" w:type="auto"/>
            <w:vAlign w:val="center"/>
            <w:hideMark/>
          </w:tcPr>
          <w:p w14:paraId="1FA983BB" w14:textId="77777777" w:rsidR="00A336D5" w:rsidRDefault="00A336D5" w:rsidP="00EF22E2">
            <w:pPr>
              <w:jc w:val="center"/>
              <w:rPr>
                <w:rFonts w:eastAsia="Times New Roman"/>
                <w:sz w:val="20"/>
                <w:szCs w:val="20"/>
              </w:rPr>
            </w:pPr>
          </w:p>
        </w:tc>
      </w:tr>
      <w:tr w:rsidR="00A336D5" w14:paraId="0A5943E0" w14:textId="77777777" w:rsidTr="00CE56E8">
        <w:trPr>
          <w:tblCellSpacing w:w="15" w:type="dxa"/>
          <w:jc w:val="center"/>
        </w:trPr>
        <w:tc>
          <w:tcPr>
            <w:tcW w:w="0" w:type="auto"/>
            <w:vAlign w:val="center"/>
            <w:hideMark/>
          </w:tcPr>
          <w:p w14:paraId="43BC575A" w14:textId="77777777" w:rsidR="00A336D5" w:rsidRDefault="00A336D5" w:rsidP="00EF22E2">
            <w:pPr>
              <w:jc w:val="left"/>
              <w:rPr>
                <w:rFonts w:eastAsia="Times New Roman"/>
              </w:rPr>
            </w:pPr>
            <w:r>
              <w:rPr>
                <w:rFonts w:eastAsia="Times New Roman"/>
              </w:rPr>
              <w:t>Period</w:t>
            </w:r>
          </w:p>
        </w:tc>
        <w:tc>
          <w:tcPr>
            <w:tcW w:w="0" w:type="auto"/>
            <w:vAlign w:val="center"/>
            <w:hideMark/>
          </w:tcPr>
          <w:p w14:paraId="2B6FE2DA" w14:textId="77777777" w:rsidR="00A336D5" w:rsidRDefault="00A336D5" w:rsidP="00EF22E2">
            <w:pPr>
              <w:jc w:val="center"/>
              <w:rPr>
                <w:rFonts w:eastAsia="Times New Roman"/>
              </w:rPr>
            </w:pPr>
            <w:r>
              <w:rPr>
                <w:rFonts w:eastAsia="Times New Roman"/>
              </w:rPr>
              <w:t>0.0001</w:t>
            </w:r>
          </w:p>
        </w:tc>
        <w:tc>
          <w:tcPr>
            <w:tcW w:w="0" w:type="auto"/>
            <w:vAlign w:val="center"/>
            <w:hideMark/>
          </w:tcPr>
          <w:p w14:paraId="7E5E7FC9" w14:textId="77777777" w:rsidR="00A336D5" w:rsidRDefault="00A336D5" w:rsidP="00EF22E2">
            <w:pPr>
              <w:jc w:val="center"/>
              <w:rPr>
                <w:rFonts w:eastAsia="Times New Roman"/>
              </w:rPr>
            </w:pPr>
            <w:r>
              <w:rPr>
                <w:rFonts w:eastAsia="Times New Roman"/>
              </w:rPr>
              <w:t>-0.0001</w:t>
            </w:r>
          </w:p>
        </w:tc>
      </w:tr>
      <w:tr w:rsidR="00A336D5" w14:paraId="4D97208E" w14:textId="77777777" w:rsidTr="00CE56E8">
        <w:trPr>
          <w:tblCellSpacing w:w="15" w:type="dxa"/>
          <w:jc w:val="center"/>
        </w:trPr>
        <w:tc>
          <w:tcPr>
            <w:tcW w:w="0" w:type="auto"/>
            <w:vAlign w:val="center"/>
            <w:hideMark/>
          </w:tcPr>
          <w:p w14:paraId="1D8D939C" w14:textId="77777777" w:rsidR="00A336D5" w:rsidRDefault="00A336D5" w:rsidP="00EF22E2">
            <w:pPr>
              <w:jc w:val="center"/>
              <w:rPr>
                <w:rFonts w:eastAsia="Times New Roman"/>
              </w:rPr>
            </w:pPr>
          </w:p>
        </w:tc>
        <w:tc>
          <w:tcPr>
            <w:tcW w:w="0" w:type="auto"/>
            <w:vAlign w:val="center"/>
            <w:hideMark/>
          </w:tcPr>
          <w:p w14:paraId="5B649A17"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3D785D11" w14:textId="77777777" w:rsidR="00A336D5" w:rsidRDefault="00A336D5" w:rsidP="00EF22E2">
            <w:pPr>
              <w:jc w:val="center"/>
              <w:rPr>
                <w:rFonts w:eastAsia="Times New Roman"/>
              </w:rPr>
            </w:pPr>
            <w:r>
              <w:rPr>
                <w:rFonts w:eastAsia="Times New Roman"/>
              </w:rPr>
              <w:t>(0.001)</w:t>
            </w:r>
          </w:p>
        </w:tc>
      </w:tr>
      <w:tr w:rsidR="00A336D5" w14:paraId="0FE9EEC0" w14:textId="77777777" w:rsidTr="00CE56E8">
        <w:trPr>
          <w:tblCellSpacing w:w="15" w:type="dxa"/>
          <w:jc w:val="center"/>
        </w:trPr>
        <w:tc>
          <w:tcPr>
            <w:tcW w:w="0" w:type="auto"/>
            <w:vAlign w:val="center"/>
            <w:hideMark/>
          </w:tcPr>
          <w:p w14:paraId="39C8B716" w14:textId="77777777" w:rsidR="00A336D5" w:rsidRDefault="00A336D5" w:rsidP="00EF22E2">
            <w:pPr>
              <w:jc w:val="center"/>
              <w:rPr>
                <w:rFonts w:eastAsia="Times New Roman"/>
              </w:rPr>
            </w:pPr>
          </w:p>
        </w:tc>
        <w:tc>
          <w:tcPr>
            <w:tcW w:w="0" w:type="auto"/>
            <w:vAlign w:val="center"/>
            <w:hideMark/>
          </w:tcPr>
          <w:p w14:paraId="6424961D" w14:textId="77777777" w:rsidR="00A336D5" w:rsidRDefault="00A336D5" w:rsidP="00EF22E2">
            <w:pPr>
              <w:rPr>
                <w:rFonts w:eastAsia="Times New Roman"/>
                <w:sz w:val="20"/>
                <w:szCs w:val="20"/>
              </w:rPr>
            </w:pPr>
          </w:p>
        </w:tc>
        <w:tc>
          <w:tcPr>
            <w:tcW w:w="0" w:type="auto"/>
            <w:vAlign w:val="center"/>
            <w:hideMark/>
          </w:tcPr>
          <w:p w14:paraId="6A9FCF8B" w14:textId="77777777" w:rsidR="00A336D5" w:rsidRDefault="00A336D5" w:rsidP="00EF22E2">
            <w:pPr>
              <w:jc w:val="center"/>
              <w:rPr>
                <w:rFonts w:eastAsia="Times New Roman"/>
                <w:sz w:val="20"/>
                <w:szCs w:val="20"/>
              </w:rPr>
            </w:pPr>
          </w:p>
        </w:tc>
      </w:tr>
      <w:tr w:rsidR="00A336D5" w14:paraId="402576F6" w14:textId="77777777" w:rsidTr="00CE56E8">
        <w:trPr>
          <w:tblCellSpacing w:w="15" w:type="dxa"/>
          <w:jc w:val="center"/>
        </w:trPr>
        <w:tc>
          <w:tcPr>
            <w:tcW w:w="0" w:type="auto"/>
            <w:vAlign w:val="center"/>
            <w:hideMark/>
          </w:tcPr>
          <w:p w14:paraId="1C78FAC4" w14:textId="77777777" w:rsidR="00A336D5" w:rsidRDefault="00A336D5" w:rsidP="00EF22E2">
            <w:pPr>
              <w:jc w:val="left"/>
              <w:rPr>
                <w:rFonts w:eastAsia="Times New Roman"/>
              </w:rPr>
            </w:pPr>
            <w:r>
              <w:rPr>
                <w:rFonts w:eastAsia="Times New Roman"/>
              </w:rPr>
              <w:t>Tenor (2Y)</w:t>
            </w:r>
          </w:p>
        </w:tc>
        <w:tc>
          <w:tcPr>
            <w:tcW w:w="0" w:type="auto"/>
            <w:vAlign w:val="center"/>
            <w:hideMark/>
          </w:tcPr>
          <w:p w14:paraId="683901D3" w14:textId="77777777" w:rsidR="00A336D5" w:rsidRDefault="00A336D5" w:rsidP="00EF22E2">
            <w:pPr>
              <w:rPr>
                <w:rFonts w:eastAsia="Times New Roman"/>
              </w:rPr>
            </w:pPr>
          </w:p>
        </w:tc>
        <w:tc>
          <w:tcPr>
            <w:tcW w:w="0" w:type="auto"/>
            <w:vAlign w:val="center"/>
            <w:hideMark/>
          </w:tcPr>
          <w:p w14:paraId="6E07E693" w14:textId="77777777" w:rsidR="00A336D5" w:rsidRDefault="00A336D5" w:rsidP="00EF22E2">
            <w:pPr>
              <w:jc w:val="center"/>
              <w:rPr>
                <w:rFonts w:eastAsia="Times New Roman"/>
              </w:rPr>
            </w:pPr>
            <w:r>
              <w:rPr>
                <w:rFonts w:eastAsia="Times New Roman"/>
              </w:rPr>
              <w:t>0.006</w:t>
            </w:r>
            <w:r>
              <w:rPr>
                <w:rFonts w:eastAsia="Times New Roman"/>
                <w:vertAlign w:val="superscript"/>
              </w:rPr>
              <w:t>***</w:t>
            </w:r>
          </w:p>
        </w:tc>
      </w:tr>
      <w:tr w:rsidR="00A336D5" w14:paraId="101CB953" w14:textId="77777777" w:rsidTr="00CE56E8">
        <w:trPr>
          <w:tblCellSpacing w:w="15" w:type="dxa"/>
          <w:jc w:val="center"/>
        </w:trPr>
        <w:tc>
          <w:tcPr>
            <w:tcW w:w="0" w:type="auto"/>
            <w:vAlign w:val="center"/>
            <w:hideMark/>
          </w:tcPr>
          <w:p w14:paraId="785181DF" w14:textId="77777777" w:rsidR="00A336D5" w:rsidRDefault="00A336D5" w:rsidP="00EF22E2">
            <w:pPr>
              <w:jc w:val="center"/>
              <w:rPr>
                <w:rFonts w:eastAsia="Times New Roman"/>
              </w:rPr>
            </w:pPr>
          </w:p>
        </w:tc>
        <w:tc>
          <w:tcPr>
            <w:tcW w:w="0" w:type="auto"/>
            <w:vAlign w:val="center"/>
            <w:hideMark/>
          </w:tcPr>
          <w:p w14:paraId="69F0454A" w14:textId="77777777" w:rsidR="00A336D5" w:rsidRDefault="00A336D5" w:rsidP="00EF22E2">
            <w:pPr>
              <w:rPr>
                <w:rFonts w:eastAsia="Times New Roman"/>
                <w:sz w:val="20"/>
                <w:szCs w:val="20"/>
              </w:rPr>
            </w:pPr>
          </w:p>
        </w:tc>
        <w:tc>
          <w:tcPr>
            <w:tcW w:w="0" w:type="auto"/>
            <w:vAlign w:val="center"/>
            <w:hideMark/>
          </w:tcPr>
          <w:p w14:paraId="419F1CB2" w14:textId="77777777" w:rsidR="00A336D5" w:rsidRDefault="00A336D5" w:rsidP="00EF22E2">
            <w:pPr>
              <w:jc w:val="center"/>
              <w:rPr>
                <w:rFonts w:eastAsia="Times New Roman"/>
              </w:rPr>
            </w:pPr>
            <w:r>
              <w:rPr>
                <w:rFonts w:eastAsia="Times New Roman"/>
              </w:rPr>
              <w:t>(0.001)</w:t>
            </w:r>
          </w:p>
        </w:tc>
      </w:tr>
      <w:tr w:rsidR="00A336D5" w14:paraId="57607F97" w14:textId="77777777" w:rsidTr="00CE56E8">
        <w:trPr>
          <w:tblCellSpacing w:w="15" w:type="dxa"/>
          <w:jc w:val="center"/>
        </w:trPr>
        <w:tc>
          <w:tcPr>
            <w:tcW w:w="0" w:type="auto"/>
            <w:vAlign w:val="center"/>
            <w:hideMark/>
          </w:tcPr>
          <w:p w14:paraId="38FE64C4" w14:textId="77777777" w:rsidR="00A336D5" w:rsidRDefault="00A336D5" w:rsidP="00EF22E2">
            <w:pPr>
              <w:jc w:val="center"/>
              <w:rPr>
                <w:rFonts w:eastAsia="Times New Roman"/>
              </w:rPr>
            </w:pPr>
          </w:p>
        </w:tc>
        <w:tc>
          <w:tcPr>
            <w:tcW w:w="0" w:type="auto"/>
            <w:vAlign w:val="center"/>
            <w:hideMark/>
          </w:tcPr>
          <w:p w14:paraId="126C9536" w14:textId="77777777" w:rsidR="00A336D5" w:rsidRDefault="00A336D5" w:rsidP="00EF22E2">
            <w:pPr>
              <w:rPr>
                <w:rFonts w:eastAsia="Times New Roman"/>
                <w:sz w:val="20"/>
                <w:szCs w:val="20"/>
              </w:rPr>
            </w:pPr>
          </w:p>
        </w:tc>
        <w:tc>
          <w:tcPr>
            <w:tcW w:w="0" w:type="auto"/>
            <w:vAlign w:val="center"/>
            <w:hideMark/>
          </w:tcPr>
          <w:p w14:paraId="6AA50292" w14:textId="77777777" w:rsidR="00A336D5" w:rsidRDefault="00A336D5" w:rsidP="00EF22E2">
            <w:pPr>
              <w:jc w:val="center"/>
              <w:rPr>
                <w:rFonts w:eastAsia="Times New Roman"/>
                <w:sz w:val="20"/>
                <w:szCs w:val="20"/>
              </w:rPr>
            </w:pPr>
          </w:p>
        </w:tc>
      </w:tr>
      <w:tr w:rsidR="00A336D5" w14:paraId="1D928F28" w14:textId="77777777" w:rsidTr="00CE56E8">
        <w:trPr>
          <w:tblCellSpacing w:w="15" w:type="dxa"/>
          <w:jc w:val="center"/>
        </w:trPr>
        <w:tc>
          <w:tcPr>
            <w:tcW w:w="0" w:type="auto"/>
            <w:vAlign w:val="center"/>
            <w:hideMark/>
          </w:tcPr>
          <w:p w14:paraId="2C0BBAEB" w14:textId="77777777" w:rsidR="00A336D5" w:rsidRDefault="00A336D5" w:rsidP="00EF22E2">
            <w:pPr>
              <w:jc w:val="left"/>
              <w:rPr>
                <w:rFonts w:eastAsia="Times New Roman"/>
              </w:rPr>
            </w:pPr>
            <w:r>
              <w:rPr>
                <w:rFonts w:eastAsia="Times New Roman"/>
              </w:rPr>
              <w:t>Tenor (5Y)</w:t>
            </w:r>
          </w:p>
        </w:tc>
        <w:tc>
          <w:tcPr>
            <w:tcW w:w="0" w:type="auto"/>
            <w:vAlign w:val="center"/>
            <w:hideMark/>
          </w:tcPr>
          <w:p w14:paraId="590E94E6" w14:textId="77777777" w:rsidR="00A336D5" w:rsidRDefault="00A336D5" w:rsidP="00EF22E2">
            <w:pPr>
              <w:rPr>
                <w:rFonts w:eastAsia="Times New Roman"/>
              </w:rPr>
            </w:pPr>
          </w:p>
        </w:tc>
        <w:tc>
          <w:tcPr>
            <w:tcW w:w="0" w:type="auto"/>
            <w:vAlign w:val="center"/>
            <w:hideMark/>
          </w:tcPr>
          <w:p w14:paraId="1F7318FE" w14:textId="77777777" w:rsidR="00A336D5" w:rsidRDefault="00A336D5" w:rsidP="00EF22E2">
            <w:pPr>
              <w:jc w:val="center"/>
              <w:rPr>
                <w:rFonts w:eastAsia="Times New Roman"/>
              </w:rPr>
            </w:pPr>
            <w:r>
              <w:rPr>
                <w:rFonts w:eastAsia="Times New Roman"/>
              </w:rPr>
              <w:t>0.003</w:t>
            </w:r>
            <w:r>
              <w:rPr>
                <w:rFonts w:eastAsia="Times New Roman"/>
                <w:vertAlign w:val="superscript"/>
              </w:rPr>
              <w:t>***</w:t>
            </w:r>
          </w:p>
        </w:tc>
      </w:tr>
      <w:tr w:rsidR="00A336D5" w14:paraId="416F7B05" w14:textId="77777777" w:rsidTr="00CE56E8">
        <w:trPr>
          <w:tblCellSpacing w:w="15" w:type="dxa"/>
          <w:jc w:val="center"/>
        </w:trPr>
        <w:tc>
          <w:tcPr>
            <w:tcW w:w="0" w:type="auto"/>
            <w:vAlign w:val="center"/>
            <w:hideMark/>
          </w:tcPr>
          <w:p w14:paraId="1A8AC4EE" w14:textId="77777777" w:rsidR="00A336D5" w:rsidRDefault="00A336D5" w:rsidP="00EF22E2">
            <w:pPr>
              <w:jc w:val="center"/>
              <w:rPr>
                <w:rFonts w:eastAsia="Times New Roman"/>
              </w:rPr>
            </w:pPr>
          </w:p>
        </w:tc>
        <w:tc>
          <w:tcPr>
            <w:tcW w:w="0" w:type="auto"/>
            <w:vAlign w:val="center"/>
            <w:hideMark/>
          </w:tcPr>
          <w:p w14:paraId="58B1984E" w14:textId="77777777" w:rsidR="00A336D5" w:rsidRDefault="00A336D5" w:rsidP="00EF22E2">
            <w:pPr>
              <w:rPr>
                <w:rFonts w:eastAsia="Times New Roman"/>
                <w:sz w:val="20"/>
                <w:szCs w:val="20"/>
              </w:rPr>
            </w:pPr>
          </w:p>
        </w:tc>
        <w:tc>
          <w:tcPr>
            <w:tcW w:w="0" w:type="auto"/>
            <w:vAlign w:val="center"/>
            <w:hideMark/>
          </w:tcPr>
          <w:p w14:paraId="302CCADE" w14:textId="77777777" w:rsidR="00A336D5" w:rsidRDefault="00A336D5" w:rsidP="00EF22E2">
            <w:pPr>
              <w:jc w:val="center"/>
              <w:rPr>
                <w:rFonts w:eastAsia="Times New Roman"/>
              </w:rPr>
            </w:pPr>
            <w:r>
              <w:rPr>
                <w:rFonts w:eastAsia="Times New Roman"/>
              </w:rPr>
              <w:t>(0.001)</w:t>
            </w:r>
          </w:p>
        </w:tc>
      </w:tr>
      <w:tr w:rsidR="00A336D5" w14:paraId="0B5115D1" w14:textId="77777777" w:rsidTr="00CE56E8">
        <w:trPr>
          <w:tblCellSpacing w:w="15" w:type="dxa"/>
          <w:jc w:val="center"/>
        </w:trPr>
        <w:tc>
          <w:tcPr>
            <w:tcW w:w="0" w:type="auto"/>
            <w:vAlign w:val="center"/>
            <w:hideMark/>
          </w:tcPr>
          <w:p w14:paraId="6CCF3685" w14:textId="77777777" w:rsidR="00A336D5" w:rsidRDefault="00A336D5" w:rsidP="00EF22E2">
            <w:pPr>
              <w:jc w:val="center"/>
              <w:rPr>
                <w:rFonts w:eastAsia="Times New Roman"/>
              </w:rPr>
            </w:pPr>
          </w:p>
        </w:tc>
        <w:tc>
          <w:tcPr>
            <w:tcW w:w="0" w:type="auto"/>
            <w:vAlign w:val="center"/>
            <w:hideMark/>
          </w:tcPr>
          <w:p w14:paraId="646B8600" w14:textId="77777777" w:rsidR="00A336D5" w:rsidRDefault="00A336D5" w:rsidP="00EF22E2">
            <w:pPr>
              <w:rPr>
                <w:rFonts w:eastAsia="Times New Roman"/>
                <w:sz w:val="20"/>
                <w:szCs w:val="20"/>
              </w:rPr>
            </w:pPr>
          </w:p>
        </w:tc>
        <w:tc>
          <w:tcPr>
            <w:tcW w:w="0" w:type="auto"/>
            <w:vAlign w:val="center"/>
            <w:hideMark/>
          </w:tcPr>
          <w:p w14:paraId="0C00873E" w14:textId="77777777" w:rsidR="00A336D5" w:rsidRDefault="00A336D5" w:rsidP="00EF22E2">
            <w:pPr>
              <w:jc w:val="center"/>
              <w:rPr>
                <w:rFonts w:eastAsia="Times New Roman"/>
                <w:sz w:val="20"/>
                <w:szCs w:val="20"/>
              </w:rPr>
            </w:pPr>
          </w:p>
        </w:tc>
      </w:tr>
      <w:tr w:rsidR="00A336D5" w14:paraId="058B83E0" w14:textId="77777777" w:rsidTr="00CE56E8">
        <w:trPr>
          <w:tblCellSpacing w:w="15" w:type="dxa"/>
          <w:jc w:val="center"/>
        </w:trPr>
        <w:tc>
          <w:tcPr>
            <w:tcW w:w="0" w:type="auto"/>
            <w:vAlign w:val="center"/>
            <w:hideMark/>
          </w:tcPr>
          <w:p w14:paraId="40BEA08F" w14:textId="77777777" w:rsidR="00A336D5" w:rsidRDefault="00A336D5" w:rsidP="00EF22E2">
            <w:pPr>
              <w:jc w:val="left"/>
              <w:rPr>
                <w:rFonts w:eastAsia="Times New Roman"/>
              </w:rPr>
            </w:pPr>
            <w:r>
              <w:rPr>
                <w:rFonts w:eastAsia="Times New Roman"/>
              </w:rPr>
              <w:t>Equity Return</w:t>
            </w:r>
          </w:p>
        </w:tc>
        <w:tc>
          <w:tcPr>
            <w:tcW w:w="0" w:type="auto"/>
            <w:vAlign w:val="center"/>
            <w:hideMark/>
          </w:tcPr>
          <w:p w14:paraId="6C22592D" w14:textId="77777777" w:rsidR="00A336D5" w:rsidRDefault="00A336D5" w:rsidP="00EF22E2">
            <w:pPr>
              <w:rPr>
                <w:rFonts w:eastAsia="Times New Roman"/>
              </w:rPr>
            </w:pPr>
          </w:p>
        </w:tc>
        <w:tc>
          <w:tcPr>
            <w:tcW w:w="0" w:type="auto"/>
            <w:vAlign w:val="center"/>
            <w:hideMark/>
          </w:tcPr>
          <w:p w14:paraId="7CC3FB45" w14:textId="77777777" w:rsidR="00A336D5" w:rsidRDefault="00A336D5" w:rsidP="00EF22E2">
            <w:pPr>
              <w:jc w:val="center"/>
              <w:rPr>
                <w:rFonts w:eastAsia="Times New Roman"/>
              </w:rPr>
            </w:pPr>
            <w:r>
              <w:rPr>
                <w:rFonts w:eastAsia="Times New Roman"/>
              </w:rPr>
              <w:t>-0.056</w:t>
            </w:r>
            <w:r>
              <w:rPr>
                <w:rFonts w:eastAsia="Times New Roman"/>
                <w:vertAlign w:val="superscript"/>
              </w:rPr>
              <w:t>*</w:t>
            </w:r>
          </w:p>
        </w:tc>
      </w:tr>
      <w:tr w:rsidR="00A336D5" w14:paraId="5C941480" w14:textId="77777777" w:rsidTr="00CE56E8">
        <w:trPr>
          <w:tblCellSpacing w:w="15" w:type="dxa"/>
          <w:jc w:val="center"/>
        </w:trPr>
        <w:tc>
          <w:tcPr>
            <w:tcW w:w="0" w:type="auto"/>
            <w:vAlign w:val="center"/>
            <w:hideMark/>
          </w:tcPr>
          <w:p w14:paraId="544EDAF3" w14:textId="77777777" w:rsidR="00A336D5" w:rsidRDefault="00A336D5" w:rsidP="00EF22E2">
            <w:pPr>
              <w:jc w:val="center"/>
              <w:rPr>
                <w:rFonts w:eastAsia="Times New Roman"/>
              </w:rPr>
            </w:pPr>
          </w:p>
        </w:tc>
        <w:tc>
          <w:tcPr>
            <w:tcW w:w="0" w:type="auto"/>
            <w:vAlign w:val="center"/>
            <w:hideMark/>
          </w:tcPr>
          <w:p w14:paraId="70328D6B" w14:textId="77777777" w:rsidR="00A336D5" w:rsidRDefault="00A336D5" w:rsidP="00EF22E2">
            <w:pPr>
              <w:rPr>
                <w:rFonts w:eastAsia="Times New Roman"/>
                <w:sz w:val="20"/>
                <w:szCs w:val="20"/>
              </w:rPr>
            </w:pPr>
          </w:p>
        </w:tc>
        <w:tc>
          <w:tcPr>
            <w:tcW w:w="0" w:type="auto"/>
            <w:vAlign w:val="center"/>
            <w:hideMark/>
          </w:tcPr>
          <w:p w14:paraId="5E682659" w14:textId="77777777" w:rsidR="00A336D5" w:rsidRDefault="00A336D5" w:rsidP="00EF22E2">
            <w:pPr>
              <w:jc w:val="center"/>
              <w:rPr>
                <w:rFonts w:eastAsia="Times New Roman"/>
              </w:rPr>
            </w:pPr>
            <w:r>
              <w:rPr>
                <w:rFonts w:eastAsia="Times New Roman"/>
              </w:rPr>
              <w:t>(0.031)</w:t>
            </w:r>
          </w:p>
        </w:tc>
      </w:tr>
      <w:tr w:rsidR="00A336D5" w14:paraId="73253894" w14:textId="77777777" w:rsidTr="00CE56E8">
        <w:trPr>
          <w:tblCellSpacing w:w="15" w:type="dxa"/>
          <w:jc w:val="center"/>
        </w:trPr>
        <w:tc>
          <w:tcPr>
            <w:tcW w:w="0" w:type="auto"/>
            <w:vAlign w:val="center"/>
            <w:hideMark/>
          </w:tcPr>
          <w:p w14:paraId="37E3491E" w14:textId="77777777" w:rsidR="00A336D5" w:rsidRDefault="00A336D5" w:rsidP="00EF22E2">
            <w:pPr>
              <w:jc w:val="center"/>
              <w:rPr>
                <w:rFonts w:eastAsia="Times New Roman"/>
              </w:rPr>
            </w:pPr>
          </w:p>
        </w:tc>
        <w:tc>
          <w:tcPr>
            <w:tcW w:w="0" w:type="auto"/>
            <w:vAlign w:val="center"/>
            <w:hideMark/>
          </w:tcPr>
          <w:p w14:paraId="2578DCD7" w14:textId="77777777" w:rsidR="00A336D5" w:rsidRDefault="00A336D5" w:rsidP="00EF22E2">
            <w:pPr>
              <w:rPr>
                <w:rFonts w:eastAsia="Times New Roman"/>
                <w:sz w:val="20"/>
                <w:szCs w:val="20"/>
              </w:rPr>
            </w:pPr>
          </w:p>
        </w:tc>
        <w:tc>
          <w:tcPr>
            <w:tcW w:w="0" w:type="auto"/>
            <w:vAlign w:val="center"/>
            <w:hideMark/>
          </w:tcPr>
          <w:p w14:paraId="28BCEEE3" w14:textId="77777777" w:rsidR="00A336D5" w:rsidRDefault="00A336D5" w:rsidP="00EF22E2">
            <w:pPr>
              <w:jc w:val="center"/>
              <w:rPr>
                <w:rFonts w:eastAsia="Times New Roman"/>
                <w:sz w:val="20"/>
                <w:szCs w:val="20"/>
              </w:rPr>
            </w:pPr>
          </w:p>
        </w:tc>
      </w:tr>
      <w:tr w:rsidR="00A336D5" w14:paraId="13051DB9" w14:textId="77777777" w:rsidTr="00CE56E8">
        <w:trPr>
          <w:tblCellSpacing w:w="15" w:type="dxa"/>
          <w:jc w:val="center"/>
        </w:trPr>
        <w:tc>
          <w:tcPr>
            <w:tcW w:w="0" w:type="auto"/>
            <w:vAlign w:val="center"/>
            <w:hideMark/>
          </w:tcPr>
          <w:p w14:paraId="75F875DB" w14:textId="77777777" w:rsidR="00A336D5" w:rsidRDefault="00A336D5" w:rsidP="00EF22E2">
            <w:pPr>
              <w:jc w:val="left"/>
              <w:rPr>
                <w:rFonts w:eastAsia="Times New Roman"/>
              </w:rPr>
            </w:pPr>
            <w:r>
              <w:rPr>
                <w:rFonts w:eastAsia="Times New Roman"/>
              </w:rPr>
              <w:t>Volatility</w:t>
            </w:r>
          </w:p>
        </w:tc>
        <w:tc>
          <w:tcPr>
            <w:tcW w:w="0" w:type="auto"/>
            <w:vAlign w:val="center"/>
            <w:hideMark/>
          </w:tcPr>
          <w:p w14:paraId="57CE4892" w14:textId="77777777" w:rsidR="00A336D5" w:rsidRDefault="00A336D5" w:rsidP="00EF22E2">
            <w:pPr>
              <w:rPr>
                <w:rFonts w:eastAsia="Times New Roman"/>
              </w:rPr>
            </w:pPr>
          </w:p>
        </w:tc>
        <w:tc>
          <w:tcPr>
            <w:tcW w:w="0" w:type="auto"/>
            <w:vAlign w:val="center"/>
            <w:hideMark/>
          </w:tcPr>
          <w:p w14:paraId="1FC2E62D" w14:textId="77777777" w:rsidR="00A336D5" w:rsidRDefault="00A336D5" w:rsidP="00EF22E2">
            <w:pPr>
              <w:jc w:val="center"/>
              <w:rPr>
                <w:rFonts w:eastAsia="Times New Roman"/>
              </w:rPr>
            </w:pPr>
            <w:r>
              <w:rPr>
                <w:rFonts w:eastAsia="Times New Roman"/>
              </w:rPr>
              <w:t>-0.0003</w:t>
            </w:r>
            <w:r>
              <w:rPr>
                <w:rFonts w:eastAsia="Times New Roman"/>
                <w:vertAlign w:val="superscript"/>
              </w:rPr>
              <w:t>**</w:t>
            </w:r>
          </w:p>
        </w:tc>
      </w:tr>
      <w:tr w:rsidR="00A336D5" w14:paraId="2AE6BB31" w14:textId="77777777" w:rsidTr="00CE56E8">
        <w:trPr>
          <w:tblCellSpacing w:w="15" w:type="dxa"/>
          <w:jc w:val="center"/>
        </w:trPr>
        <w:tc>
          <w:tcPr>
            <w:tcW w:w="0" w:type="auto"/>
            <w:vAlign w:val="center"/>
            <w:hideMark/>
          </w:tcPr>
          <w:p w14:paraId="4651FFB9" w14:textId="77777777" w:rsidR="00A336D5" w:rsidRDefault="00A336D5" w:rsidP="00EF22E2">
            <w:pPr>
              <w:jc w:val="center"/>
              <w:rPr>
                <w:rFonts w:eastAsia="Times New Roman"/>
              </w:rPr>
            </w:pPr>
          </w:p>
        </w:tc>
        <w:tc>
          <w:tcPr>
            <w:tcW w:w="0" w:type="auto"/>
            <w:vAlign w:val="center"/>
            <w:hideMark/>
          </w:tcPr>
          <w:p w14:paraId="52CC3AEA" w14:textId="77777777" w:rsidR="00A336D5" w:rsidRDefault="00A336D5" w:rsidP="00EF22E2">
            <w:pPr>
              <w:rPr>
                <w:rFonts w:eastAsia="Times New Roman"/>
                <w:sz w:val="20"/>
                <w:szCs w:val="20"/>
              </w:rPr>
            </w:pPr>
          </w:p>
        </w:tc>
        <w:tc>
          <w:tcPr>
            <w:tcW w:w="0" w:type="auto"/>
            <w:vAlign w:val="center"/>
            <w:hideMark/>
          </w:tcPr>
          <w:p w14:paraId="7FFD139F" w14:textId="77777777" w:rsidR="00A336D5" w:rsidRDefault="00A336D5" w:rsidP="00EF22E2">
            <w:pPr>
              <w:jc w:val="center"/>
              <w:rPr>
                <w:rFonts w:eastAsia="Times New Roman"/>
              </w:rPr>
            </w:pPr>
            <w:r>
              <w:rPr>
                <w:rFonts w:eastAsia="Times New Roman"/>
              </w:rPr>
              <w:t>(0.0001)</w:t>
            </w:r>
          </w:p>
        </w:tc>
      </w:tr>
      <w:tr w:rsidR="00A336D5" w14:paraId="122ED989" w14:textId="77777777" w:rsidTr="00CE56E8">
        <w:trPr>
          <w:tblCellSpacing w:w="15" w:type="dxa"/>
          <w:jc w:val="center"/>
        </w:trPr>
        <w:tc>
          <w:tcPr>
            <w:tcW w:w="0" w:type="auto"/>
            <w:vAlign w:val="center"/>
            <w:hideMark/>
          </w:tcPr>
          <w:p w14:paraId="70A80703" w14:textId="77777777" w:rsidR="00A336D5" w:rsidRDefault="00A336D5" w:rsidP="00EF22E2">
            <w:pPr>
              <w:jc w:val="center"/>
              <w:rPr>
                <w:rFonts w:eastAsia="Times New Roman"/>
              </w:rPr>
            </w:pPr>
          </w:p>
        </w:tc>
        <w:tc>
          <w:tcPr>
            <w:tcW w:w="0" w:type="auto"/>
            <w:vAlign w:val="center"/>
            <w:hideMark/>
          </w:tcPr>
          <w:p w14:paraId="7921F17A" w14:textId="77777777" w:rsidR="00A336D5" w:rsidRDefault="00A336D5" w:rsidP="00EF22E2">
            <w:pPr>
              <w:rPr>
                <w:rFonts w:eastAsia="Times New Roman"/>
                <w:sz w:val="20"/>
                <w:szCs w:val="20"/>
              </w:rPr>
            </w:pPr>
          </w:p>
        </w:tc>
        <w:tc>
          <w:tcPr>
            <w:tcW w:w="0" w:type="auto"/>
            <w:vAlign w:val="center"/>
            <w:hideMark/>
          </w:tcPr>
          <w:p w14:paraId="2639CB09" w14:textId="77777777" w:rsidR="00A336D5" w:rsidRDefault="00A336D5" w:rsidP="00EF22E2">
            <w:pPr>
              <w:jc w:val="center"/>
              <w:rPr>
                <w:rFonts w:eastAsia="Times New Roman"/>
                <w:sz w:val="20"/>
                <w:szCs w:val="20"/>
              </w:rPr>
            </w:pPr>
          </w:p>
        </w:tc>
      </w:tr>
      <w:tr w:rsidR="00A336D5" w14:paraId="4F7D4A87" w14:textId="77777777" w:rsidTr="00CE56E8">
        <w:trPr>
          <w:tblCellSpacing w:w="15" w:type="dxa"/>
          <w:jc w:val="center"/>
        </w:trPr>
        <w:tc>
          <w:tcPr>
            <w:tcW w:w="0" w:type="auto"/>
            <w:vAlign w:val="center"/>
            <w:hideMark/>
          </w:tcPr>
          <w:p w14:paraId="2A5C1844" w14:textId="77777777" w:rsidR="00A336D5" w:rsidRDefault="00A336D5" w:rsidP="00EF22E2">
            <w:pPr>
              <w:jc w:val="left"/>
              <w:rPr>
                <w:rFonts w:eastAsia="Times New Roman"/>
              </w:rPr>
            </w:pPr>
            <w:r>
              <w:rPr>
                <w:rFonts w:eastAsia="Times New Roman"/>
              </w:rPr>
              <w:t>Group*Period</w:t>
            </w:r>
          </w:p>
        </w:tc>
        <w:tc>
          <w:tcPr>
            <w:tcW w:w="0" w:type="auto"/>
            <w:vAlign w:val="center"/>
            <w:hideMark/>
          </w:tcPr>
          <w:p w14:paraId="2A1BA4B9"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018B13A5" w14:textId="77777777" w:rsidR="00A336D5" w:rsidRDefault="00A336D5" w:rsidP="00EF22E2">
            <w:pPr>
              <w:jc w:val="center"/>
              <w:rPr>
                <w:rFonts w:eastAsia="Times New Roman"/>
              </w:rPr>
            </w:pPr>
            <w:r>
              <w:rPr>
                <w:rFonts w:eastAsia="Times New Roman"/>
              </w:rPr>
              <w:t>-0.001</w:t>
            </w:r>
          </w:p>
        </w:tc>
      </w:tr>
      <w:tr w:rsidR="00A336D5" w14:paraId="3AA383B1" w14:textId="77777777" w:rsidTr="00CE56E8">
        <w:trPr>
          <w:tblCellSpacing w:w="15" w:type="dxa"/>
          <w:jc w:val="center"/>
        </w:trPr>
        <w:tc>
          <w:tcPr>
            <w:tcW w:w="0" w:type="auto"/>
            <w:vAlign w:val="center"/>
            <w:hideMark/>
          </w:tcPr>
          <w:p w14:paraId="14A0EF9E" w14:textId="77777777" w:rsidR="00A336D5" w:rsidRDefault="00A336D5" w:rsidP="00EF22E2">
            <w:pPr>
              <w:jc w:val="center"/>
              <w:rPr>
                <w:rFonts w:eastAsia="Times New Roman"/>
              </w:rPr>
            </w:pPr>
          </w:p>
        </w:tc>
        <w:tc>
          <w:tcPr>
            <w:tcW w:w="0" w:type="auto"/>
            <w:vAlign w:val="center"/>
            <w:hideMark/>
          </w:tcPr>
          <w:p w14:paraId="7D1545C7"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3422EB24" w14:textId="77777777" w:rsidR="00A336D5" w:rsidRDefault="00A336D5" w:rsidP="00EF22E2">
            <w:pPr>
              <w:jc w:val="center"/>
              <w:rPr>
                <w:rFonts w:eastAsia="Times New Roman"/>
              </w:rPr>
            </w:pPr>
            <w:r>
              <w:rPr>
                <w:rFonts w:eastAsia="Times New Roman"/>
              </w:rPr>
              <w:t>(0.001)</w:t>
            </w:r>
          </w:p>
        </w:tc>
      </w:tr>
      <w:tr w:rsidR="00A336D5" w14:paraId="7F6B5567" w14:textId="77777777" w:rsidTr="00CE56E8">
        <w:trPr>
          <w:tblCellSpacing w:w="15" w:type="dxa"/>
          <w:jc w:val="center"/>
        </w:trPr>
        <w:tc>
          <w:tcPr>
            <w:tcW w:w="0" w:type="auto"/>
            <w:vAlign w:val="center"/>
            <w:hideMark/>
          </w:tcPr>
          <w:p w14:paraId="2DFFFF4F" w14:textId="77777777" w:rsidR="00A336D5" w:rsidRDefault="00A336D5" w:rsidP="00EF22E2">
            <w:pPr>
              <w:jc w:val="center"/>
              <w:rPr>
                <w:rFonts w:eastAsia="Times New Roman"/>
              </w:rPr>
            </w:pPr>
          </w:p>
        </w:tc>
        <w:tc>
          <w:tcPr>
            <w:tcW w:w="0" w:type="auto"/>
            <w:vAlign w:val="center"/>
            <w:hideMark/>
          </w:tcPr>
          <w:p w14:paraId="50F243A7" w14:textId="77777777" w:rsidR="00A336D5" w:rsidRDefault="00A336D5" w:rsidP="00EF22E2">
            <w:pPr>
              <w:rPr>
                <w:rFonts w:eastAsia="Times New Roman"/>
                <w:sz w:val="20"/>
                <w:szCs w:val="20"/>
              </w:rPr>
            </w:pPr>
          </w:p>
        </w:tc>
        <w:tc>
          <w:tcPr>
            <w:tcW w:w="0" w:type="auto"/>
            <w:vAlign w:val="center"/>
            <w:hideMark/>
          </w:tcPr>
          <w:p w14:paraId="791A4238" w14:textId="77777777" w:rsidR="00A336D5" w:rsidRDefault="00A336D5" w:rsidP="00EF22E2">
            <w:pPr>
              <w:jc w:val="center"/>
              <w:rPr>
                <w:rFonts w:eastAsia="Times New Roman"/>
                <w:sz w:val="20"/>
                <w:szCs w:val="20"/>
              </w:rPr>
            </w:pPr>
          </w:p>
        </w:tc>
      </w:tr>
      <w:tr w:rsidR="00A336D5" w14:paraId="5A72EA12" w14:textId="77777777" w:rsidTr="00CE56E8">
        <w:trPr>
          <w:tblCellSpacing w:w="15" w:type="dxa"/>
          <w:jc w:val="center"/>
        </w:trPr>
        <w:tc>
          <w:tcPr>
            <w:tcW w:w="0" w:type="auto"/>
            <w:vAlign w:val="center"/>
            <w:hideMark/>
          </w:tcPr>
          <w:p w14:paraId="53B84262" w14:textId="77777777" w:rsidR="00A336D5" w:rsidRDefault="00A336D5" w:rsidP="00EF22E2">
            <w:pPr>
              <w:jc w:val="left"/>
              <w:rPr>
                <w:rFonts w:eastAsia="Times New Roman"/>
              </w:rPr>
            </w:pPr>
            <w:r>
              <w:rPr>
                <w:rFonts w:eastAsia="Times New Roman"/>
              </w:rPr>
              <w:t>Constant</w:t>
            </w:r>
          </w:p>
        </w:tc>
        <w:tc>
          <w:tcPr>
            <w:tcW w:w="0" w:type="auto"/>
            <w:vAlign w:val="center"/>
            <w:hideMark/>
          </w:tcPr>
          <w:p w14:paraId="5ED78E14" w14:textId="77777777" w:rsidR="00A336D5" w:rsidRDefault="00A336D5" w:rsidP="00EF22E2">
            <w:pPr>
              <w:jc w:val="center"/>
              <w:rPr>
                <w:rFonts w:eastAsia="Times New Roman"/>
              </w:rPr>
            </w:pPr>
            <w:r>
              <w:rPr>
                <w:rFonts w:eastAsia="Times New Roman"/>
              </w:rPr>
              <w:t>0.014</w:t>
            </w:r>
            <w:r>
              <w:rPr>
                <w:rFonts w:eastAsia="Times New Roman"/>
                <w:vertAlign w:val="superscript"/>
              </w:rPr>
              <w:t>***</w:t>
            </w:r>
          </w:p>
        </w:tc>
        <w:tc>
          <w:tcPr>
            <w:tcW w:w="0" w:type="auto"/>
            <w:vAlign w:val="center"/>
            <w:hideMark/>
          </w:tcPr>
          <w:p w14:paraId="0E72855D" w14:textId="77777777" w:rsidR="00A336D5" w:rsidRDefault="00A336D5" w:rsidP="00EF22E2">
            <w:pPr>
              <w:jc w:val="center"/>
              <w:rPr>
                <w:rFonts w:eastAsia="Times New Roman"/>
              </w:rPr>
            </w:pPr>
            <w:r>
              <w:rPr>
                <w:rFonts w:eastAsia="Times New Roman"/>
              </w:rPr>
              <w:t>0.016</w:t>
            </w:r>
            <w:r>
              <w:rPr>
                <w:rFonts w:eastAsia="Times New Roman"/>
                <w:vertAlign w:val="superscript"/>
              </w:rPr>
              <w:t>***</w:t>
            </w:r>
          </w:p>
        </w:tc>
      </w:tr>
      <w:tr w:rsidR="00A336D5" w14:paraId="24E24437" w14:textId="77777777" w:rsidTr="00CE56E8">
        <w:trPr>
          <w:tblCellSpacing w:w="15" w:type="dxa"/>
          <w:jc w:val="center"/>
        </w:trPr>
        <w:tc>
          <w:tcPr>
            <w:tcW w:w="0" w:type="auto"/>
            <w:vAlign w:val="center"/>
            <w:hideMark/>
          </w:tcPr>
          <w:p w14:paraId="058A919B" w14:textId="77777777" w:rsidR="00A336D5" w:rsidRDefault="00A336D5" w:rsidP="00EF22E2">
            <w:pPr>
              <w:jc w:val="center"/>
              <w:rPr>
                <w:rFonts w:eastAsia="Times New Roman"/>
              </w:rPr>
            </w:pPr>
          </w:p>
        </w:tc>
        <w:tc>
          <w:tcPr>
            <w:tcW w:w="0" w:type="auto"/>
            <w:vAlign w:val="center"/>
            <w:hideMark/>
          </w:tcPr>
          <w:p w14:paraId="30008B5A"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1FEEBD56" w14:textId="77777777" w:rsidR="00A336D5" w:rsidRDefault="00A336D5" w:rsidP="00EF22E2">
            <w:pPr>
              <w:jc w:val="center"/>
              <w:rPr>
                <w:rFonts w:eastAsia="Times New Roman"/>
              </w:rPr>
            </w:pPr>
            <w:r>
              <w:rPr>
                <w:rFonts w:eastAsia="Times New Roman"/>
              </w:rPr>
              <w:t>(0.002)</w:t>
            </w:r>
          </w:p>
        </w:tc>
      </w:tr>
      <w:tr w:rsidR="00A336D5" w14:paraId="655FD60E" w14:textId="77777777" w:rsidTr="00CE56E8">
        <w:trPr>
          <w:tblCellSpacing w:w="15" w:type="dxa"/>
          <w:jc w:val="center"/>
        </w:trPr>
        <w:tc>
          <w:tcPr>
            <w:tcW w:w="0" w:type="auto"/>
            <w:vAlign w:val="center"/>
            <w:hideMark/>
          </w:tcPr>
          <w:p w14:paraId="175FBFC2" w14:textId="77777777" w:rsidR="00A336D5" w:rsidRDefault="00A336D5" w:rsidP="00EF22E2">
            <w:pPr>
              <w:jc w:val="center"/>
              <w:rPr>
                <w:rFonts w:eastAsia="Times New Roman"/>
              </w:rPr>
            </w:pPr>
          </w:p>
        </w:tc>
        <w:tc>
          <w:tcPr>
            <w:tcW w:w="0" w:type="auto"/>
            <w:vAlign w:val="center"/>
            <w:hideMark/>
          </w:tcPr>
          <w:p w14:paraId="4F4C3DC8" w14:textId="77777777" w:rsidR="00A336D5" w:rsidRDefault="00A336D5" w:rsidP="00EF22E2">
            <w:pPr>
              <w:rPr>
                <w:rFonts w:eastAsia="Times New Roman"/>
                <w:sz w:val="20"/>
                <w:szCs w:val="20"/>
              </w:rPr>
            </w:pPr>
          </w:p>
        </w:tc>
        <w:tc>
          <w:tcPr>
            <w:tcW w:w="0" w:type="auto"/>
            <w:vAlign w:val="center"/>
            <w:hideMark/>
          </w:tcPr>
          <w:p w14:paraId="3AEB065C" w14:textId="77777777" w:rsidR="00A336D5" w:rsidRDefault="00A336D5" w:rsidP="00EF22E2">
            <w:pPr>
              <w:jc w:val="center"/>
              <w:rPr>
                <w:rFonts w:eastAsia="Times New Roman"/>
                <w:sz w:val="20"/>
                <w:szCs w:val="20"/>
              </w:rPr>
            </w:pPr>
          </w:p>
        </w:tc>
      </w:tr>
      <w:tr w:rsidR="00A336D5" w14:paraId="2D25CA7C" w14:textId="77777777" w:rsidTr="00CE56E8">
        <w:trPr>
          <w:tblCellSpacing w:w="15" w:type="dxa"/>
          <w:jc w:val="center"/>
        </w:trPr>
        <w:tc>
          <w:tcPr>
            <w:tcW w:w="0" w:type="auto"/>
            <w:gridSpan w:val="3"/>
            <w:tcBorders>
              <w:bottom w:val="single" w:sz="6" w:space="0" w:color="000000"/>
            </w:tcBorders>
            <w:vAlign w:val="center"/>
            <w:hideMark/>
          </w:tcPr>
          <w:p w14:paraId="28A3C0BD" w14:textId="77777777" w:rsidR="00A336D5" w:rsidRDefault="00A336D5" w:rsidP="00EF22E2">
            <w:pPr>
              <w:jc w:val="center"/>
              <w:rPr>
                <w:rFonts w:eastAsia="Times New Roman"/>
                <w:sz w:val="20"/>
                <w:szCs w:val="20"/>
              </w:rPr>
            </w:pPr>
          </w:p>
        </w:tc>
      </w:tr>
      <w:tr w:rsidR="00A336D5" w14:paraId="4D33F1AC" w14:textId="77777777" w:rsidTr="00CE56E8">
        <w:trPr>
          <w:tblCellSpacing w:w="15" w:type="dxa"/>
          <w:jc w:val="center"/>
        </w:trPr>
        <w:tc>
          <w:tcPr>
            <w:tcW w:w="0" w:type="auto"/>
            <w:vAlign w:val="center"/>
            <w:hideMark/>
          </w:tcPr>
          <w:p w14:paraId="1DD5B6E3" w14:textId="77777777" w:rsidR="00A336D5" w:rsidRDefault="00A336D5" w:rsidP="00EF22E2">
            <w:pPr>
              <w:jc w:val="left"/>
              <w:rPr>
                <w:rFonts w:eastAsia="Times New Roman"/>
              </w:rPr>
            </w:pPr>
            <w:r>
              <w:rPr>
                <w:rFonts w:eastAsia="Times New Roman"/>
              </w:rPr>
              <w:lastRenderedPageBreak/>
              <w:t>Observations</w:t>
            </w:r>
          </w:p>
        </w:tc>
        <w:tc>
          <w:tcPr>
            <w:tcW w:w="0" w:type="auto"/>
            <w:vAlign w:val="center"/>
            <w:hideMark/>
          </w:tcPr>
          <w:p w14:paraId="2AD5F304" w14:textId="77777777" w:rsidR="00A336D5" w:rsidRDefault="00A336D5" w:rsidP="00EF22E2">
            <w:pPr>
              <w:jc w:val="center"/>
              <w:rPr>
                <w:rFonts w:eastAsia="Times New Roman"/>
              </w:rPr>
            </w:pPr>
            <w:r>
              <w:rPr>
                <w:rFonts w:eastAsia="Times New Roman"/>
              </w:rPr>
              <w:t>360</w:t>
            </w:r>
          </w:p>
        </w:tc>
        <w:tc>
          <w:tcPr>
            <w:tcW w:w="0" w:type="auto"/>
            <w:vAlign w:val="center"/>
            <w:hideMark/>
          </w:tcPr>
          <w:p w14:paraId="6CD89E0B" w14:textId="77777777" w:rsidR="00A336D5" w:rsidRDefault="00A336D5" w:rsidP="00EF22E2">
            <w:pPr>
              <w:jc w:val="center"/>
              <w:rPr>
                <w:rFonts w:eastAsia="Times New Roman"/>
              </w:rPr>
            </w:pPr>
            <w:r>
              <w:rPr>
                <w:rFonts w:eastAsia="Times New Roman"/>
              </w:rPr>
              <w:t>351</w:t>
            </w:r>
          </w:p>
        </w:tc>
      </w:tr>
      <w:tr w:rsidR="00A336D5" w14:paraId="597D48FD" w14:textId="77777777" w:rsidTr="00CE56E8">
        <w:trPr>
          <w:tblCellSpacing w:w="15" w:type="dxa"/>
          <w:jc w:val="center"/>
        </w:trPr>
        <w:tc>
          <w:tcPr>
            <w:tcW w:w="0" w:type="auto"/>
            <w:vAlign w:val="center"/>
            <w:hideMark/>
          </w:tcPr>
          <w:p w14:paraId="5CCB400E" w14:textId="77777777" w:rsidR="00A336D5" w:rsidRDefault="00A336D5" w:rsidP="00EF22E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7C653A7D" w14:textId="77777777" w:rsidR="00A336D5" w:rsidRDefault="00A336D5" w:rsidP="00EF22E2">
            <w:pPr>
              <w:jc w:val="center"/>
              <w:rPr>
                <w:rFonts w:eastAsia="Times New Roman"/>
              </w:rPr>
            </w:pPr>
            <w:r>
              <w:rPr>
                <w:rFonts w:eastAsia="Times New Roman"/>
              </w:rPr>
              <w:t>0.204</w:t>
            </w:r>
          </w:p>
        </w:tc>
        <w:tc>
          <w:tcPr>
            <w:tcW w:w="0" w:type="auto"/>
            <w:vAlign w:val="center"/>
            <w:hideMark/>
          </w:tcPr>
          <w:p w14:paraId="5281D2B5" w14:textId="77777777" w:rsidR="00A336D5" w:rsidRDefault="00A336D5" w:rsidP="00EF22E2">
            <w:pPr>
              <w:jc w:val="center"/>
              <w:rPr>
                <w:rFonts w:eastAsia="Times New Roman"/>
              </w:rPr>
            </w:pPr>
            <w:r>
              <w:rPr>
                <w:rFonts w:eastAsia="Times New Roman"/>
              </w:rPr>
              <w:t>0.486</w:t>
            </w:r>
          </w:p>
        </w:tc>
      </w:tr>
      <w:tr w:rsidR="00A336D5" w14:paraId="7207385B" w14:textId="77777777" w:rsidTr="00CE56E8">
        <w:trPr>
          <w:tblCellSpacing w:w="15" w:type="dxa"/>
          <w:jc w:val="center"/>
        </w:trPr>
        <w:tc>
          <w:tcPr>
            <w:tcW w:w="0" w:type="auto"/>
            <w:vAlign w:val="center"/>
            <w:hideMark/>
          </w:tcPr>
          <w:p w14:paraId="3665E694" w14:textId="77777777" w:rsidR="00A336D5" w:rsidRDefault="00A336D5" w:rsidP="00EF22E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E4B9F58" w14:textId="77777777" w:rsidR="00A336D5" w:rsidRDefault="00A336D5" w:rsidP="00EF22E2">
            <w:pPr>
              <w:jc w:val="center"/>
              <w:rPr>
                <w:rFonts w:eastAsia="Times New Roman"/>
              </w:rPr>
            </w:pPr>
            <w:r>
              <w:rPr>
                <w:rFonts w:eastAsia="Times New Roman"/>
              </w:rPr>
              <w:t>0.198</w:t>
            </w:r>
          </w:p>
        </w:tc>
        <w:tc>
          <w:tcPr>
            <w:tcW w:w="0" w:type="auto"/>
            <w:vAlign w:val="center"/>
            <w:hideMark/>
          </w:tcPr>
          <w:p w14:paraId="362CDC2B" w14:textId="77777777" w:rsidR="00A336D5" w:rsidRDefault="00A336D5" w:rsidP="00EF22E2">
            <w:pPr>
              <w:jc w:val="center"/>
              <w:rPr>
                <w:rFonts w:eastAsia="Times New Roman"/>
              </w:rPr>
            </w:pPr>
            <w:r>
              <w:rPr>
                <w:rFonts w:eastAsia="Times New Roman"/>
              </w:rPr>
              <w:t>0.476</w:t>
            </w:r>
          </w:p>
        </w:tc>
      </w:tr>
      <w:tr w:rsidR="00A336D5" w14:paraId="28D32877" w14:textId="77777777" w:rsidTr="00CE56E8">
        <w:trPr>
          <w:tblCellSpacing w:w="15" w:type="dxa"/>
          <w:jc w:val="center"/>
        </w:trPr>
        <w:tc>
          <w:tcPr>
            <w:tcW w:w="0" w:type="auto"/>
            <w:vAlign w:val="center"/>
            <w:hideMark/>
          </w:tcPr>
          <w:p w14:paraId="1A09F9FD" w14:textId="77777777" w:rsidR="00A336D5" w:rsidRDefault="00A336D5" w:rsidP="00EF22E2">
            <w:pPr>
              <w:jc w:val="left"/>
              <w:rPr>
                <w:rFonts w:eastAsia="Times New Roman"/>
              </w:rPr>
            </w:pPr>
            <w:r>
              <w:rPr>
                <w:rFonts w:eastAsia="Times New Roman"/>
              </w:rPr>
              <w:t>Residual Std. Error</w:t>
            </w:r>
          </w:p>
        </w:tc>
        <w:tc>
          <w:tcPr>
            <w:tcW w:w="0" w:type="auto"/>
            <w:vAlign w:val="center"/>
            <w:hideMark/>
          </w:tcPr>
          <w:p w14:paraId="0BC82D37" w14:textId="77777777" w:rsidR="00A336D5" w:rsidRDefault="00A336D5" w:rsidP="00EF22E2">
            <w:pPr>
              <w:jc w:val="center"/>
              <w:rPr>
                <w:rFonts w:eastAsia="Times New Roman"/>
              </w:rPr>
            </w:pPr>
            <w:r>
              <w:rPr>
                <w:rFonts w:eastAsia="Times New Roman"/>
              </w:rPr>
              <w:t>0.005 (</w:t>
            </w:r>
            <w:proofErr w:type="spellStart"/>
            <w:r>
              <w:rPr>
                <w:rFonts w:eastAsia="Times New Roman"/>
              </w:rPr>
              <w:t>df</w:t>
            </w:r>
            <w:proofErr w:type="spellEnd"/>
            <w:r>
              <w:rPr>
                <w:rFonts w:eastAsia="Times New Roman"/>
              </w:rPr>
              <w:t xml:space="preserve"> = 356)</w:t>
            </w:r>
          </w:p>
        </w:tc>
        <w:tc>
          <w:tcPr>
            <w:tcW w:w="0" w:type="auto"/>
            <w:vAlign w:val="center"/>
            <w:hideMark/>
          </w:tcPr>
          <w:p w14:paraId="197B4357" w14:textId="77777777" w:rsidR="00A336D5" w:rsidRDefault="00A336D5" w:rsidP="00EF22E2">
            <w:pPr>
              <w:jc w:val="center"/>
              <w:rPr>
                <w:rFonts w:eastAsia="Times New Roman"/>
              </w:rPr>
            </w:pPr>
            <w:r>
              <w:rPr>
                <w:rFonts w:eastAsia="Times New Roman"/>
              </w:rPr>
              <w:t>0.004 (</w:t>
            </w:r>
            <w:proofErr w:type="spellStart"/>
            <w:r>
              <w:rPr>
                <w:rFonts w:eastAsia="Times New Roman"/>
              </w:rPr>
              <w:t>df</w:t>
            </w:r>
            <w:proofErr w:type="spellEnd"/>
            <w:r>
              <w:rPr>
                <w:rFonts w:eastAsia="Times New Roman"/>
              </w:rPr>
              <w:t xml:space="preserve"> = 343)</w:t>
            </w:r>
          </w:p>
        </w:tc>
      </w:tr>
      <w:tr w:rsidR="00A336D5" w14:paraId="71C0FB35" w14:textId="77777777" w:rsidTr="00CE56E8">
        <w:trPr>
          <w:tblCellSpacing w:w="15" w:type="dxa"/>
          <w:jc w:val="center"/>
        </w:trPr>
        <w:tc>
          <w:tcPr>
            <w:tcW w:w="0" w:type="auto"/>
            <w:vAlign w:val="center"/>
            <w:hideMark/>
          </w:tcPr>
          <w:p w14:paraId="47C41820" w14:textId="77777777" w:rsidR="00A336D5" w:rsidRDefault="00A336D5" w:rsidP="00EF22E2">
            <w:pPr>
              <w:jc w:val="left"/>
              <w:rPr>
                <w:rFonts w:eastAsia="Times New Roman"/>
              </w:rPr>
            </w:pPr>
            <w:r>
              <w:rPr>
                <w:rFonts w:eastAsia="Times New Roman"/>
              </w:rPr>
              <w:t>F Statistic</w:t>
            </w:r>
          </w:p>
        </w:tc>
        <w:tc>
          <w:tcPr>
            <w:tcW w:w="0" w:type="auto"/>
            <w:vAlign w:val="center"/>
            <w:hideMark/>
          </w:tcPr>
          <w:p w14:paraId="48DE549F" w14:textId="77777777" w:rsidR="00A336D5" w:rsidRDefault="00A336D5" w:rsidP="00EF22E2">
            <w:pPr>
              <w:jc w:val="center"/>
              <w:rPr>
                <w:rFonts w:eastAsia="Times New Roman"/>
              </w:rPr>
            </w:pPr>
            <w:r>
              <w:rPr>
                <w:rFonts w:eastAsia="Times New Roman"/>
              </w:rPr>
              <w:t>30.459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356)</w:t>
            </w:r>
          </w:p>
        </w:tc>
        <w:tc>
          <w:tcPr>
            <w:tcW w:w="0" w:type="auto"/>
            <w:vAlign w:val="center"/>
            <w:hideMark/>
          </w:tcPr>
          <w:p w14:paraId="14613F2A" w14:textId="77777777" w:rsidR="00A336D5" w:rsidRDefault="00A336D5" w:rsidP="00EF22E2">
            <w:pPr>
              <w:jc w:val="center"/>
              <w:rPr>
                <w:rFonts w:eastAsia="Times New Roman"/>
              </w:rPr>
            </w:pPr>
            <w:r>
              <w:rPr>
                <w:rFonts w:eastAsia="Times New Roman"/>
              </w:rPr>
              <w:t>46.369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343)</w:t>
            </w:r>
          </w:p>
        </w:tc>
      </w:tr>
      <w:tr w:rsidR="00A336D5" w14:paraId="19B63850" w14:textId="77777777" w:rsidTr="00CE56E8">
        <w:trPr>
          <w:tblCellSpacing w:w="15" w:type="dxa"/>
          <w:jc w:val="center"/>
        </w:trPr>
        <w:tc>
          <w:tcPr>
            <w:tcW w:w="0" w:type="auto"/>
            <w:gridSpan w:val="3"/>
            <w:tcBorders>
              <w:bottom w:val="single" w:sz="6" w:space="0" w:color="000000"/>
            </w:tcBorders>
            <w:vAlign w:val="center"/>
            <w:hideMark/>
          </w:tcPr>
          <w:p w14:paraId="13720F00" w14:textId="77777777" w:rsidR="00A336D5" w:rsidRDefault="00A336D5" w:rsidP="00EF22E2">
            <w:pPr>
              <w:jc w:val="center"/>
              <w:rPr>
                <w:rFonts w:eastAsia="Times New Roman"/>
              </w:rPr>
            </w:pPr>
          </w:p>
        </w:tc>
      </w:tr>
      <w:tr w:rsidR="00A336D5" w14:paraId="244BDC51" w14:textId="77777777" w:rsidTr="00CE56E8">
        <w:trPr>
          <w:tblCellSpacing w:w="15" w:type="dxa"/>
          <w:jc w:val="center"/>
        </w:trPr>
        <w:tc>
          <w:tcPr>
            <w:tcW w:w="0" w:type="auto"/>
            <w:vAlign w:val="center"/>
            <w:hideMark/>
          </w:tcPr>
          <w:p w14:paraId="7E9B0936" w14:textId="77777777" w:rsidR="00A336D5" w:rsidRDefault="00A336D5" w:rsidP="00EF22E2">
            <w:pPr>
              <w:jc w:val="left"/>
              <w:rPr>
                <w:rFonts w:eastAsia="Times New Roman"/>
              </w:rPr>
            </w:pPr>
            <w:r>
              <w:rPr>
                <w:rStyle w:val="Emphasis"/>
              </w:rPr>
              <w:t>Note:</w:t>
            </w:r>
          </w:p>
        </w:tc>
        <w:tc>
          <w:tcPr>
            <w:tcW w:w="0" w:type="auto"/>
            <w:gridSpan w:val="2"/>
            <w:vAlign w:val="center"/>
            <w:hideMark/>
          </w:tcPr>
          <w:p w14:paraId="1CBD46A5" w14:textId="77777777" w:rsidR="00A336D5" w:rsidRDefault="00A336D5" w:rsidP="00EF22E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302C08E1" w:rsidR="000E7A31" w:rsidRDefault="000E7A31" w:rsidP="00C73E21">
      <w:pPr>
        <w:pStyle w:val="Caption"/>
        <w:keepNext/>
        <w:ind w:firstLine="0"/>
      </w:pPr>
      <w:bookmarkStart w:id="40" w:name="_Ref170051781"/>
      <w:r>
        <w:lastRenderedPageBreak/>
        <w:t xml:space="preserve">Table </w:t>
      </w:r>
      <w:fldSimple w:instr=" SEQ Table \* ARABIC ">
        <w:r w:rsidR="001D797E">
          <w:rPr>
            <w:noProof/>
          </w:rPr>
          <w:t>12</w:t>
        </w:r>
      </w:fldSimple>
      <w:bookmarkEnd w:id="40"/>
      <w:r>
        <w:rPr>
          <w:noProof/>
        </w:rPr>
        <w:t xml:space="preserve"> </w:t>
      </w:r>
      <w:r w:rsidR="004E53DD">
        <w:rPr>
          <w:noProof/>
        </w:rPr>
        <w:t xml:space="preserve">Difference-in-differenes analysis of </w:t>
      </w:r>
      <w:r w:rsidR="00673EA8">
        <w:rPr>
          <w:noProof/>
        </w:rPr>
        <w:t>Roll’s Measure</w:t>
      </w:r>
      <w:r w:rsidR="004E53DD">
        <w:rPr>
          <w:noProof/>
        </w:rPr>
        <w:t xml:space="preserve">. The dependent variable is </w:t>
      </w:r>
      <w:r w:rsidR="00673EA8">
        <w:rPr>
          <w:noProof/>
        </w:rPr>
        <w:t xml:space="preserve">the daily Roll’s </w:t>
      </w:r>
      <w:r w:rsidR="004E53DD">
        <w:rPr>
          <w:noProof/>
        </w:rPr>
        <w:t>Measure (</w:t>
      </w:r>
      <w:r w:rsidR="00673EA8">
        <w:rPr>
          <w:noProof/>
        </w:rPr>
        <w:t xml:space="preserve">a proxy of the bid-ask spread </w:t>
      </w:r>
      <w:r w:rsidR="00A3797B">
        <w:rPr>
          <w:noProof/>
        </w:rPr>
        <w:t>during the trading day</w:t>
      </w:r>
      <w:r w:rsidR="004E53DD">
        <w:rPr>
          <w:noProof/>
        </w:rPr>
        <w:t>).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r w:rsidR="00127942">
        <w:rPr>
          <w:noProof/>
        </w:rPr>
        <w:t>s</w:t>
      </w:r>
      <w:r w:rsidR="004E53DD">
        <w:rPr>
          <w:noProof/>
        </w:rPr>
        <w:t xml:space="preserve">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F92EC5" w14:paraId="2CE4804E" w14:textId="77777777" w:rsidTr="00CE56E8">
        <w:trPr>
          <w:tblCellSpacing w:w="15" w:type="dxa"/>
          <w:jc w:val="center"/>
        </w:trPr>
        <w:tc>
          <w:tcPr>
            <w:tcW w:w="0" w:type="auto"/>
            <w:gridSpan w:val="3"/>
            <w:tcBorders>
              <w:top w:val="nil"/>
              <w:left w:val="nil"/>
              <w:bottom w:val="nil"/>
              <w:right w:val="nil"/>
            </w:tcBorders>
            <w:vAlign w:val="center"/>
            <w:hideMark/>
          </w:tcPr>
          <w:p w14:paraId="39B9EDCC" w14:textId="6E7D60FD" w:rsidR="00F92EC5" w:rsidRDefault="00F92EC5" w:rsidP="00AD290E">
            <w:pPr>
              <w:jc w:val="center"/>
              <w:rPr>
                <w:rFonts w:eastAsia="Times New Roman"/>
              </w:rPr>
            </w:pPr>
            <w:r>
              <w:rPr>
                <w:rStyle w:val="Strong"/>
              </w:rPr>
              <w:t xml:space="preserve">Roll's Measure </w:t>
            </w:r>
            <w:r w:rsidR="0048448E">
              <w:rPr>
                <w:rStyle w:val="Strong"/>
              </w:rPr>
              <w:t>diff-in-diff</w:t>
            </w:r>
            <w:r>
              <w:rPr>
                <w:rStyle w:val="Strong"/>
              </w:rPr>
              <w:t xml:space="preserve"> Analysis</w:t>
            </w:r>
          </w:p>
        </w:tc>
      </w:tr>
      <w:tr w:rsidR="00F92EC5" w14:paraId="06A7B173" w14:textId="77777777" w:rsidTr="00CE56E8">
        <w:trPr>
          <w:tblCellSpacing w:w="15" w:type="dxa"/>
          <w:jc w:val="center"/>
        </w:trPr>
        <w:tc>
          <w:tcPr>
            <w:tcW w:w="0" w:type="auto"/>
            <w:gridSpan w:val="3"/>
            <w:tcBorders>
              <w:bottom w:val="single" w:sz="6" w:space="0" w:color="000000"/>
            </w:tcBorders>
            <w:vAlign w:val="center"/>
            <w:hideMark/>
          </w:tcPr>
          <w:p w14:paraId="551AF7F7" w14:textId="77777777" w:rsidR="00F92EC5" w:rsidRDefault="00F92EC5" w:rsidP="00AD290E">
            <w:pPr>
              <w:jc w:val="center"/>
              <w:rPr>
                <w:rFonts w:eastAsia="Times New Roman"/>
              </w:rPr>
            </w:pPr>
          </w:p>
        </w:tc>
      </w:tr>
      <w:tr w:rsidR="00F92EC5" w14:paraId="45F349C5" w14:textId="77777777" w:rsidTr="00CE56E8">
        <w:trPr>
          <w:tblCellSpacing w:w="15" w:type="dxa"/>
          <w:jc w:val="center"/>
        </w:trPr>
        <w:tc>
          <w:tcPr>
            <w:tcW w:w="0" w:type="auto"/>
            <w:vAlign w:val="center"/>
            <w:hideMark/>
          </w:tcPr>
          <w:p w14:paraId="6A4F3FC6" w14:textId="77777777" w:rsidR="00F92EC5" w:rsidRDefault="00F92EC5" w:rsidP="00AD290E">
            <w:pPr>
              <w:jc w:val="center"/>
              <w:rPr>
                <w:rFonts w:eastAsia="Times New Roman"/>
                <w:sz w:val="20"/>
                <w:szCs w:val="20"/>
              </w:rPr>
            </w:pPr>
          </w:p>
        </w:tc>
        <w:tc>
          <w:tcPr>
            <w:tcW w:w="0" w:type="auto"/>
            <w:gridSpan w:val="2"/>
            <w:vAlign w:val="center"/>
            <w:hideMark/>
          </w:tcPr>
          <w:p w14:paraId="7D4E7534" w14:textId="77777777" w:rsidR="00F92EC5" w:rsidRDefault="00F92EC5" w:rsidP="00AD290E">
            <w:pPr>
              <w:jc w:val="center"/>
              <w:rPr>
                <w:rFonts w:eastAsia="Times New Roman"/>
              </w:rPr>
            </w:pPr>
            <w:r>
              <w:rPr>
                <w:rStyle w:val="Emphasis"/>
              </w:rPr>
              <w:t>Dependent variable:</w:t>
            </w:r>
          </w:p>
        </w:tc>
      </w:tr>
      <w:tr w:rsidR="00F92EC5" w14:paraId="38EAC1C9" w14:textId="77777777" w:rsidTr="00CE56E8">
        <w:trPr>
          <w:tblCellSpacing w:w="15" w:type="dxa"/>
          <w:jc w:val="center"/>
        </w:trPr>
        <w:tc>
          <w:tcPr>
            <w:tcW w:w="0" w:type="auto"/>
            <w:vAlign w:val="center"/>
            <w:hideMark/>
          </w:tcPr>
          <w:p w14:paraId="2161EA67" w14:textId="77777777" w:rsidR="00F92EC5" w:rsidRDefault="00F92EC5" w:rsidP="00AD290E">
            <w:pPr>
              <w:jc w:val="center"/>
              <w:rPr>
                <w:rFonts w:eastAsia="Times New Roman"/>
              </w:rPr>
            </w:pPr>
          </w:p>
        </w:tc>
        <w:tc>
          <w:tcPr>
            <w:tcW w:w="0" w:type="auto"/>
            <w:gridSpan w:val="2"/>
            <w:tcBorders>
              <w:bottom w:val="single" w:sz="6" w:space="0" w:color="000000"/>
            </w:tcBorders>
            <w:vAlign w:val="center"/>
            <w:hideMark/>
          </w:tcPr>
          <w:p w14:paraId="446A311B" w14:textId="77777777" w:rsidR="00F92EC5" w:rsidRDefault="00F92EC5" w:rsidP="00AD290E">
            <w:pPr>
              <w:jc w:val="center"/>
              <w:rPr>
                <w:rFonts w:eastAsia="Times New Roman"/>
                <w:sz w:val="20"/>
                <w:szCs w:val="20"/>
              </w:rPr>
            </w:pPr>
          </w:p>
        </w:tc>
      </w:tr>
      <w:tr w:rsidR="00F92EC5" w14:paraId="6F5DB1CC" w14:textId="77777777" w:rsidTr="00CE56E8">
        <w:trPr>
          <w:tblCellSpacing w:w="15" w:type="dxa"/>
          <w:jc w:val="center"/>
        </w:trPr>
        <w:tc>
          <w:tcPr>
            <w:tcW w:w="0" w:type="auto"/>
            <w:vAlign w:val="center"/>
            <w:hideMark/>
          </w:tcPr>
          <w:p w14:paraId="211901DB" w14:textId="77777777" w:rsidR="00F92EC5" w:rsidRDefault="00F92EC5" w:rsidP="00AD290E">
            <w:pPr>
              <w:jc w:val="center"/>
              <w:rPr>
                <w:rFonts w:eastAsia="Times New Roman"/>
                <w:sz w:val="20"/>
                <w:szCs w:val="20"/>
              </w:rPr>
            </w:pPr>
          </w:p>
        </w:tc>
        <w:tc>
          <w:tcPr>
            <w:tcW w:w="0" w:type="auto"/>
            <w:gridSpan w:val="2"/>
            <w:vAlign w:val="center"/>
            <w:hideMark/>
          </w:tcPr>
          <w:p w14:paraId="5768ED1F" w14:textId="77777777" w:rsidR="00F92EC5" w:rsidRDefault="00F92EC5" w:rsidP="00AD290E">
            <w:pPr>
              <w:jc w:val="center"/>
              <w:rPr>
                <w:rFonts w:eastAsia="Times New Roman"/>
              </w:rPr>
            </w:pPr>
            <w:r>
              <w:rPr>
                <w:rFonts w:eastAsia="Times New Roman"/>
              </w:rPr>
              <w:t>Roll's Measure</w:t>
            </w:r>
          </w:p>
        </w:tc>
      </w:tr>
      <w:tr w:rsidR="00F92EC5" w14:paraId="03F9CB41" w14:textId="77777777" w:rsidTr="00CE56E8">
        <w:trPr>
          <w:tblCellSpacing w:w="15" w:type="dxa"/>
          <w:jc w:val="center"/>
        </w:trPr>
        <w:tc>
          <w:tcPr>
            <w:tcW w:w="0" w:type="auto"/>
            <w:vAlign w:val="center"/>
            <w:hideMark/>
          </w:tcPr>
          <w:p w14:paraId="787AE2C1" w14:textId="77777777" w:rsidR="00F92EC5" w:rsidRDefault="00F92EC5" w:rsidP="00AD290E">
            <w:pPr>
              <w:jc w:val="center"/>
              <w:rPr>
                <w:rFonts w:eastAsia="Times New Roman"/>
              </w:rPr>
            </w:pPr>
          </w:p>
        </w:tc>
        <w:tc>
          <w:tcPr>
            <w:tcW w:w="0" w:type="auto"/>
            <w:vAlign w:val="center"/>
            <w:hideMark/>
          </w:tcPr>
          <w:p w14:paraId="1D5A0BDD" w14:textId="77777777" w:rsidR="00F92EC5" w:rsidRDefault="00F92EC5" w:rsidP="00AD290E">
            <w:pPr>
              <w:jc w:val="center"/>
              <w:rPr>
                <w:rFonts w:eastAsia="Times New Roman"/>
              </w:rPr>
            </w:pPr>
            <w:r>
              <w:rPr>
                <w:rFonts w:eastAsia="Times New Roman"/>
              </w:rPr>
              <w:t>Simple Model</w:t>
            </w:r>
          </w:p>
        </w:tc>
        <w:tc>
          <w:tcPr>
            <w:tcW w:w="0" w:type="auto"/>
            <w:vAlign w:val="center"/>
            <w:hideMark/>
          </w:tcPr>
          <w:p w14:paraId="2285D99B" w14:textId="77777777" w:rsidR="00F92EC5" w:rsidRDefault="00F92EC5" w:rsidP="00AD290E">
            <w:pPr>
              <w:jc w:val="center"/>
              <w:rPr>
                <w:rFonts w:eastAsia="Times New Roman"/>
              </w:rPr>
            </w:pPr>
            <w:r>
              <w:rPr>
                <w:rFonts w:eastAsia="Times New Roman"/>
              </w:rPr>
              <w:t>Full Model</w:t>
            </w:r>
          </w:p>
        </w:tc>
      </w:tr>
      <w:tr w:rsidR="00F92EC5" w14:paraId="5F3A447E" w14:textId="77777777" w:rsidTr="00CE56E8">
        <w:trPr>
          <w:tblCellSpacing w:w="15" w:type="dxa"/>
          <w:jc w:val="center"/>
        </w:trPr>
        <w:tc>
          <w:tcPr>
            <w:tcW w:w="0" w:type="auto"/>
            <w:vAlign w:val="center"/>
            <w:hideMark/>
          </w:tcPr>
          <w:p w14:paraId="20F73C14" w14:textId="77777777" w:rsidR="00F92EC5" w:rsidRDefault="00F92EC5" w:rsidP="00AD290E">
            <w:pPr>
              <w:jc w:val="center"/>
              <w:rPr>
                <w:rFonts w:eastAsia="Times New Roman"/>
              </w:rPr>
            </w:pPr>
          </w:p>
        </w:tc>
        <w:tc>
          <w:tcPr>
            <w:tcW w:w="0" w:type="auto"/>
            <w:vAlign w:val="center"/>
            <w:hideMark/>
          </w:tcPr>
          <w:p w14:paraId="47C89F56" w14:textId="77777777" w:rsidR="00F92EC5" w:rsidRDefault="00F92EC5" w:rsidP="00AD290E">
            <w:pPr>
              <w:jc w:val="center"/>
              <w:rPr>
                <w:rFonts w:eastAsia="Times New Roman"/>
              </w:rPr>
            </w:pPr>
            <w:r>
              <w:rPr>
                <w:rFonts w:eastAsia="Times New Roman"/>
              </w:rPr>
              <w:t>(1)</w:t>
            </w:r>
          </w:p>
        </w:tc>
        <w:tc>
          <w:tcPr>
            <w:tcW w:w="0" w:type="auto"/>
            <w:vAlign w:val="center"/>
            <w:hideMark/>
          </w:tcPr>
          <w:p w14:paraId="7695786F" w14:textId="77777777" w:rsidR="00F92EC5" w:rsidRDefault="00F92EC5" w:rsidP="00AD290E">
            <w:pPr>
              <w:jc w:val="center"/>
              <w:rPr>
                <w:rFonts w:eastAsia="Times New Roman"/>
              </w:rPr>
            </w:pPr>
            <w:r>
              <w:rPr>
                <w:rFonts w:eastAsia="Times New Roman"/>
              </w:rPr>
              <w:t>(2)</w:t>
            </w:r>
          </w:p>
        </w:tc>
      </w:tr>
      <w:tr w:rsidR="00F92EC5" w14:paraId="30102F54" w14:textId="77777777" w:rsidTr="00CE56E8">
        <w:trPr>
          <w:tblCellSpacing w:w="15" w:type="dxa"/>
          <w:jc w:val="center"/>
        </w:trPr>
        <w:tc>
          <w:tcPr>
            <w:tcW w:w="0" w:type="auto"/>
            <w:gridSpan w:val="3"/>
            <w:tcBorders>
              <w:bottom w:val="single" w:sz="6" w:space="0" w:color="000000"/>
            </w:tcBorders>
            <w:vAlign w:val="center"/>
            <w:hideMark/>
          </w:tcPr>
          <w:p w14:paraId="59626D83" w14:textId="77777777" w:rsidR="00F92EC5" w:rsidRDefault="00F92EC5" w:rsidP="00AD290E">
            <w:pPr>
              <w:jc w:val="center"/>
              <w:rPr>
                <w:rFonts w:eastAsia="Times New Roman"/>
              </w:rPr>
            </w:pPr>
          </w:p>
        </w:tc>
      </w:tr>
      <w:tr w:rsidR="00F92EC5" w14:paraId="35FB440C" w14:textId="77777777" w:rsidTr="00CE56E8">
        <w:trPr>
          <w:tblCellSpacing w:w="15" w:type="dxa"/>
          <w:jc w:val="center"/>
        </w:trPr>
        <w:tc>
          <w:tcPr>
            <w:tcW w:w="0" w:type="auto"/>
            <w:vAlign w:val="center"/>
            <w:hideMark/>
          </w:tcPr>
          <w:p w14:paraId="77F48334" w14:textId="77777777" w:rsidR="00F92EC5" w:rsidRDefault="00F92EC5" w:rsidP="00AD290E">
            <w:pPr>
              <w:jc w:val="left"/>
              <w:rPr>
                <w:rFonts w:eastAsia="Times New Roman"/>
              </w:rPr>
            </w:pPr>
            <w:r>
              <w:rPr>
                <w:rFonts w:eastAsia="Times New Roman"/>
              </w:rPr>
              <w:t>Group</w:t>
            </w:r>
          </w:p>
        </w:tc>
        <w:tc>
          <w:tcPr>
            <w:tcW w:w="0" w:type="auto"/>
            <w:vAlign w:val="center"/>
            <w:hideMark/>
          </w:tcPr>
          <w:p w14:paraId="7A5A4BFC" w14:textId="77777777" w:rsidR="00F92EC5" w:rsidRDefault="00F92EC5" w:rsidP="00AD290E">
            <w:pPr>
              <w:jc w:val="center"/>
              <w:rPr>
                <w:rFonts w:eastAsia="Times New Roman"/>
              </w:rPr>
            </w:pPr>
            <w:r>
              <w:rPr>
                <w:rFonts w:eastAsia="Times New Roman"/>
              </w:rPr>
              <w:t>0.368</w:t>
            </w:r>
            <w:r>
              <w:rPr>
                <w:rFonts w:eastAsia="Times New Roman"/>
                <w:vertAlign w:val="superscript"/>
              </w:rPr>
              <w:t>***</w:t>
            </w:r>
          </w:p>
        </w:tc>
        <w:tc>
          <w:tcPr>
            <w:tcW w:w="0" w:type="auto"/>
            <w:vAlign w:val="center"/>
            <w:hideMark/>
          </w:tcPr>
          <w:p w14:paraId="75220A8A" w14:textId="77777777" w:rsidR="00F92EC5" w:rsidRDefault="00F92EC5" w:rsidP="00AD290E">
            <w:pPr>
              <w:jc w:val="center"/>
              <w:rPr>
                <w:rFonts w:eastAsia="Times New Roman"/>
              </w:rPr>
            </w:pPr>
            <w:r>
              <w:rPr>
                <w:rFonts w:eastAsia="Times New Roman"/>
              </w:rPr>
              <w:t>0.377</w:t>
            </w:r>
            <w:r>
              <w:rPr>
                <w:rFonts w:eastAsia="Times New Roman"/>
                <w:vertAlign w:val="superscript"/>
              </w:rPr>
              <w:t>***</w:t>
            </w:r>
          </w:p>
        </w:tc>
      </w:tr>
      <w:tr w:rsidR="00F92EC5" w14:paraId="59D5D698" w14:textId="77777777" w:rsidTr="00CE56E8">
        <w:trPr>
          <w:tblCellSpacing w:w="15" w:type="dxa"/>
          <w:jc w:val="center"/>
        </w:trPr>
        <w:tc>
          <w:tcPr>
            <w:tcW w:w="0" w:type="auto"/>
            <w:vAlign w:val="center"/>
            <w:hideMark/>
          </w:tcPr>
          <w:p w14:paraId="036E5A34" w14:textId="77777777" w:rsidR="00F92EC5" w:rsidRDefault="00F92EC5" w:rsidP="00AD290E">
            <w:pPr>
              <w:jc w:val="center"/>
              <w:rPr>
                <w:rFonts w:eastAsia="Times New Roman"/>
              </w:rPr>
            </w:pPr>
          </w:p>
        </w:tc>
        <w:tc>
          <w:tcPr>
            <w:tcW w:w="0" w:type="auto"/>
            <w:vAlign w:val="center"/>
            <w:hideMark/>
          </w:tcPr>
          <w:p w14:paraId="3B872833" w14:textId="77777777" w:rsidR="00F92EC5" w:rsidRDefault="00F92EC5" w:rsidP="00AD290E">
            <w:pPr>
              <w:jc w:val="center"/>
              <w:rPr>
                <w:rFonts w:eastAsia="Times New Roman"/>
              </w:rPr>
            </w:pPr>
            <w:r>
              <w:rPr>
                <w:rFonts w:eastAsia="Times New Roman"/>
              </w:rPr>
              <w:t>(0.041)</w:t>
            </w:r>
          </w:p>
        </w:tc>
        <w:tc>
          <w:tcPr>
            <w:tcW w:w="0" w:type="auto"/>
            <w:vAlign w:val="center"/>
            <w:hideMark/>
          </w:tcPr>
          <w:p w14:paraId="4B1E05EB" w14:textId="77777777" w:rsidR="00F92EC5" w:rsidRDefault="00F92EC5" w:rsidP="00AD290E">
            <w:pPr>
              <w:jc w:val="center"/>
              <w:rPr>
                <w:rFonts w:eastAsia="Times New Roman"/>
              </w:rPr>
            </w:pPr>
            <w:r>
              <w:rPr>
                <w:rFonts w:eastAsia="Times New Roman"/>
              </w:rPr>
              <w:t>(0.040)</w:t>
            </w:r>
          </w:p>
        </w:tc>
      </w:tr>
      <w:tr w:rsidR="00F92EC5" w14:paraId="74535096" w14:textId="77777777" w:rsidTr="00CE56E8">
        <w:trPr>
          <w:tblCellSpacing w:w="15" w:type="dxa"/>
          <w:jc w:val="center"/>
        </w:trPr>
        <w:tc>
          <w:tcPr>
            <w:tcW w:w="0" w:type="auto"/>
            <w:vAlign w:val="center"/>
            <w:hideMark/>
          </w:tcPr>
          <w:p w14:paraId="7B967755" w14:textId="77777777" w:rsidR="00F92EC5" w:rsidRDefault="00F92EC5" w:rsidP="00AD290E">
            <w:pPr>
              <w:jc w:val="center"/>
              <w:rPr>
                <w:rFonts w:eastAsia="Times New Roman"/>
              </w:rPr>
            </w:pPr>
          </w:p>
        </w:tc>
        <w:tc>
          <w:tcPr>
            <w:tcW w:w="0" w:type="auto"/>
            <w:vAlign w:val="center"/>
            <w:hideMark/>
          </w:tcPr>
          <w:p w14:paraId="566CEA38" w14:textId="77777777" w:rsidR="00F92EC5" w:rsidRDefault="00F92EC5" w:rsidP="00AD290E">
            <w:pPr>
              <w:rPr>
                <w:rFonts w:eastAsia="Times New Roman"/>
                <w:sz w:val="20"/>
                <w:szCs w:val="20"/>
              </w:rPr>
            </w:pPr>
          </w:p>
        </w:tc>
        <w:tc>
          <w:tcPr>
            <w:tcW w:w="0" w:type="auto"/>
            <w:vAlign w:val="center"/>
            <w:hideMark/>
          </w:tcPr>
          <w:p w14:paraId="2B62473A" w14:textId="77777777" w:rsidR="00F92EC5" w:rsidRDefault="00F92EC5" w:rsidP="00AD290E">
            <w:pPr>
              <w:jc w:val="center"/>
              <w:rPr>
                <w:rFonts w:eastAsia="Times New Roman"/>
                <w:sz w:val="20"/>
                <w:szCs w:val="20"/>
              </w:rPr>
            </w:pPr>
          </w:p>
        </w:tc>
      </w:tr>
      <w:tr w:rsidR="00F92EC5" w14:paraId="4138DF9D" w14:textId="77777777" w:rsidTr="00CE56E8">
        <w:trPr>
          <w:tblCellSpacing w:w="15" w:type="dxa"/>
          <w:jc w:val="center"/>
        </w:trPr>
        <w:tc>
          <w:tcPr>
            <w:tcW w:w="0" w:type="auto"/>
            <w:vAlign w:val="center"/>
            <w:hideMark/>
          </w:tcPr>
          <w:p w14:paraId="3B478680" w14:textId="77777777" w:rsidR="00F92EC5" w:rsidRDefault="00F92EC5" w:rsidP="00AD290E">
            <w:pPr>
              <w:jc w:val="left"/>
              <w:rPr>
                <w:rFonts w:eastAsia="Times New Roman"/>
              </w:rPr>
            </w:pPr>
            <w:r>
              <w:rPr>
                <w:rFonts w:eastAsia="Times New Roman"/>
              </w:rPr>
              <w:t>Period</w:t>
            </w:r>
          </w:p>
        </w:tc>
        <w:tc>
          <w:tcPr>
            <w:tcW w:w="0" w:type="auto"/>
            <w:vAlign w:val="center"/>
            <w:hideMark/>
          </w:tcPr>
          <w:p w14:paraId="41FFA7A7" w14:textId="77777777" w:rsidR="00F92EC5" w:rsidRDefault="00F92EC5" w:rsidP="00AD290E">
            <w:pPr>
              <w:jc w:val="center"/>
              <w:rPr>
                <w:rFonts w:eastAsia="Times New Roman"/>
              </w:rPr>
            </w:pPr>
            <w:r>
              <w:rPr>
                <w:rFonts w:eastAsia="Times New Roman"/>
              </w:rPr>
              <w:t>0.040</w:t>
            </w:r>
          </w:p>
        </w:tc>
        <w:tc>
          <w:tcPr>
            <w:tcW w:w="0" w:type="auto"/>
            <w:vAlign w:val="center"/>
            <w:hideMark/>
          </w:tcPr>
          <w:p w14:paraId="07CF92A1" w14:textId="77777777" w:rsidR="00F92EC5" w:rsidRDefault="00F92EC5" w:rsidP="00AD290E">
            <w:pPr>
              <w:jc w:val="center"/>
              <w:rPr>
                <w:rFonts w:eastAsia="Times New Roman"/>
              </w:rPr>
            </w:pPr>
            <w:r>
              <w:rPr>
                <w:rFonts w:eastAsia="Times New Roman"/>
              </w:rPr>
              <w:t>0.042</w:t>
            </w:r>
          </w:p>
        </w:tc>
      </w:tr>
      <w:tr w:rsidR="00F92EC5" w14:paraId="35426878" w14:textId="77777777" w:rsidTr="00CE56E8">
        <w:trPr>
          <w:tblCellSpacing w:w="15" w:type="dxa"/>
          <w:jc w:val="center"/>
        </w:trPr>
        <w:tc>
          <w:tcPr>
            <w:tcW w:w="0" w:type="auto"/>
            <w:vAlign w:val="center"/>
            <w:hideMark/>
          </w:tcPr>
          <w:p w14:paraId="3DE75B8F" w14:textId="77777777" w:rsidR="00F92EC5" w:rsidRDefault="00F92EC5" w:rsidP="00AD290E">
            <w:pPr>
              <w:jc w:val="center"/>
              <w:rPr>
                <w:rFonts w:eastAsia="Times New Roman"/>
              </w:rPr>
            </w:pPr>
          </w:p>
        </w:tc>
        <w:tc>
          <w:tcPr>
            <w:tcW w:w="0" w:type="auto"/>
            <w:vAlign w:val="center"/>
            <w:hideMark/>
          </w:tcPr>
          <w:p w14:paraId="6FB04866" w14:textId="77777777" w:rsidR="00F92EC5" w:rsidRDefault="00F92EC5" w:rsidP="00AD290E">
            <w:pPr>
              <w:jc w:val="center"/>
              <w:rPr>
                <w:rFonts w:eastAsia="Times New Roman"/>
              </w:rPr>
            </w:pPr>
            <w:r>
              <w:rPr>
                <w:rFonts w:eastAsia="Times New Roman"/>
              </w:rPr>
              <w:t>(0.063)</w:t>
            </w:r>
          </w:p>
        </w:tc>
        <w:tc>
          <w:tcPr>
            <w:tcW w:w="0" w:type="auto"/>
            <w:vAlign w:val="center"/>
            <w:hideMark/>
          </w:tcPr>
          <w:p w14:paraId="58D66DE2" w14:textId="77777777" w:rsidR="00F92EC5" w:rsidRDefault="00F92EC5" w:rsidP="00AD290E">
            <w:pPr>
              <w:jc w:val="center"/>
              <w:rPr>
                <w:rFonts w:eastAsia="Times New Roman"/>
              </w:rPr>
            </w:pPr>
            <w:r>
              <w:rPr>
                <w:rFonts w:eastAsia="Times New Roman"/>
              </w:rPr>
              <w:t>(0.062)</w:t>
            </w:r>
          </w:p>
        </w:tc>
      </w:tr>
      <w:tr w:rsidR="00F92EC5" w14:paraId="19F18452" w14:textId="77777777" w:rsidTr="00CE56E8">
        <w:trPr>
          <w:tblCellSpacing w:w="15" w:type="dxa"/>
          <w:jc w:val="center"/>
        </w:trPr>
        <w:tc>
          <w:tcPr>
            <w:tcW w:w="0" w:type="auto"/>
            <w:vAlign w:val="center"/>
            <w:hideMark/>
          </w:tcPr>
          <w:p w14:paraId="4FAE969D" w14:textId="77777777" w:rsidR="00F92EC5" w:rsidRDefault="00F92EC5" w:rsidP="00AD290E">
            <w:pPr>
              <w:jc w:val="center"/>
              <w:rPr>
                <w:rFonts w:eastAsia="Times New Roman"/>
              </w:rPr>
            </w:pPr>
          </w:p>
        </w:tc>
        <w:tc>
          <w:tcPr>
            <w:tcW w:w="0" w:type="auto"/>
            <w:vAlign w:val="center"/>
            <w:hideMark/>
          </w:tcPr>
          <w:p w14:paraId="77D4E8C3" w14:textId="77777777" w:rsidR="00F92EC5" w:rsidRDefault="00F92EC5" w:rsidP="00AD290E">
            <w:pPr>
              <w:rPr>
                <w:rFonts w:eastAsia="Times New Roman"/>
                <w:sz w:val="20"/>
                <w:szCs w:val="20"/>
              </w:rPr>
            </w:pPr>
          </w:p>
        </w:tc>
        <w:tc>
          <w:tcPr>
            <w:tcW w:w="0" w:type="auto"/>
            <w:vAlign w:val="center"/>
            <w:hideMark/>
          </w:tcPr>
          <w:p w14:paraId="3DF277FA" w14:textId="77777777" w:rsidR="00F92EC5" w:rsidRDefault="00F92EC5" w:rsidP="00AD290E">
            <w:pPr>
              <w:jc w:val="center"/>
              <w:rPr>
                <w:rFonts w:eastAsia="Times New Roman"/>
                <w:sz w:val="20"/>
                <w:szCs w:val="20"/>
              </w:rPr>
            </w:pPr>
          </w:p>
        </w:tc>
      </w:tr>
      <w:tr w:rsidR="00F92EC5" w14:paraId="15C5E083" w14:textId="77777777" w:rsidTr="00CE56E8">
        <w:trPr>
          <w:tblCellSpacing w:w="15" w:type="dxa"/>
          <w:jc w:val="center"/>
        </w:trPr>
        <w:tc>
          <w:tcPr>
            <w:tcW w:w="0" w:type="auto"/>
            <w:vAlign w:val="center"/>
            <w:hideMark/>
          </w:tcPr>
          <w:p w14:paraId="616DF0BD" w14:textId="77777777" w:rsidR="00F92EC5" w:rsidRDefault="00F92EC5" w:rsidP="00AD290E">
            <w:pPr>
              <w:jc w:val="left"/>
              <w:rPr>
                <w:rFonts w:eastAsia="Times New Roman"/>
              </w:rPr>
            </w:pPr>
            <w:r>
              <w:rPr>
                <w:rFonts w:eastAsia="Times New Roman"/>
              </w:rPr>
              <w:t>Tenor (2Y)</w:t>
            </w:r>
          </w:p>
        </w:tc>
        <w:tc>
          <w:tcPr>
            <w:tcW w:w="0" w:type="auto"/>
            <w:vAlign w:val="center"/>
            <w:hideMark/>
          </w:tcPr>
          <w:p w14:paraId="51B97048" w14:textId="77777777" w:rsidR="00F92EC5" w:rsidRDefault="00F92EC5" w:rsidP="00AD290E">
            <w:pPr>
              <w:rPr>
                <w:rFonts w:eastAsia="Times New Roman"/>
              </w:rPr>
            </w:pPr>
          </w:p>
        </w:tc>
        <w:tc>
          <w:tcPr>
            <w:tcW w:w="0" w:type="auto"/>
            <w:vAlign w:val="center"/>
            <w:hideMark/>
          </w:tcPr>
          <w:p w14:paraId="52154A07" w14:textId="77777777" w:rsidR="00F92EC5" w:rsidRDefault="00F92EC5" w:rsidP="00AD290E">
            <w:pPr>
              <w:jc w:val="center"/>
              <w:rPr>
                <w:rFonts w:eastAsia="Times New Roman"/>
              </w:rPr>
            </w:pPr>
            <w:r>
              <w:rPr>
                <w:rFonts w:eastAsia="Times New Roman"/>
              </w:rPr>
              <w:t>-0.113</w:t>
            </w:r>
            <w:r>
              <w:rPr>
                <w:rFonts w:eastAsia="Times New Roman"/>
                <w:vertAlign w:val="superscript"/>
              </w:rPr>
              <w:t>***</w:t>
            </w:r>
          </w:p>
        </w:tc>
      </w:tr>
      <w:tr w:rsidR="00F92EC5" w14:paraId="3DFB3986" w14:textId="77777777" w:rsidTr="00CE56E8">
        <w:trPr>
          <w:tblCellSpacing w:w="15" w:type="dxa"/>
          <w:jc w:val="center"/>
        </w:trPr>
        <w:tc>
          <w:tcPr>
            <w:tcW w:w="0" w:type="auto"/>
            <w:vAlign w:val="center"/>
            <w:hideMark/>
          </w:tcPr>
          <w:p w14:paraId="6342BFA1" w14:textId="77777777" w:rsidR="00F92EC5" w:rsidRDefault="00F92EC5" w:rsidP="00AD290E">
            <w:pPr>
              <w:jc w:val="center"/>
              <w:rPr>
                <w:rFonts w:eastAsia="Times New Roman"/>
              </w:rPr>
            </w:pPr>
          </w:p>
        </w:tc>
        <w:tc>
          <w:tcPr>
            <w:tcW w:w="0" w:type="auto"/>
            <w:vAlign w:val="center"/>
            <w:hideMark/>
          </w:tcPr>
          <w:p w14:paraId="12BE6C9E" w14:textId="77777777" w:rsidR="00F92EC5" w:rsidRDefault="00F92EC5" w:rsidP="00AD290E">
            <w:pPr>
              <w:rPr>
                <w:rFonts w:eastAsia="Times New Roman"/>
                <w:sz w:val="20"/>
                <w:szCs w:val="20"/>
              </w:rPr>
            </w:pPr>
          </w:p>
        </w:tc>
        <w:tc>
          <w:tcPr>
            <w:tcW w:w="0" w:type="auto"/>
            <w:vAlign w:val="center"/>
            <w:hideMark/>
          </w:tcPr>
          <w:p w14:paraId="2E5996CE" w14:textId="77777777" w:rsidR="00F92EC5" w:rsidRDefault="00F92EC5" w:rsidP="00AD290E">
            <w:pPr>
              <w:jc w:val="center"/>
              <w:rPr>
                <w:rFonts w:eastAsia="Times New Roman"/>
              </w:rPr>
            </w:pPr>
            <w:r>
              <w:rPr>
                <w:rFonts w:eastAsia="Times New Roman"/>
              </w:rPr>
              <w:t>(0.042)</w:t>
            </w:r>
          </w:p>
        </w:tc>
      </w:tr>
      <w:tr w:rsidR="00F92EC5" w14:paraId="2D6B84F6" w14:textId="77777777" w:rsidTr="00CE56E8">
        <w:trPr>
          <w:tblCellSpacing w:w="15" w:type="dxa"/>
          <w:jc w:val="center"/>
        </w:trPr>
        <w:tc>
          <w:tcPr>
            <w:tcW w:w="0" w:type="auto"/>
            <w:vAlign w:val="center"/>
            <w:hideMark/>
          </w:tcPr>
          <w:p w14:paraId="69DA979A" w14:textId="77777777" w:rsidR="00F92EC5" w:rsidRDefault="00F92EC5" w:rsidP="00AD290E">
            <w:pPr>
              <w:jc w:val="center"/>
              <w:rPr>
                <w:rFonts w:eastAsia="Times New Roman"/>
              </w:rPr>
            </w:pPr>
          </w:p>
        </w:tc>
        <w:tc>
          <w:tcPr>
            <w:tcW w:w="0" w:type="auto"/>
            <w:vAlign w:val="center"/>
            <w:hideMark/>
          </w:tcPr>
          <w:p w14:paraId="01F6EB8E" w14:textId="77777777" w:rsidR="00F92EC5" w:rsidRDefault="00F92EC5" w:rsidP="00AD290E">
            <w:pPr>
              <w:rPr>
                <w:rFonts w:eastAsia="Times New Roman"/>
                <w:sz w:val="20"/>
                <w:szCs w:val="20"/>
              </w:rPr>
            </w:pPr>
          </w:p>
        </w:tc>
        <w:tc>
          <w:tcPr>
            <w:tcW w:w="0" w:type="auto"/>
            <w:vAlign w:val="center"/>
            <w:hideMark/>
          </w:tcPr>
          <w:p w14:paraId="78B75CAE" w14:textId="77777777" w:rsidR="00F92EC5" w:rsidRDefault="00F92EC5" w:rsidP="00AD290E">
            <w:pPr>
              <w:jc w:val="center"/>
              <w:rPr>
                <w:rFonts w:eastAsia="Times New Roman"/>
                <w:sz w:val="20"/>
                <w:szCs w:val="20"/>
              </w:rPr>
            </w:pPr>
          </w:p>
        </w:tc>
      </w:tr>
      <w:tr w:rsidR="00F92EC5" w14:paraId="669D69CA" w14:textId="77777777" w:rsidTr="00CE56E8">
        <w:trPr>
          <w:tblCellSpacing w:w="15" w:type="dxa"/>
          <w:jc w:val="center"/>
        </w:trPr>
        <w:tc>
          <w:tcPr>
            <w:tcW w:w="0" w:type="auto"/>
            <w:vAlign w:val="center"/>
            <w:hideMark/>
          </w:tcPr>
          <w:p w14:paraId="10D8A49E" w14:textId="77777777" w:rsidR="00F92EC5" w:rsidRDefault="00F92EC5" w:rsidP="00AD290E">
            <w:pPr>
              <w:jc w:val="left"/>
              <w:rPr>
                <w:rFonts w:eastAsia="Times New Roman"/>
              </w:rPr>
            </w:pPr>
            <w:r>
              <w:rPr>
                <w:rFonts w:eastAsia="Times New Roman"/>
              </w:rPr>
              <w:t>Tenor (5Y)</w:t>
            </w:r>
          </w:p>
        </w:tc>
        <w:tc>
          <w:tcPr>
            <w:tcW w:w="0" w:type="auto"/>
            <w:vAlign w:val="center"/>
            <w:hideMark/>
          </w:tcPr>
          <w:p w14:paraId="622FED4E" w14:textId="77777777" w:rsidR="00F92EC5" w:rsidRDefault="00F92EC5" w:rsidP="00AD290E">
            <w:pPr>
              <w:rPr>
                <w:rFonts w:eastAsia="Times New Roman"/>
              </w:rPr>
            </w:pPr>
          </w:p>
        </w:tc>
        <w:tc>
          <w:tcPr>
            <w:tcW w:w="0" w:type="auto"/>
            <w:vAlign w:val="center"/>
            <w:hideMark/>
          </w:tcPr>
          <w:p w14:paraId="63AFB41B" w14:textId="77777777" w:rsidR="00F92EC5" w:rsidRDefault="00F92EC5" w:rsidP="00AD290E">
            <w:pPr>
              <w:jc w:val="center"/>
              <w:rPr>
                <w:rFonts w:eastAsia="Times New Roman"/>
              </w:rPr>
            </w:pPr>
            <w:r>
              <w:rPr>
                <w:rFonts w:eastAsia="Times New Roman"/>
              </w:rPr>
              <w:t>0.044</w:t>
            </w:r>
          </w:p>
        </w:tc>
      </w:tr>
      <w:tr w:rsidR="00F92EC5" w14:paraId="62A82285" w14:textId="77777777" w:rsidTr="00CE56E8">
        <w:trPr>
          <w:tblCellSpacing w:w="15" w:type="dxa"/>
          <w:jc w:val="center"/>
        </w:trPr>
        <w:tc>
          <w:tcPr>
            <w:tcW w:w="0" w:type="auto"/>
            <w:vAlign w:val="center"/>
            <w:hideMark/>
          </w:tcPr>
          <w:p w14:paraId="3FF05F7F" w14:textId="77777777" w:rsidR="00F92EC5" w:rsidRDefault="00F92EC5" w:rsidP="00AD290E">
            <w:pPr>
              <w:jc w:val="center"/>
              <w:rPr>
                <w:rFonts w:eastAsia="Times New Roman"/>
              </w:rPr>
            </w:pPr>
          </w:p>
        </w:tc>
        <w:tc>
          <w:tcPr>
            <w:tcW w:w="0" w:type="auto"/>
            <w:vAlign w:val="center"/>
            <w:hideMark/>
          </w:tcPr>
          <w:p w14:paraId="038C614F" w14:textId="77777777" w:rsidR="00F92EC5" w:rsidRDefault="00F92EC5" w:rsidP="00AD290E">
            <w:pPr>
              <w:rPr>
                <w:rFonts w:eastAsia="Times New Roman"/>
                <w:sz w:val="20"/>
                <w:szCs w:val="20"/>
              </w:rPr>
            </w:pPr>
          </w:p>
        </w:tc>
        <w:tc>
          <w:tcPr>
            <w:tcW w:w="0" w:type="auto"/>
            <w:vAlign w:val="center"/>
            <w:hideMark/>
          </w:tcPr>
          <w:p w14:paraId="3B7DC2D4" w14:textId="77777777" w:rsidR="00F92EC5" w:rsidRDefault="00F92EC5" w:rsidP="00AD290E">
            <w:pPr>
              <w:jc w:val="center"/>
              <w:rPr>
                <w:rFonts w:eastAsia="Times New Roman"/>
              </w:rPr>
            </w:pPr>
            <w:r>
              <w:rPr>
                <w:rFonts w:eastAsia="Times New Roman"/>
              </w:rPr>
              <w:t>(0.040)</w:t>
            </w:r>
          </w:p>
        </w:tc>
      </w:tr>
      <w:tr w:rsidR="00F92EC5" w14:paraId="357D3D18" w14:textId="77777777" w:rsidTr="00CE56E8">
        <w:trPr>
          <w:tblCellSpacing w:w="15" w:type="dxa"/>
          <w:jc w:val="center"/>
        </w:trPr>
        <w:tc>
          <w:tcPr>
            <w:tcW w:w="0" w:type="auto"/>
            <w:vAlign w:val="center"/>
            <w:hideMark/>
          </w:tcPr>
          <w:p w14:paraId="67412A8C" w14:textId="77777777" w:rsidR="00F92EC5" w:rsidRDefault="00F92EC5" w:rsidP="00AD290E">
            <w:pPr>
              <w:jc w:val="center"/>
              <w:rPr>
                <w:rFonts w:eastAsia="Times New Roman"/>
              </w:rPr>
            </w:pPr>
          </w:p>
        </w:tc>
        <w:tc>
          <w:tcPr>
            <w:tcW w:w="0" w:type="auto"/>
            <w:vAlign w:val="center"/>
            <w:hideMark/>
          </w:tcPr>
          <w:p w14:paraId="4A0A1BB8" w14:textId="77777777" w:rsidR="00F92EC5" w:rsidRDefault="00F92EC5" w:rsidP="00AD290E">
            <w:pPr>
              <w:rPr>
                <w:rFonts w:eastAsia="Times New Roman"/>
                <w:sz w:val="20"/>
                <w:szCs w:val="20"/>
              </w:rPr>
            </w:pPr>
          </w:p>
        </w:tc>
        <w:tc>
          <w:tcPr>
            <w:tcW w:w="0" w:type="auto"/>
            <w:vAlign w:val="center"/>
            <w:hideMark/>
          </w:tcPr>
          <w:p w14:paraId="00D63A0A" w14:textId="77777777" w:rsidR="00F92EC5" w:rsidRDefault="00F92EC5" w:rsidP="00AD290E">
            <w:pPr>
              <w:jc w:val="center"/>
              <w:rPr>
                <w:rFonts w:eastAsia="Times New Roman"/>
                <w:sz w:val="20"/>
                <w:szCs w:val="20"/>
              </w:rPr>
            </w:pPr>
          </w:p>
        </w:tc>
      </w:tr>
      <w:tr w:rsidR="00F92EC5" w14:paraId="26C34359" w14:textId="77777777" w:rsidTr="00CE56E8">
        <w:trPr>
          <w:tblCellSpacing w:w="15" w:type="dxa"/>
          <w:jc w:val="center"/>
        </w:trPr>
        <w:tc>
          <w:tcPr>
            <w:tcW w:w="0" w:type="auto"/>
            <w:vAlign w:val="center"/>
            <w:hideMark/>
          </w:tcPr>
          <w:p w14:paraId="209D82AF" w14:textId="77777777" w:rsidR="00F92EC5" w:rsidRDefault="00F92EC5" w:rsidP="00AD290E">
            <w:pPr>
              <w:jc w:val="left"/>
              <w:rPr>
                <w:rFonts w:eastAsia="Times New Roman"/>
              </w:rPr>
            </w:pPr>
            <w:r>
              <w:rPr>
                <w:rFonts w:eastAsia="Times New Roman"/>
              </w:rPr>
              <w:t>Equity Return</w:t>
            </w:r>
          </w:p>
        </w:tc>
        <w:tc>
          <w:tcPr>
            <w:tcW w:w="0" w:type="auto"/>
            <w:vAlign w:val="center"/>
            <w:hideMark/>
          </w:tcPr>
          <w:p w14:paraId="55AB4505" w14:textId="77777777" w:rsidR="00F92EC5" w:rsidRDefault="00F92EC5" w:rsidP="00AD290E">
            <w:pPr>
              <w:rPr>
                <w:rFonts w:eastAsia="Times New Roman"/>
              </w:rPr>
            </w:pPr>
          </w:p>
        </w:tc>
        <w:tc>
          <w:tcPr>
            <w:tcW w:w="0" w:type="auto"/>
            <w:vAlign w:val="center"/>
            <w:hideMark/>
          </w:tcPr>
          <w:p w14:paraId="2683BBAB" w14:textId="77777777" w:rsidR="00F92EC5" w:rsidRDefault="00F92EC5" w:rsidP="00AD290E">
            <w:pPr>
              <w:jc w:val="center"/>
              <w:rPr>
                <w:rFonts w:eastAsia="Times New Roman"/>
              </w:rPr>
            </w:pPr>
            <w:r>
              <w:rPr>
                <w:rFonts w:eastAsia="Times New Roman"/>
              </w:rPr>
              <w:t>4.289</w:t>
            </w:r>
            <w:r>
              <w:rPr>
                <w:rFonts w:eastAsia="Times New Roman"/>
                <w:vertAlign w:val="superscript"/>
              </w:rPr>
              <w:t>*</w:t>
            </w:r>
          </w:p>
        </w:tc>
      </w:tr>
      <w:tr w:rsidR="00F92EC5" w14:paraId="0F71A64D" w14:textId="77777777" w:rsidTr="00CE56E8">
        <w:trPr>
          <w:tblCellSpacing w:w="15" w:type="dxa"/>
          <w:jc w:val="center"/>
        </w:trPr>
        <w:tc>
          <w:tcPr>
            <w:tcW w:w="0" w:type="auto"/>
            <w:vAlign w:val="center"/>
            <w:hideMark/>
          </w:tcPr>
          <w:p w14:paraId="2BFB77F6" w14:textId="77777777" w:rsidR="00F92EC5" w:rsidRDefault="00F92EC5" w:rsidP="00AD290E">
            <w:pPr>
              <w:jc w:val="center"/>
              <w:rPr>
                <w:rFonts w:eastAsia="Times New Roman"/>
              </w:rPr>
            </w:pPr>
          </w:p>
        </w:tc>
        <w:tc>
          <w:tcPr>
            <w:tcW w:w="0" w:type="auto"/>
            <w:vAlign w:val="center"/>
            <w:hideMark/>
          </w:tcPr>
          <w:p w14:paraId="6935EEE8" w14:textId="77777777" w:rsidR="00F92EC5" w:rsidRDefault="00F92EC5" w:rsidP="00AD290E">
            <w:pPr>
              <w:rPr>
                <w:rFonts w:eastAsia="Times New Roman"/>
                <w:sz w:val="20"/>
                <w:szCs w:val="20"/>
              </w:rPr>
            </w:pPr>
          </w:p>
        </w:tc>
        <w:tc>
          <w:tcPr>
            <w:tcW w:w="0" w:type="auto"/>
            <w:vAlign w:val="center"/>
            <w:hideMark/>
          </w:tcPr>
          <w:p w14:paraId="551B329D" w14:textId="77777777" w:rsidR="00F92EC5" w:rsidRDefault="00F92EC5" w:rsidP="00AD290E">
            <w:pPr>
              <w:jc w:val="center"/>
              <w:rPr>
                <w:rFonts w:eastAsia="Times New Roman"/>
              </w:rPr>
            </w:pPr>
            <w:r>
              <w:rPr>
                <w:rFonts w:eastAsia="Times New Roman"/>
              </w:rPr>
              <w:t>(2.591)</w:t>
            </w:r>
          </w:p>
        </w:tc>
      </w:tr>
      <w:tr w:rsidR="00F92EC5" w14:paraId="30DAB8A0" w14:textId="77777777" w:rsidTr="00CE56E8">
        <w:trPr>
          <w:tblCellSpacing w:w="15" w:type="dxa"/>
          <w:jc w:val="center"/>
        </w:trPr>
        <w:tc>
          <w:tcPr>
            <w:tcW w:w="0" w:type="auto"/>
            <w:vAlign w:val="center"/>
            <w:hideMark/>
          </w:tcPr>
          <w:p w14:paraId="160595B7" w14:textId="77777777" w:rsidR="00F92EC5" w:rsidRDefault="00F92EC5" w:rsidP="00AD290E">
            <w:pPr>
              <w:jc w:val="center"/>
              <w:rPr>
                <w:rFonts w:eastAsia="Times New Roman"/>
              </w:rPr>
            </w:pPr>
          </w:p>
        </w:tc>
        <w:tc>
          <w:tcPr>
            <w:tcW w:w="0" w:type="auto"/>
            <w:vAlign w:val="center"/>
            <w:hideMark/>
          </w:tcPr>
          <w:p w14:paraId="6F4D5ABB" w14:textId="77777777" w:rsidR="00F92EC5" w:rsidRDefault="00F92EC5" w:rsidP="00AD290E">
            <w:pPr>
              <w:rPr>
                <w:rFonts w:eastAsia="Times New Roman"/>
                <w:sz w:val="20"/>
                <w:szCs w:val="20"/>
              </w:rPr>
            </w:pPr>
          </w:p>
        </w:tc>
        <w:tc>
          <w:tcPr>
            <w:tcW w:w="0" w:type="auto"/>
            <w:vAlign w:val="center"/>
            <w:hideMark/>
          </w:tcPr>
          <w:p w14:paraId="059E9C31" w14:textId="77777777" w:rsidR="00F92EC5" w:rsidRDefault="00F92EC5" w:rsidP="00AD290E">
            <w:pPr>
              <w:jc w:val="center"/>
              <w:rPr>
                <w:rFonts w:eastAsia="Times New Roman"/>
                <w:sz w:val="20"/>
                <w:szCs w:val="20"/>
              </w:rPr>
            </w:pPr>
          </w:p>
        </w:tc>
      </w:tr>
      <w:tr w:rsidR="00F92EC5" w14:paraId="2E50A54E" w14:textId="77777777" w:rsidTr="00CE56E8">
        <w:trPr>
          <w:tblCellSpacing w:w="15" w:type="dxa"/>
          <w:jc w:val="center"/>
        </w:trPr>
        <w:tc>
          <w:tcPr>
            <w:tcW w:w="0" w:type="auto"/>
            <w:vAlign w:val="center"/>
            <w:hideMark/>
          </w:tcPr>
          <w:p w14:paraId="51E9AE23" w14:textId="77777777" w:rsidR="00F92EC5" w:rsidRDefault="00F92EC5" w:rsidP="00AD290E">
            <w:pPr>
              <w:jc w:val="left"/>
              <w:rPr>
                <w:rFonts w:eastAsia="Times New Roman"/>
              </w:rPr>
            </w:pPr>
            <w:r>
              <w:rPr>
                <w:rFonts w:eastAsia="Times New Roman"/>
              </w:rPr>
              <w:t>Volatility</w:t>
            </w:r>
          </w:p>
        </w:tc>
        <w:tc>
          <w:tcPr>
            <w:tcW w:w="0" w:type="auto"/>
            <w:vAlign w:val="center"/>
            <w:hideMark/>
          </w:tcPr>
          <w:p w14:paraId="0CCA50A8" w14:textId="77777777" w:rsidR="00F92EC5" w:rsidRDefault="00F92EC5" w:rsidP="00AD290E">
            <w:pPr>
              <w:rPr>
                <w:rFonts w:eastAsia="Times New Roman"/>
              </w:rPr>
            </w:pPr>
          </w:p>
        </w:tc>
        <w:tc>
          <w:tcPr>
            <w:tcW w:w="0" w:type="auto"/>
            <w:vAlign w:val="center"/>
            <w:hideMark/>
          </w:tcPr>
          <w:p w14:paraId="4884EBA3" w14:textId="77777777" w:rsidR="00F92EC5" w:rsidRDefault="00F92EC5" w:rsidP="00AD290E">
            <w:pPr>
              <w:jc w:val="center"/>
              <w:rPr>
                <w:rFonts w:eastAsia="Times New Roman"/>
              </w:rPr>
            </w:pPr>
            <w:r>
              <w:rPr>
                <w:rFonts w:eastAsia="Times New Roman"/>
              </w:rPr>
              <w:t>-0.009</w:t>
            </w:r>
          </w:p>
        </w:tc>
      </w:tr>
      <w:tr w:rsidR="00F92EC5" w14:paraId="39731870" w14:textId="77777777" w:rsidTr="00CE56E8">
        <w:trPr>
          <w:tblCellSpacing w:w="15" w:type="dxa"/>
          <w:jc w:val="center"/>
        </w:trPr>
        <w:tc>
          <w:tcPr>
            <w:tcW w:w="0" w:type="auto"/>
            <w:vAlign w:val="center"/>
            <w:hideMark/>
          </w:tcPr>
          <w:p w14:paraId="66E27A0D" w14:textId="77777777" w:rsidR="00F92EC5" w:rsidRDefault="00F92EC5" w:rsidP="00AD290E">
            <w:pPr>
              <w:jc w:val="center"/>
              <w:rPr>
                <w:rFonts w:eastAsia="Times New Roman"/>
              </w:rPr>
            </w:pPr>
          </w:p>
        </w:tc>
        <w:tc>
          <w:tcPr>
            <w:tcW w:w="0" w:type="auto"/>
            <w:vAlign w:val="center"/>
            <w:hideMark/>
          </w:tcPr>
          <w:p w14:paraId="197120F6" w14:textId="77777777" w:rsidR="00F92EC5" w:rsidRDefault="00F92EC5" w:rsidP="00AD290E">
            <w:pPr>
              <w:rPr>
                <w:rFonts w:eastAsia="Times New Roman"/>
                <w:sz w:val="20"/>
                <w:szCs w:val="20"/>
              </w:rPr>
            </w:pPr>
          </w:p>
        </w:tc>
        <w:tc>
          <w:tcPr>
            <w:tcW w:w="0" w:type="auto"/>
            <w:vAlign w:val="center"/>
            <w:hideMark/>
          </w:tcPr>
          <w:p w14:paraId="240A47D9" w14:textId="77777777" w:rsidR="00F92EC5" w:rsidRDefault="00F92EC5" w:rsidP="00AD290E">
            <w:pPr>
              <w:jc w:val="center"/>
              <w:rPr>
                <w:rFonts w:eastAsia="Times New Roman"/>
              </w:rPr>
            </w:pPr>
            <w:r>
              <w:rPr>
                <w:rFonts w:eastAsia="Times New Roman"/>
              </w:rPr>
              <w:t>(0.011)</w:t>
            </w:r>
          </w:p>
        </w:tc>
      </w:tr>
      <w:tr w:rsidR="00F92EC5" w14:paraId="141C0941" w14:textId="77777777" w:rsidTr="00CE56E8">
        <w:trPr>
          <w:tblCellSpacing w:w="15" w:type="dxa"/>
          <w:jc w:val="center"/>
        </w:trPr>
        <w:tc>
          <w:tcPr>
            <w:tcW w:w="0" w:type="auto"/>
            <w:vAlign w:val="center"/>
            <w:hideMark/>
          </w:tcPr>
          <w:p w14:paraId="0F7D5AE8" w14:textId="77777777" w:rsidR="00F92EC5" w:rsidRDefault="00F92EC5" w:rsidP="00AD290E">
            <w:pPr>
              <w:jc w:val="center"/>
              <w:rPr>
                <w:rFonts w:eastAsia="Times New Roman"/>
              </w:rPr>
            </w:pPr>
          </w:p>
        </w:tc>
        <w:tc>
          <w:tcPr>
            <w:tcW w:w="0" w:type="auto"/>
            <w:vAlign w:val="center"/>
            <w:hideMark/>
          </w:tcPr>
          <w:p w14:paraId="57151E11" w14:textId="77777777" w:rsidR="00F92EC5" w:rsidRDefault="00F92EC5" w:rsidP="00AD290E">
            <w:pPr>
              <w:rPr>
                <w:rFonts w:eastAsia="Times New Roman"/>
                <w:sz w:val="20"/>
                <w:szCs w:val="20"/>
              </w:rPr>
            </w:pPr>
          </w:p>
        </w:tc>
        <w:tc>
          <w:tcPr>
            <w:tcW w:w="0" w:type="auto"/>
            <w:vAlign w:val="center"/>
            <w:hideMark/>
          </w:tcPr>
          <w:p w14:paraId="602F5D52" w14:textId="77777777" w:rsidR="00F92EC5" w:rsidRDefault="00F92EC5" w:rsidP="00AD290E">
            <w:pPr>
              <w:jc w:val="center"/>
              <w:rPr>
                <w:rFonts w:eastAsia="Times New Roman"/>
                <w:sz w:val="20"/>
                <w:szCs w:val="20"/>
              </w:rPr>
            </w:pPr>
          </w:p>
        </w:tc>
      </w:tr>
      <w:tr w:rsidR="00F92EC5" w14:paraId="27F6A419" w14:textId="77777777" w:rsidTr="00CE56E8">
        <w:trPr>
          <w:tblCellSpacing w:w="15" w:type="dxa"/>
          <w:jc w:val="center"/>
        </w:trPr>
        <w:tc>
          <w:tcPr>
            <w:tcW w:w="0" w:type="auto"/>
            <w:vAlign w:val="center"/>
            <w:hideMark/>
          </w:tcPr>
          <w:p w14:paraId="129BBCC3" w14:textId="77777777" w:rsidR="00F92EC5" w:rsidRDefault="00F92EC5" w:rsidP="00AD290E">
            <w:pPr>
              <w:jc w:val="left"/>
              <w:rPr>
                <w:rFonts w:eastAsia="Times New Roman"/>
              </w:rPr>
            </w:pPr>
            <w:r>
              <w:rPr>
                <w:rFonts w:eastAsia="Times New Roman"/>
              </w:rPr>
              <w:t>Group * Period</w:t>
            </w:r>
          </w:p>
        </w:tc>
        <w:tc>
          <w:tcPr>
            <w:tcW w:w="0" w:type="auto"/>
            <w:vAlign w:val="center"/>
            <w:hideMark/>
          </w:tcPr>
          <w:p w14:paraId="7BA53684" w14:textId="77777777" w:rsidR="00F92EC5" w:rsidRDefault="00F92EC5" w:rsidP="00AD290E">
            <w:pPr>
              <w:jc w:val="center"/>
              <w:rPr>
                <w:rFonts w:eastAsia="Times New Roman"/>
              </w:rPr>
            </w:pPr>
            <w:r>
              <w:rPr>
                <w:rFonts w:eastAsia="Times New Roman"/>
              </w:rPr>
              <w:t>-0.139</w:t>
            </w:r>
            <w:r>
              <w:rPr>
                <w:rFonts w:eastAsia="Times New Roman"/>
                <w:vertAlign w:val="superscript"/>
              </w:rPr>
              <w:t>*</w:t>
            </w:r>
          </w:p>
        </w:tc>
        <w:tc>
          <w:tcPr>
            <w:tcW w:w="0" w:type="auto"/>
            <w:vAlign w:val="center"/>
            <w:hideMark/>
          </w:tcPr>
          <w:p w14:paraId="0C295034" w14:textId="77777777" w:rsidR="00F92EC5" w:rsidRDefault="00F92EC5" w:rsidP="00AD290E">
            <w:pPr>
              <w:jc w:val="center"/>
              <w:rPr>
                <w:rFonts w:eastAsia="Times New Roman"/>
              </w:rPr>
            </w:pPr>
            <w:r>
              <w:rPr>
                <w:rFonts w:eastAsia="Times New Roman"/>
              </w:rPr>
              <w:t>-0.133</w:t>
            </w:r>
            <w:r>
              <w:rPr>
                <w:rFonts w:eastAsia="Times New Roman"/>
                <w:vertAlign w:val="superscript"/>
              </w:rPr>
              <w:t>*</w:t>
            </w:r>
          </w:p>
        </w:tc>
      </w:tr>
      <w:tr w:rsidR="00F92EC5" w14:paraId="40DA5473" w14:textId="77777777" w:rsidTr="00CE56E8">
        <w:trPr>
          <w:tblCellSpacing w:w="15" w:type="dxa"/>
          <w:jc w:val="center"/>
        </w:trPr>
        <w:tc>
          <w:tcPr>
            <w:tcW w:w="0" w:type="auto"/>
            <w:vAlign w:val="center"/>
            <w:hideMark/>
          </w:tcPr>
          <w:p w14:paraId="3C021851" w14:textId="77777777" w:rsidR="00F92EC5" w:rsidRDefault="00F92EC5" w:rsidP="00AD290E">
            <w:pPr>
              <w:jc w:val="center"/>
              <w:rPr>
                <w:rFonts w:eastAsia="Times New Roman"/>
              </w:rPr>
            </w:pPr>
          </w:p>
        </w:tc>
        <w:tc>
          <w:tcPr>
            <w:tcW w:w="0" w:type="auto"/>
            <w:vAlign w:val="center"/>
            <w:hideMark/>
          </w:tcPr>
          <w:p w14:paraId="376BAEF9" w14:textId="77777777" w:rsidR="00F92EC5" w:rsidRDefault="00F92EC5" w:rsidP="00AD290E">
            <w:pPr>
              <w:jc w:val="center"/>
              <w:rPr>
                <w:rFonts w:eastAsia="Times New Roman"/>
              </w:rPr>
            </w:pPr>
            <w:r>
              <w:rPr>
                <w:rFonts w:eastAsia="Times New Roman"/>
              </w:rPr>
              <w:t>(0.079)</w:t>
            </w:r>
          </w:p>
        </w:tc>
        <w:tc>
          <w:tcPr>
            <w:tcW w:w="0" w:type="auto"/>
            <w:vAlign w:val="center"/>
            <w:hideMark/>
          </w:tcPr>
          <w:p w14:paraId="39244E3D" w14:textId="77777777" w:rsidR="00F92EC5" w:rsidRDefault="00F92EC5" w:rsidP="00AD290E">
            <w:pPr>
              <w:jc w:val="center"/>
              <w:rPr>
                <w:rFonts w:eastAsia="Times New Roman"/>
              </w:rPr>
            </w:pPr>
            <w:r>
              <w:rPr>
                <w:rFonts w:eastAsia="Times New Roman"/>
              </w:rPr>
              <w:t>(0.078)</w:t>
            </w:r>
          </w:p>
        </w:tc>
      </w:tr>
      <w:tr w:rsidR="00F92EC5" w14:paraId="1223EEEA" w14:textId="77777777" w:rsidTr="00CE56E8">
        <w:trPr>
          <w:tblCellSpacing w:w="15" w:type="dxa"/>
          <w:jc w:val="center"/>
        </w:trPr>
        <w:tc>
          <w:tcPr>
            <w:tcW w:w="0" w:type="auto"/>
            <w:vAlign w:val="center"/>
            <w:hideMark/>
          </w:tcPr>
          <w:p w14:paraId="12E694E6" w14:textId="77777777" w:rsidR="00F92EC5" w:rsidRDefault="00F92EC5" w:rsidP="00AD290E">
            <w:pPr>
              <w:jc w:val="center"/>
              <w:rPr>
                <w:rFonts w:eastAsia="Times New Roman"/>
              </w:rPr>
            </w:pPr>
          </w:p>
        </w:tc>
        <w:tc>
          <w:tcPr>
            <w:tcW w:w="0" w:type="auto"/>
            <w:vAlign w:val="center"/>
            <w:hideMark/>
          </w:tcPr>
          <w:p w14:paraId="32EAFC38" w14:textId="77777777" w:rsidR="00F92EC5" w:rsidRDefault="00F92EC5" w:rsidP="00AD290E">
            <w:pPr>
              <w:rPr>
                <w:rFonts w:eastAsia="Times New Roman"/>
                <w:sz w:val="20"/>
                <w:szCs w:val="20"/>
              </w:rPr>
            </w:pPr>
          </w:p>
        </w:tc>
        <w:tc>
          <w:tcPr>
            <w:tcW w:w="0" w:type="auto"/>
            <w:vAlign w:val="center"/>
            <w:hideMark/>
          </w:tcPr>
          <w:p w14:paraId="7BDAC0D0" w14:textId="77777777" w:rsidR="00F92EC5" w:rsidRDefault="00F92EC5" w:rsidP="00AD290E">
            <w:pPr>
              <w:jc w:val="center"/>
              <w:rPr>
                <w:rFonts w:eastAsia="Times New Roman"/>
                <w:sz w:val="20"/>
                <w:szCs w:val="20"/>
              </w:rPr>
            </w:pPr>
          </w:p>
        </w:tc>
      </w:tr>
      <w:tr w:rsidR="00F92EC5" w14:paraId="37B34B7D" w14:textId="77777777" w:rsidTr="00CE56E8">
        <w:trPr>
          <w:tblCellSpacing w:w="15" w:type="dxa"/>
          <w:jc w:val="center"/>
        </w:trPr>
        <w:tc>
          <w:tcPr>
            <w:tcW w:w="0" w:type="auto"/>
            <w:vAlign w:val="center"/>
            <w:hideMark/>
          </w:tcPr>
          <w:p w14:paraId="07914A86" w14:textId="77777777" w:rsidR="00F92EC5" w:rsidRDefault="00F92EC5" w:rsidP="00AD290E">
            <w:pPr>
              <w:jc w:val="left"/>
              <w:rPr>
                <w:rFonts w:eastAsia="Times New Roman"/>
              </w:rPr>
            </w:pPr>
            <w:r>
              <w:rPr>
                <w:rFonts w:eastAsia="Times New Roman"/>
              </w:rPr>
              <w:t>Constant</w:t>
            </w:r>
          </w:p>
        </w:tc>
        <w:tc>
          <w:tcPr>
            <w:tcW w:w="0" w:type="auto"/>
            <w:vAlign w:val="center"/>
            <w:hideMark/>
          </w:tcPr>
          <w:p w14:paraId="6BE49D0A" w14:textId="77777777" w:rsidR="00F92EC5" w:rsidRDefault="00F92EC5" w:rsidP="00AD290E">
            <w:pPr>
              <w:jc w:val="center"/>
              <w:rPr>
                <w:rFonts w:eastAsia="Times New Roman"/>
              </w:rPr>
            </w:pPr>
            <w:r>
              <w:rPr>
                <w:rFonts w:eastAsia="Times New Roman"/>
              </w:rPr>
              <w:t>0.069</w:t>
            </w:r>
            <w:r>
              <w:rPr>
                <w:rFonts w:eastAsia="Times New Roman"/>
                <w:vertAlign w:val="superscript"/>
              </w:rPr>
              <w:t>**</w:t>
            </w:r>
          </w:p>
        </w:tc>
        <w:tc>
          <w:tcPr>
            <w:tcW w:w="0" w:type="auto"/>
            <w:vAlign w:val="center"/>
            <w:hideMark/>
          </w:tcPr>
          <w:p w14:paraId="3C6988D6" w14:textId="77777777" w:rsidR="00F92EC5" w:rsidRDefault="00F92EC5" w:rsidP="00AD290E">
            <w:pPr>
              <w:jc w:val="center"/>
              <w:rPr>
                <w:rFonts w:eastAsia="Times New Roman"/>
              </w:rPr>
            </w:pPr>
            <w:r>
              <w:rPr>
                <w:rFonts w:eastAsia="Times New Roman"/>
              </w:rPr>
              <w:t>0.213</w:t>
            </w:r>
          </w:p>
        </w:tc>
      </w:tr>
      <w:tr w:rsidR="00F92EC5" w14:paraId="29A4825D" w14:textId="77777777" w:rsidTr="00CE56E8">
        <w:trPr>
          <w:tblCellSpacing w:w="15" w:type="dxa"/>
          <w:jc w:val="center"/>
        </w:trPr>
        <w:tc>
          <w:tcPr>
            <w:tcW w:w="0" w:type="auto"/>
            <w:vAlign w:val="center"/>
            <w:hideMark/>
          </w:tcPr>
          <w:p w14:paraId="7463DAC4" w14:textId="77777777" w:rsidR="00F92EC5" w:rsidRDefault="00F92EC5" w:rsidP="00AD290E">
            <w:pPr>
              <w:jc w:val="center"/>
              <w:rPr>
                <w:rFonts w:eastAsia="Times New Roman"/>
              </w:rPr>
            </w:pPr>
          </w:p>
        </w:tc>
        <w:tc>
          <w:tcPr>
            <w:tcW w:w="0" w:type="auto"/>
            <w:vAlign w:val="center"/>
            <w:hideMark/>
          </w:tcPr>
          <w:p w14:paraId="35CC81AC" w14:textId="77777777" w:rsidR="00F92EC5" w:rsidRDefault="00F92EC5" w:rsidP="00AD290E">
            <w:pPr>
              <w:jc w:val="center"/>
              <w:rPr>
                <w:rFonts w:eastAsia="Times New Roman"/>
              </w:rPr>
            </w:pPr>
            <w:r>
              <w:rPr>
                <w:rFonts w:eastAsia="Times New Roman"/>
              </w:rPr>
              <w:t>(0.032)</w:t>
            </w:r>
          </w:p>
        </w:tc>
        <w:tc>
          <w:tcPr>
            <w:tcW w:w="0" w:type="auto"/>
            <w:vAlign w:val="center"/>
            <w:hideMark/>
          </w:tcPr>
          <w:p w14:paraId="01976FB1" w14:textId="77777777" w:rsidR="00F92EC5" w:rsidRDefault="00F92EC5" w:rsidP="00AD290E">
            <w:pPr>
              <w:jc w:val="center"/>
              <w:rPr>
                <w:rFonts w:eastAsia="Times New Roman"/>
              </w:rPr>
            </w:pPr>
            <w:r>
              <w:rPr>
                <w:rFonts w:eastAsia="Times New Roman"/>
              </w:rPr>
              <w:t>(0.159)</w:t>
            </w:r>
          </w:p>
        </w:tc>
      </w:tr>
      <w:tr w:rsidR="00F92EC5" w14:paraId="7E92DC16" w14:textId="77777777" w:rsidTr="00CE56E8">
        <w:trPr>
          <w:tblCellSpacing w:w="15" w:type="dxa"/>
          <w:jc w:val="center"/>
        </w:trPr>
        <w:tc>
          <w:tcPr>
            <w:tcW w:w="0" w:type="auto"/>
            <w:vAlign w:val="center"/>
            <w:hideMark/>
          </w:tcPr>
          <w:p w14:paraId="2729F1F2" w14:textId="77777777" w:rsidR="00F92EC5" w:rsidRDefault="00F92EC5" w:rsidP="00AD290E">
            <w:pPr>
              <w:jc w:val="center"/>
              <w:rPr>
                <w:rFonts w:eastAsia="Times New Roman"/>
              </w:rPr>
            </w:pPr>
          </w:p>
        </w:tc>
        <w:tc>
          <w:tcPr>
            <w:tcW w:w="0" w:type="auto"/>
            <w:vAlign w:val="center"/>
            <w:hideMark/>
          </w:tcPr>
          <w:p w14:paraId="0F338CD3" w14:textId="77777777" w:rsidR="00F92EC5" w:rsidRDefault="00F92EC5" w:rsidP="00AD290E">
            <w:pPr>
              <w:rPr>
                <w:rFonts w:eastAsia="Times New Roman"/>
                <w:sz w:val="20"/>
                <w:szCs w:val="20"/>
              </w:rPr>
            </w:pPr>
          </w:p>
        </w:tc>
        <w:tc>
          <w:tcPr>
            <w:tcW w:w="0" w:type="auto"/>
            <w:vAlign w:val="center"/>
            <w:hideMark/>
          </w:tcPr>
          <w:p w14:paraId="47AE2373" w14:textId="77777777" w:rsidR="00F92EC5" w:rsidRDefault="00F92EC5" w:rsidP="00AD290E">
            <w:pPr>
              <w:jc w:val="center"/>
              <w:rPr>
                <w:rFonts w:eastAsia="Times New Roman"/>
                <w:sz w:val="20"/>
                <w:szCs w:val="20"/>
              </w:rPr>
            </w:pPr>
          </w:p>
        </w:tc>
      </w:tr>
      <w:tr w:rsidR="00F92EC5" w14:paraId="4BD7B55C" w14:textId="77777777" w:rsidTr="00CE56E8">
        <w:trPr>
          <w:tblCellSpacing w:w="15" w:type="dxa"/>
          <w:jc w:val="center"/>
        </w:trPr>
        <w:tc>
          <w:tcPr>
            <w:tcW w:w="0" w:type="auto"/>
            <w:gridSpan w:val="3"/>
            <w:tcBorders>
              <w:bottom w:val="single" w:sz="6" w:space="0" w:color="000000"/>
            </w:tcBorders>
            <w:vAlign w:val="center"/>
            <w:hideMark/>
          </w:tcPr>
          <w:p w14:paraId="63123066" w14:textId="77777777" w:rsidR="00F92EC5" w:rsidRDefault="00F92EC5" w:rsidP="00AD290E">
            <w:pPr>
              <w:jc w:val="center"/>
              <w:rPr>
                <w:rFonts w:eastAsia="Times New Roman"/>
                <w:sz w:val="20"/>
                <w:szCs w:val="20"/>
              </w:rPr>
            </w:pPr>
          </w:p>
        </w:tc>
      </w:tr>
      <w:tr w:rsidR="00F92EC5" w14:paraId="77905C64" w14:textId="77777777" w:rsidTr="00CE56E8">
        <w:trPr>
          <w:tblCellSpacing w:w="15" w:type="dxa"/>
          <w:jc w:val="center"/>
        </w:trPr>
        <w:tc>
          <w:tcPr>
            <w:tcW w:w="0" w:type="auto"/>
            <w:vAlign w:val="center"/>
            <w:hideMark/>
          </w:tcPr>
          <w:p w14:paraId="2D557160" w14:textId="77777777" w:rsidR="00F92EC5" w:rsidRDefault="00F92EC5" w:rsidP="00AD290E">
            <w:pPr>
              <w:jc w:val="left"/>
              <w:rPr>
                <w:rFonts w:eastAsia="Times New Roman"/>
              </w:rPr>
            </w:pPr>
            <w:r>
              <w:rPr>
                <w:rFonts w:eastAsia="Times New Roman"/>
              </w:rPr>
              <w:lastRenderedPageBreak/>
              <w:t>Observations</w:t>
            </w:r>
          </w:p>
        </w:tc>
        <w:tc>
          <w:tcPr>
            <w:tcW w:w="0" w:type="auto"/>
            <w:vAlign w:val="center"/>
            <w:hideMark/>
          </w:tcPr>
          <w:p w14:paraId="41EB3961" w14:textId="77777777" w:rsidR="00F92EC5" w:rsidRDefault="00F92EC5" w:rsidP="00AD290E">
            <w:pPr>
              <w:jc w:val="center"/>
              <w:rPr>
                <w:rFonts w:eastAsia="Times New Roman"/>
              </w:rPr>
            </w:pPr>
            <w:r>
              <w:rPr>
                <w:rFonts w:eastAsia="Times New Roman"/>
              </w:rPr>
              <w:t>551</w:t>
            </w:r>
          </w:p>
        </w:tc>
        <w:tc>
          <w:tcPr>
            <w:tcW w:w="0" w:type="auto"/>
            <w:vAlign w:val="center"/>
            <w:hideMark/>
          </w:tcPr>
          <w:p w14:paraId="78051F58" w14:textId="77777777" w:rsidR="00F92EC5" w:rsidRDefault="00F92EC5" w:rsidP="00AD290E">
            <w:pPr>
              <w:jc w:val="center"/>
              <w:rPr>
                <w:rFonts w:eastAsia="Times New Roman"/>
              </w:rPr>
            </w:pPr>
            <w:r>
              <w:rPr>
                <w:rFonts w:eastAsia="Times New Roman"/>
              </w:rPr>
              <w:t>548</w:t>
            </w:r>
          </w:p>
        </w:tc>
      </w:tr>
      <w:tr w:rsidR="00F92EC5" w14:paraId="09AEE36A" w14:textId="77777777" w:rsidTr="00CE56E8">
        <w:trPr>
          <w:tblCellSpacing w:w="15" w:type="dxa"/>
          <w:jc w:val="center"/>
        </w:trPr>
        <w:tc>
          <w:tcPr>
            <w:tcW w:w="0" w:type="auto"/>
            <w:vAlign w:val="center"/>
            <w:hideMark/>
          </w:tcPr>
          <w:p w14:paraId="7835580B" w14:textId="77777777" w:rsidR="00F92EC5" w:rsidRDefault="00F92EC5" w:rsidP="00AD290E">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317F979B" w14:textId="77777777" w:rsidR="00F92EC5" w:rsidRDefault="00F92EC5" w:rsidP="00AD290E">
            <w:pPr>
              <w:jc w:val="center"/>
              <w:rPr>
                <w:rFonts w:eastAsia="Times New Roman"/>
              </w:rPr>
            </w:pPr>
            <w:r>
              <w:rPr>
                <w:rFonts w:eastAsia="Times New Roman"/>
              </w:rPr>
              <w:t>0.149</w:t>
            </w:r>
          </w:p>
        </w:tc>
        <w:tc>
          <w:tcPr>
            <w:tcW w:w="0" w:type="auto"/>
            <w:vAlign w:val="center"/>
            <w:hideMark/>
          </w:tcPr>
          <w:p w14:paraId="06E7E7A9" w14:textId="77777777" w:rsidR="00F92EC5" w:rsidRDefault="00F92EC5" w:rsidP="00AD290E">
            <w:pPr>
              <w:jc w:val="center"/>
              <w:rPr>
                <w:rFonts w:eastAsia="Times New Roman"/>
              </w:rPr>
            </w:pPr>
            <w:r>
              <w:rPr>
                <w:rFonts w:eastAsia="Times New Roman"/>
              </w:rPr>
              <w:t>0.183</w:t>
            </w:r>
          </w:p>
        </w:tc>
      </w:tr>
      <w:tr w:rsidR="00F92EC5" w14:paraId="7F962089" w14:textId="77777777" w:rsidTr="00CE56E8">
        <w:trPr>
          <w:tblCellSpacing w:w="15" w:type="dxa"/>
          <w:jc w:val="center"/>
        </w:trPr>
        <w:tc>
          <w:tcPr>
            <w:tcW w:w="0" w:type="auto"/>
            <w:vAlign w:val="center"/>
            <w:hideMark/>
          </w:tcPr>
          <w:p w14:paraId="155702A5" w14:textId="77777777" w:rsidR="00F92EC5" w:rsidRDefault="00F92EC5" w:rsidP="00AD290E">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460D4311" w14:textId="77777777" w:rsidR="00F92EC5" w:rsidRDefault="00F92EC5" w:rsidP="00AD290E">
            <w:pPr>
              <w:jc w:val="center"/>
              <w:rPr>
                <w:rFonts w:eastAsia="Times New Roman"/>
              </w:rPr>
            </w:pPr>
            <w:r>
              <w:rPr>
                <w:rFonts w:eastAsia="Times New Roman"/>
              </w:rPr>
              <w:t>0.144</w:t>
            </w:r>
          </w:p>
        </w:tc>
        <w:tc>
          <w:tcPr>
            <w:tcW w:w="0" w:type="auto"/>
            <w:vAlign w:val="center"/>
            <w:hideMark/>
          </w:tcPr>
          <w:p w14:paraId="05D2B5D3" w14:textId="77777777" w:rsidR="00F92EC5" w:rsidRDefault="00F92EC5" w:rsidP="00AD290E">
            <w:pPr>
              <w:jc w:val="center"/>
              <w:rPr>
                <w:rFonts w:eastAsia="Times New Roman"/>
              </w:rPr>
            </w:pPr>
            <w:r>
              <w:rPr>
                <w:rFonts w:eastAsia="Times New Roman"/>
              </w:rPr>
              <w:t>0.173</w:t>
            </w:r>
          </w:p>
        </w:tc>
      </w:tr>
      <w:tr w:rsidR="00F92EC5" w14:paraId="48E93494" w14:textId="77777777" w:rsidTr="00CE56E8">
        <w:trPr>
          <w:tblCellSpacing w:w="15" w:type="dxa"/>
          <w:jc w:val="center"/>
        </w:trPr>
        <w:tc>
          <w:tcPr>
            <w:tcW w:w="0" w:type="auto"/>
            <w:vAlign w:val="center"/>
            <w:hideMark/>
          </w:tcPr>
          <w:p w14:paraId="3D6B3383" w14:textId="77777777" w:rsidR="00F92EC5" w:rsidRDefault="00F92EC5" w:rsidP="00AD290E">
            <w:pPr>
              <w:jc w:val="left"/>
              <w:rPr>
                <w:rFonts w:eastAsia="Times New Roman"/>
              </w:rPr>
            </w:pPr>
            <w:r>
              <w:rPr>
                <w:rFonts w:eastAsia="Times New Roman"/>
              </w:rPr>
              <w:t>Residual Std. Error</w:t>
            </w:r>
          </w:p>
        </w:tc>
        <w:tc>
          <w:tcPr>
            <w:tcW w:w="0" w:type="auto"/>
            <w:vAlign w:val="center"/>
            <w:hideMark/>
          </w:tcPr>
          <w:p w14:paraId="54A3F949" w14:textId="77777777" w:rsidR="00F92EC5" w:rsidRDefault="00F92EC5" w:rsidP="00AD290E">
            <w:pPr>
              <w:jc w:val="center"/>
              <w:rPr>
                <w:rFonts w:eastAsia="Times New Roman"/>
              </w:rPr>
            </w:pPr>
            <w:r>
              <w:rPr>
                <w:rFonts w:eastAsia="Times New Roman"/>
              </w:rPr>
              <w:t>0.393 (</w:t>
            </w:r>
            <w:proofErr w:type="spellStart"/>
            <w:r>
              <w:rPr>
                <w:rFonts w:eastAsia="Times New Roman"/>
              </w:rPr>
              <w:t>df</w:t>
            </w:r>
            <w:proofErr w:type="spellEnd"/>
            <w:r>
              <w:rPr>
                <w:rFonts w:eastAsia="Times New Roman"/>
              </w:rPr>
              <w:t xml:space="preserve"> = 547)</w:t>
            </w:r>
          </w:p>
        </w:tc>
        <w:tc>
          <w:tcPr>
            <w:tcW w:w="0" w:type="auto"/>
            <w:vAlign w:val="center"/>
            <w:hideMark/>
          </w:tcPr>
          <w:p w14:paraId="319F5769" w14:textId="77777777" w:rsidR="00F92EC5" w:rsidRDefault="00F92EC5" w:rsidP="00AD290E">
            <w:pPr>
              <w:jc w:val="center"/>
              <w:rPr>
                <w:rFonts w:eastAsia="Times New Roman"/>
              </w:rPr>
            </w:pPr>
            <w:r>
              <w:rPr>
                <w:rFonts w:eastAsia="Times New Roman"/>
              </w:rPr>
              <w:t>0.387 (</w:t>
            </w:r>
            <w:proofErr w:type="spellStart"/>
            <w:r>
              <w:rPr>
                <w:rFonts w:eastAsia="Times New Roman"/>
              </w:rPr>
              <w:t>df</w:t>
            </w:r>
            <w:proofErr w:type="spellEnd"/>
            <w:r>
              <w:rPr>
                <w:rFonts w:eastAsia="Times New Roman"/>
              </w:rPr>
              <w:t xml:space="preserve"> = 540)</w:t>
            </w:r>
          </w:p>
        </w:tc>
      </w:tr>
      <w:tr w:rsidR="00F92EC5" w14:paraId="75131224" w14:textId="77777777" w:rsidTr="00CE56E8">
        <w:trPr>
          <w:tblCellSpacing w:w="15" w:type="dxa"/>
          <w:jc w:val="center"/>
        </w:trPr>
        <w:tc>
          <w:tcPr>
            <w:tcW w:w="0" w:type="auto"/>
            <w:vAlign w:val="center"/>
            <w:hideMark/>
          </w:tcPr>
          <w:p w14:paraId="3592FF03" w14:textId="77777777" w:rsidR="00F92EC5" w:rsidRDefault="00F92EC5" w:rsidP="00AD290E">
            <w:pPr>
              <w:jc w:val="left"/>
              <w:rPr>
                <w:rFonts w:eastAsia="Times New Roman"/>
              </w:rPr>
            </w:pPr>
            <w:r>
              <w:rPr>
                <w:rFonts w:eastAsia="Times New Roman"/>
              </w:rPr>
              <w:t>F Statistic</w:t>
            </w:r>
          </w:p>
        </w:tc>
        <w:tc>
          <w:tcPr>
            <w:tcW w:w="0" w:type="auto"/>
            <w:vAlign w:val="center"/>
            <w:hideMark/>
          </w:tcPr>
          <w:p w14:paraId="634DE97C" w14:textId="77777777" w:rsidR="00F92EC5" w:rsidRDefault="00F92EC5" w:rsidP="00AD290E">
            <w:pPr>
              <w:jc w:val="center"/>
              <w:rPr>
                <w:rFonts w:eastAsia="Times New Roman"/>
              </w:rPr>
            </w:pPr>
            <w:r>
              <w:rPr>
                <w:rFonts w:eastAsia="Times New Roman"/>
              </w:rPr>
              <w:t>31.924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547)</w:t>
            </w:r>
          </w:p>
        </w:tc>
        <w:tc>
          <w:tcPr>
            <w:tcW w:w="0" w:type="auto"/>
            <w:vAlign w:val="center"/>
            <w:hideMark/>
          </w:tcPr>
          <w:p w14:paraId="3F031A41" w14:textId="77777777" w:rsidR="00F92EC5" w:rsidRDefault="00F92EC5" w:rsidP="00AD290E">
            <w:pPr>
              <w:jc w:val="center"/>
              <w:rPr>
                <w:rFonts w:eastAsia="Times New Roman"/>
              </w:rPr>
            </w:pPr>
            <w:r>
              <w:rPr>
                <w:rFonts w:eastAsia="Times New Roman"/>
              </w:rPr>
              <w:t>17.303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540)</w:t>
            </w:r>
          </w:p>
        </w:tc>
      </w:tr>
      <w:tr w:rsidR="00F92EC5" w14:paraId="19359846" w14:textId="77777777" w:rsidTr="00CE56E8">
        <w:trPr>
          <w:tblCellSpacing w:w="15" w:type="dxa"/>
          <w:jc w:val="center"/>
        </w:trPr>
        <w:tc>
          <w:tcPr>
            <w:tcW w:w="0" w:type="auto"/>
            <w:gridSpan w:val="3"/>
            <w:tcBorders>
              <w:bottom w:val="single" w:sz="6" w:space="0" w:color="000000"/>
            </w:tcBorders>
            <w:vAlign w:val="center"/>
            <w:hideMark/>
          </w:tcPr>
          <w:p w14:paraId="77ABE9CF" w14:textId="77777777" w:rsidR="00F92EC5" w:rsidRDefault="00F92EC5" w:rsidP="00AD290E">
            <w:pPr>
              <w:jc w:val="center"/>
              <w:rPr>
                <w:rFonts w:eastAsia="Times New Roman"/>
              </w:rPr>
            </w:pPr>
          </w:p>
        </w:tc>
      </w:tr>
      <w:tr w:rsidR="00F92EC5" w14:paraId="5861A06F" w14:textId="77777777" w:rsidTr="00CE56E8">
        <w:trPr>
          <w:tblCellSpacing w:w="15" w:type="dxa"/>
          <w:jc w:val="center"/>
        </w:trPr>
        <w:tc>
          <w:tcPr>
            <w:tcW w:w="0" w:type="auto"/>
            <w:vAlign w:val="center"/>
            <w:hideMark/>
          </w:tcPr>
          <w:p w14:paraId="381F6276" w14:textId="77777777" w:rsidR="00F92EC5" w:rsidRDefault="00F92EC5" w:rsidP="00AD290E">
            <w:pPr>
              <w:jc w:val="left"/>
              <w:rPr>
                <w:rFonts w:eastAsia="Times New Roman"/>
              </w:rPr>
            </w:pPr>
            <w:r>
              <w:rPr>
                <w:rStyle w:val="Emphasis"/>
              </w:rPr>
              <w:t>Note:</w:t>
            </w:r>
          </w:p>
        </w:tc>
        <w:tc>
          <w:tcPr>
            <w:tcW w:w="0" w:type="auto"/>
            <w:gridSpan w:val="2"/>
            <w:vAlign w:val="center"/>
            <w:hideMark/>
          </w:tcPr>
          <w:p w14:paraId="27112914" w14:textId="77777777" w:rsidR="00F92EC5" w:rsidRDefault="00F92EC5" w:rsidP="00AD290E">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br w:type="page"/>
      </w:r>
    </w:p>
    <w:p w14:paraId="1232B5B3" w14:textId="343555C8" w:rsidR="000E7A31" w:rsidRDefault="000E7A31" w:rsidP="00C73E21">
      <w:pPr>
        <w:pStyle w:val="Caption"/>
        <w:keepNext/>
        <w:ind w:firstLine="0"/>
      </w:pPr>
      <w:bookmarkStart w:id="41" w:name="_Ref170051786"/>
      <w:r>
        <w:lastRenderedPageBreak/>
        <w:t xml:space="preserve">Table </w:t>
      </w:r>
      <w:fldSimple w:instr=" SEQ Table \* ARABIC ">
        <w:r w:rsidR="001D797E">
          <w:rPr>
            <w:noProof/>
          </w:rPr>
          <w:t>13</w:t>
        </w:r>
      </w:fldSimple>
      <w:bookmarkEnd w:id="41"/>
      <w:r>
        <w:rPr>
          <w:noProof/>
        </w:rPr>
        <w:t xml:space="preserve"> </w:t>
      </w:r>
      <w:r w:rsidR="00C86EA3">
        <w:rPr>
          <w:noProof/>
        </w:rPr>
        <w:t xml:space="preserve">Difference-in-differenes analysis of Amihud’s Illiquidity Measure. </w:t>
      </w:r>
      <w:r w:rsidR="00151179">
        <w:rPr>
          <w:noProof/>
        </w:rPr>
        <w:t>The dependent variable is Amihud’s Measure (expressed in absolute % change in the fixed rate of the contract per a million dollar of notional value traded).</w:t>
      </w:r>
      <w:r w:rsidR="00311CF5">
        <w:rPr>
          <w:noProof/>
        </w:rPr>
        <w:t xml:space="preserve"> Control variables are the contract tenor, relevant stock market (TSX or S&amp;P 500) returns and </w:t>
      </w:r>
      <w:r w:rsidR="007A580A">
        <w:rPr>
          <w:noProof/>
        </w:rPr>
        <w:t xml:space="preserve">volatility. Stock market returns are calculated as the percent change from the previous trading day’s </w:t>
      </w:r>
      <w:r w:rsidR="00AB4A7C">
        <w:rPr>
          <w:noProof/>
        </w:rPr>
        <w:t>adjusted closing price (where adjustments are made for dividends, stock splits and other rights offers).</w:t>
      </w:r>
      <w:r w:rsidR="00E471EB">
        <w:rPr>
          <w:noProof/>
        </w:rPr>
        <w:t xml:space="preserve"> The volatility measure</w:t>
      </w:r>
      <w:r w:rsidR="00127942">
        <w:rPr>
          <w:noProof/>
        </w:rPr>
        <w:t>s</w:t>
      </w:r>
      <w:r w:rsidR="00E471EB">
        <w:rPr>
          <w:noProof/>
        </w:rPr>
        <w:t xml:space="preserve"> are the CBOE VIX and TSX 60 VIXI indices</w:t>
      </w:r>
      <w:r w:rsidR="004E53DD">
        <w:rPr>
          <w:noProof/>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339"/>
      </w:tblGrid>
      <w:tr w:rsidR="00811986" w14:paraId="24DB85A5" w14:textId="77777777" w:rsidTr="00CE56E8">
        <w:trPr>
          <w:tblCellSpacing w:w="15" w:type="dxa"/>
          <w:jc w:val="center"/>
        </w:trPr>
        <w:tc>
          <w:tcPr>
            <w:tcW w:w="0" w:type="auto"/>
            <w:gridSpan w:val="3"/>
            <w:tcBorders>
              <w:top w:val="nil"/>
              <w:left w:val="nil"/>
              <w:bottom w:val="nil"/>
              <w:right w:val="nil"/>
            </w:tcBorders>
            <w:vAlign w:val="center"/>
            <w:hideMark/>
          </w:tcPr>
          <w:p w14:paraId="400542AC" w14:textId="69B8D5B5" w:rsidR="00811986" w:rsidRDefault="000425CE" w:rsidP="008C7F51">
            <w:pPr>
              <w:jc w:val="center"/>
              <w:rPr>
                <w:rFonts w:eastAsia="Times New Roman"/>
              </w:rPr>
            </w:pPr>
            <w:r>
              <w:rPr>
                <w:rStyle w:val="Strong"/>
              </w:rPr>
              <w:t xml:space="preserve">Amihud </w:t>
            </w:r>
            <w:proofErr w:type="spellStart"/>
            <w:r>
              <w:rPr>
                <w:rStyle w:val="Strong"/>
              </w:rPr>
              <w:t>lliquidity</w:t>
            </w:r>
            <w:proofErr w:type="spellEnd"/>
            <w:r>
              <w:rPr>
                <w:rStyle w:val="Strong"/>
              </w:rPr>
              <w:t xml:space="preserve"> Measure</w:t>
            </w:r>
            <w:r w:rsidR="00811986">
              <w:rPr>
                <w:rStyle w:val="Strong"/>
              </w:rPr>
              <w:t xml:space="preserve"> </w:t>
            </w:r>
            <w:r w:rsidR="0048448E">
              <w:rPr>
                <w:rStyle w:val="Strong"/>
              </w:rPr>
              <w:t>diff-in-diff</w:t>
            </w:r>
            <w:r w:rsidR="00811986">
              <w:rPr>
                <w:rStyle w:val="Strong"/>
              </w:rPr>
              <w:t xml:space="preserve"> Analysis</w:t>
            </w:r>
          </w:p>
        </w:tc>
      </w:tr>
      <w:tr w:rsidR="00811986" w14:paraId="4632D538" w14:textId="77777777" w:rsidTr="00CE56E8">
        <w:trPr>
          <w:tblCellSpacing w:w="15" w:type="dxa"/>
          <w:jc w:val="center"/>
        </w:trPr>
        <w:tc>
          <w:tcPr>
            <w:tcW w:w="0" w:type="auto"/>
            <w:gridSpan w:val="3"/>
            <w:tcBorders>
              <w:bottom w:val="single" w:sz="6" w:space="0" w:color="000000"/>
            </w:tcBorders>
            <w:vAlign w:val="center"/>
            <w:hideMark/>
          </w:tcPr>
          <w:p w14:paraId="14A2D785" w14:textId="77777777" w:rsidR="00811986" w:rsidRDefault="00811986" w:rsidP="008C7F51">
            <w:pPr>
              <w:jc w:val="center"/>
              <w:rPr>
                <w:rFonts w:eastAsia="Times New Roman"/>
              </w:rPr>
            </w:pPr>
          </w:p>
        </w:tc>
      </w:tr>
      <w:tr w:rsidR="00811986" w14:paraId="2B28A5AB" w14:textId="77777777" w:rsidTr="00CE56E8">
        <w:trPr>
          <w:tblCellSpacing w:w="15" w:type="dxa"/>
          <w:jc w:val="center"/>
        </w:trPr>
        <w:tc>
          <w:tcPr>
            <w:tcW w:w="0" w:type="auto"/>
            <w:vAlign w:val="center"/>
            <w:hideMark/>
          </w:tcPr>
          <w:p w14:paraId="272A9F42" w14:textId="77777777" w:rsidR="00811986" w:rsidRDefault="00811986" w:rsidP="008C7F51">
            <w:pPr>
              <w:jc w:val="center"/>
              <w:rPr>
                <w:rFonts w:eastAsia="Times New Roman"/>
                <w:sz w:val="20"/>
                <w:szCs w:val="20"/>
              </w:rPr>
            </w:pPr>
          </w:p>
        </w:tc>
        <w:tc>
          <w:tcPr>
            <w:tcW w:w="0" w:type="auto"/>
            <w:gridSpan w:val="2"/>
            <w:vAlign w:val="center"/>
            <w:hideMark/>
          </w:tcPr>
          <w:p w14:paraId="292C7F9E" w14:textId="77777777" w:rsidR="00811986" w:rsidRDefault="00811986" w:rsidP="008C7F51">
            <w:pPr>
              <w:jc w:val="center"/>
              <w:rPr>
                <w:rFonts w:eastAsia="Times New Roman"/>
              </w:rPr>
            </w:pPr>
            <w:r>
              <w:rPr>
                <w:rStyle w:val="Emphasis"/>
              </w:rPr>
              <w:t>Dependent variable:</w:t>
            </w:r>
          </w:p>
        </w:tc>
      </w:tr>
      <w:tr w:rsidR="00811986" w14:paraId="56101A6C" w14:textId="77777777" w:rsidTr="00CE56E8">
        <w:trPr>
          <w:tblCellSpacing w:w="15" w:type="dxa"/>
          <w:jc w:val="center"/>
        </w:trPr>
        <w:tc>
          <w:tcPr>
            <w:tcW w:w="0" w:type="auto"/>
            <w:vAlign w:val="center"/>
            <w:hideMark/>
          </w:tcPr>
          <w:p w14:paraId="51685FB8" w14:textId="77777777" w:rsidR="00811986" w:rsidRDefault="00811986" w:rsidP="008C7F51">
            <w:pPr>
              <w:jc w:val="center"/>
              <w:rPr>
                <w:rFonts w:eastAsia="Times New Roman"/>
              </w:rPr>
            </w:pPr>
          </w:p>
        </w:tc>
        <w:tc>
          <w:tcPr>
            <w:tcW w:w="0" w:type="auto"/>
            <w:gridSpan w:val="2"/>
            <w:tcBorders>
              <w:bottom w:val="single" w:sz="6" w:space="0" w:color="000000"/>
            </w:tcBorders>
            <w:vAlign w:val="center"/>
            <w:hideMark/>
          </w:tcPr>
          <w:p w14:paraId="2C2D0470" w14:textId="77777777" w:rsidR="00811986" w:rsidRDefault="00811986" w:rsidP="008C7F51">
            <w:pPr>
              <w:jc w:val="center"/>
              <w:rPr>
                <w:rFonts w:eastAsia="Times New Roman"/>
                <w:sz w:val="20"/>
                <w:szCs w:val="20"/>
              </w:rPr>
            </w:pPr>
          </w:p>
        </w:tc>
      </w:tr>
      <w:tr w:rsidR="00811986" w14:paraId="26DC6EC8" w14:textId="77777777" w:rsidTr="00CE56E8">
        <w:trPr>
          <w:tblCellSpacing w:w="15" w:type="dxa"/>
          <w:jc w:val="center"/>
        </w:trPr>
        <w:tc>
          <w:tcPr>
            <w:tcW w:w="0" w:type="auto"/>
            <w:vAlign w:val="center"/>
            <w:hideMark/>
          </w:tcPr>
          <w:p w14:paraId="42D283FD" w14:textId="77777777" w:rsidR="00811986" w:rsidRDefault="00811986" w:rsidP="008C7F51">
            <w:pPr>
              <w:jc w:val="center"/>
              <w:rPr>
                <w:rFonts w:eastAsia="Times New Roman"/>
                <w:sz w:val="20"/>
                <w:szCs w:val="20"/>
              </w:rPr>
            </w:pPr>
          </w:p>
        </w:tc>
        <w:tc>
          <w:tcPr>
            <w:tcW w:w="0" w:type="auto"/>
            <w:gridSpan w:val="2"/>
            <w:vAlign w:val="center"/>
            <w:hideMark/>
          </w:tcPr>
          <w:p w14:paraId="211E6A30" w14:textId="77777777" w:rsidR="00811986" w:rsidRDefault="00811986" w:rsidP="008C7F51">
            <w:pPr>
              <w:jc w:val="center"/>
              <w:rPr>
                <w:rFonts w:eastAsia="Times New Roman"/>
              </w:rPr>
            </w:pPr>
            <w:r>
              <w:rPr>
                <w:rFonts w:eastAsia="Times New Roman"/>
              </w:rPr>
              <w:t>Amihud Illiquidity Measure</w:t>
            </w:r>
          </w:p>
        </w:tc>
      </w:tr>
      <w:tr w:rsidR="00811986" w14:paraId="01E4CF7C" w14:textId="77777777" w:rsidTr="00CE56E8">
        <w:trPr>
          <w:tblCellSpacing w:w="15" w:type="dxa"/>
          <w:jc w:val="center"/>
        </w:trPr>
        <w:tc>
          <w:tcPr>
            <w:tcW w:w="0" w:type="auto"/>
            <w:vAlign w:val="center"/>
            <w:hideMark/>
          </w:tcPr>
          <w:p w14:paraId="7192C319" w14:textId="77777777" w:rsidR="00811986" w:rsidRDefault="00811986" w:rsidP="008C7F51">
            <w:pPr>
              <w:jc w:val="center"/>
              <w:rPr>
                <w:rFonts w:eastAsia="Times New Roman"/>
              </w:rPr>
            </w:pPr>
          </w:p>
        </w:tc>
        <w:tc>
          <w:tcPr>
            <w:tcW w:w="0" w:type="auto"/>
            <w:vAlign w:val="center"/>
            <w:hideMark/>
          </w:tcPr>
          <w:p w14:paraId="26538B1F" w14:textId="77777777" w:rsidR="00811986" w:rsidRDefault="00811986" w:rsidP="008C7F51">
            <w:pPr>
              <w:jc w:val="center"/>
              <w:rPr>
                <w:rFonts w:eastAsia="Times New Roman"/>
              </w:rPr>
            </w:pPr>
            <w:r>
              <w:rPr>
                <w:rFonts w:eastAsia="Times New Roman"/>
              </w:rPr>
              <w:t>Simple Model</w:t>
            </w:r>
          </w:p>
        </w:tc>
        <w:tc>
          <w:tcPr>
            <w:tcW w:w="0" w:type="auto"/>
            <w:vAlign w:val="center"/>
            <w:hideMark/>
          </w:tcPr>
          <w:p w14:paraId="6E0CF375" w14:textId="77777777" w:rsidR="00811986" w:rsidRDefault="00811986" w:rsidP="008C7F51">
            <w:pPr>
              <w:jc w:val="center"/>
              <w:rPr>
                <w:rFonts w:eastAsia="Times New Roman"/>
              </w:rPr>
            </w:pPr>
            <w:r>
              <w:rPr>
                <w:rFonts w:eastAsia="Times New Roman"/>
              </w:rPr>
              <w:t>Full Model</w:t>
            </w:r>
          </w:p>
        </w:tc>
      </w:tr>
      <w:tr w:rsidR="00811986" w14:paraId="7463A6A8" w14:textId="77777777" w:rsidTr="00CE56E8">
        <w:trPr>
          <w:tblCellSpacing w:w="15" w:type="dxa"/>
          <w:jc w:val="center"/>
        </w:trPr>
        <w:tc>
          <w:tcPr>
            <w:tcW w:w="0" w:type="auto"/>
            <w:vAlign w:val="center"/>
            <w:hideMark/>
          </w:tcPr>
          <w:p w14:paraId="41F884D0" w14:textId="77777777" w:rsidR="00811986" w:rsidRDefault="00811986" w:rsidP="008C7F51">
            <w:pPr>
              <w:jc w:val="center"/>
              <w:rPr>
                <w:rFonts w:eastAsia="Times New Roman"/>
              </w:rPr>
            </w:pPr>
          </w:p>
        </w:tc>
        <w:tc>
          <w:tcPr>
            <w:tcW w:w="0" w:type="auto"/>
            <w:vAlign w:val="center"/>
            <w:hideMark/>
          </w:tcPr>
          <w:p w14:paraId="760C0551" w14:textId="77777777" w:rsidR="00811986" w:rsidRDefault="00811986" w:rsidP="008C7F51">
            <w:pPr>
              <w:jc w:val="center"/>
              <w:rPr>
                <w:rFonts w:eastAsia="Times New Roman"/>
              </w:rPr>
            </w:pPr>
            <w:r>
              <w:rPr>
                <w:rFonts w:eastAsia="Times New Roman"/>
              </w:rPr>
              <w:t>(1)</w:t>
            </w:r>
          </w:p>
        </w:tc>
        <w:tc>
          <w:tcPr>
            <w:tcW w:w="0" w:type="auto"/>
            <w:vAlign w:val="center"/>
            <w:hideMark/>
          </w:tcPr>
          <w:p w14:paraId="4634D888" w14:textId="77777777" w:rsidR="00811986" w:rsidRDefault="00811986" w:rsidP="008C7F51">
            <w:pPr>
              <w:jc w:val="center"/>
              <w:rPr>
                <w:rFonts w:eastAsia="Times New Roman"/>
              </w:rPr>
            </w:pPr>
            <w:r>
              <w:rPr>
                <w:rFonts w:eastAsia="Times New Roman"/>
              </w:rPr>
              <w:t>(2)</w:t>
            </w:r>
          </w:p>
        </w:tc>
      </w:tr>
      <w:tr w:rsidR="00811986" w14:paraId="6C3D4EB4" w14:textId="77777777" w:rsidTr="00CE56E8">
        <w:trPr>
          <w:tblCellSpacing w:w="15" w:type="dxa"/>
          <w:jc w:val="center"/>
        </w:trPr>
        <w:tc>
          <w:tcPr>
            <w:tcW w:w="0" w:type="auto"/>
            <w:gridSpan w:val="3"/>
            <w:tcBorders>
              <w:bottom w:val="single" w:sz="6" w:space="0" w:color="000000"/>
            </w:tcBorders>
            <w:vAlign w:val="center"/>
            <w:hideMark/>
          </w:tcPr>
          <w:p w14:paraId="2DFD5F49" w14:textId="77777777" w:rsidR="00811986" w:rsidRDefault="00811986" w:rsidP="008C7F51">
            <w:pPr>
              <w:jc w:val="center"/>
              <w:rPr>
                <w:rFonts w:eastAsia="Times New Roman"/>
              </w:rPr>
            </w:pPr>
          </w:p>
        </w:tc>
      </w:tr>
      <w:tr w:rsidR="00811986" w14:paraId="194F9F74" w14:textId="77777777" w:rsidTr="00CE56E8">
        <w:trPr>
          <w:tblCellSpacing w:w="15" w:type="dxa"/>
          <w:jc w:val="center"/>
        </w:trPr>
        <w:tc>
          <w:tcPr>
            <w:tcW w:w="0" w:type="auto"/>
            <w:vAlign w:val="center"/>
            <w:hideMark/>
          </w:tcPr>
          <w:p w14:paraId="070151C5" w14:textId="77777777" w:rsidR="00811986" w:rsidRDefault="00811986" w:rsidP="008C7F51">
            <w:pPr>
              <w:jc w:val="left"/>
              <w:rPr>
                <w:rFonts w:eastAsia="Times New Roman"/>
              </w:rPr>
            </w:pPr>
            <w:r>
              <w:rPr>
                <w:rFonts w:eastAsia="Times New Roman"/>
              </w:rPr>
              <w:t>Group</w:t>
            </w:r>
          </w:p>
        </w:tc>
        <w:tc>
          <w:tcPr>
            <w:tcW w:w="0" w:type="auto"/>
            <w:vAlign w:val="center"/>
            <w:hideMark/>
          </w:tcPr>
          <w:p w14:paraId="58AAA824" w14:textId="77777777" w:rsidR="00811986" w:rsidRDefault="00811986" w:rsidP="008C7F51">
            <w:pPr>
              <w:jc w:val="center"/>
              <w:rPr>
                <w:rFonts w:eastAsia="Times New Roman"/>
              </w:rPr>
            </w:pPr>
            <w:r>
              <w:rPr>
                <w:rFonts w:eastAsia="Times New Roman"/>
              </w:rPr>
              <w:t>0.348</w:t>
            </w:r>
            <w:r>
              <w:rPr>
                <w:rFonts w:eastAsia="Times New Roman"/>
                <w:vertAlign w:val="superscript"/>
              </w:rPr>
              <w:t>***</w:t>
            </w:r>
          </w:p>
        </w:tc>
        <w:tc>
          <w:tcPr>
            <w:tcW w:w="0" w:type="auto"/>
            <w:vAlign w:val="center"/>
            <w:hideMark/>
          </w:tcPr>
          <w:p w14:paraId="2601420C" w14:textId="77777777" w:rsidR="00811986" w:rsidRDefault="00811986" w:rsidP="008C7F51">
            <w:pPr>
              <w:jc w:val="center"/>
              <w:rPr>
                <w:rFonts w:eastAsia="Times New Roman"/>
              </w:rPr>
            </w:pPr>
            <w:r>
              <w:rPr>
                <w:rFonts w:eastAsia="Times New Roman"/>
              </w:rPr>
              <w:t>0.367</w:t>
            </w:r>
            <w:r>
              <w:rPr>
                <w:rFonts w:eastAsia="Times New Roman"/>
                <w:vertAlign w:val="superscript"/>
              </w:rPr>
              <w:t>***</w:t>
            </w:r>
          </w:p>
        </w:tc>
      </w:tr>
      <w:tr w:rsidR="00811986" w14:paraId="796233A4" w14:textId="77777777" w:rsidTr="00CE56E8">
        <w:trPr>
          <w:tblCellSpacing w:w="15" w:type="dxa"/>
          <w:jc w:val="center"/>
        </w:trPr>
        <w:tc>
          <w:tcPr>
            <w:tcW w:w="0" w:type="auto"/>
            <w:vAlign w:val="center"/>
            <w:hideMark/>
          </w:tcPr>
          <w:p w14:paraId="1EA4D77F" w14:textId="77777777" w:rsidR="00811986" w:rsidRDefault="00811986" w:rsidP="008C7F51">
            <w:pPr>
              <w:jc w:val="center"/>
              <w:rPr>
                <w:rFonts w:eastAsia="Times New Roman"/>
              </w:rPr>
            </w:pPr>
          </w:p>
        </w:tc>
        <w:tc>
          <w:tcPr>
            <w:tcW w:w="0" w:type="auto"/>
            <w:vAlign w:val="center"/>
            <w:hideMark/>
          </w:tcPr>
          <w:p w14:paraId="34EBD903" w14:textId="77777777" w:rsidR="00811986" w:rsidRDefault="00811986" w:rsidP="008C7F51">
            <w:pPr>
              <w:jc w:val="center"/>
              <w:rPr>
                <w:rFonts w:eastAsia="Times New Roman"/>
              </w:rPr>
            </w:pPr>
            <w:r>
              <w:rPr>
                <w:rFonts w:eastAsia="Times New Roman"/>
              </w:rPr>
              <w:t>(0.068)</w:t>
            </w:r>
          </w:p>
        </w:tc>
        <w:tc>
          <w:tcPr>
            <w:tcW w:w="0" w:type="auto"/>
            <w:vAlign w:val="center"/>
            <w:hideMark/>
          </w:tcPr>
          <w:p w14:paraId="56F11291" w14:textId="77777777" w:rsidR="00811986" w:rsidRDefault="00811986" w:rsidP="008C7F51">
            <w:pPr>
              <w:jc w:val="center"/>
              <w:rPr>
                <w:rFonts w:eastAsia="Times New Roman"/>
              </w:rPr>
            </w:pPr>
            <w:r>
              <w:rPr>
                <w:rFonts w:eastAsia="Times New Roman"/>
              </w:rPr>
              <w:t>(0.068)</w:t>
            </w:r>
          </w:p>
        </w:tc>
      </w:tr>
      <w:tr w:rsidR="00811986" w14:paraId="73639284" w14:textId="77777777" w:rsidTr="00CE56E8">
        <w:trPr>
          <w:tblCellSpacing w:w="15" w:type="dxa"/>
          <w:jc w:val="center"/>
        </w:trPr>
        <w:tc>
          <w:tcPr>
            <w:tcW w:w="0" w:type="auto"/>
            <w:vAlign w:val="center"/>
            <w:hideMark/>
          </w:tcPr>
          <w:p w14:paraId="47641B28" w14:textId="77777777" w:rsidR="00811986" w:rsidRDefault="00811986" w:rsidP="008C7F51">
            <w:pPr>
              <w:jc w:val="center"/>
              <w:rPr>
                <w:rFonts w:eastAsia="Times New Roman"/>
              </w:rPr>
            </w:pPr>
          </w:p>
        </w:tc>
        <w:tc>
          <w:tcPr>
            <w:tcW w:w="0" w:type="auto"/>
            <w:vAlign w:val="center"/>
            <w:hideMark/>
          </w:tcPr>
          <w:p w14:paraId="66729BAE" w14:textId="77777777" w:rsidR="00811986" w:rsidRDefault="00811986" w:rsidP="008C7F51">
            <w:pPr>
              <w:rPr>
                <w:rFonts w:eastAsia="Times New Roman"/>
                <w:sz w:val="20"/>
                <w:szCs w:val="20"/>
              </w:rPr>
            </w:pPr>
          </w:p>
        </w:tc>
        <w:tc>
          <w:tcPr>
            <w:tcW w:w="0" w:type="auto"/>
            <w:vAlign w:val="center"/>
            <w:hideMark/>
          </w:tcPr>
          <w:p w14:paraId="55CB4D5B" w14:textId="77777777" w:rsidR="00811986" w:rsidRDefault="00811986" w:rsidP="008C7F51">
            <w:pPr>
              <w:jc w:val="center"/>
              <w:rPr>
                <w:rFonts w:eastAsia="Times New Roman"/>
                <w:sz w:val="20"/>
                <w:szCs w:val="20"/>
              </w:rPr>
            </w:pPr>
          </w:p>
        </w:tc>
      </w:tr>
      <w:tr w:rsidR="00811986" w14:paraId="7CB8786D" w14:textId="77777777" w:rsidTr="00CE56E8">
        <w:trPr>
          <w:tblCellSpacing w:w="15" w:type="dxa"/>
          <w:jc w:val="center"/>
        </w:trPr>
        <w:tc>
          <w:tcPr>
            <w:tcW w:w="0" w:type="auto"/>
            <w:vAlign w:val="center"/>
            <w:hideMark/>
          </w:tcPr>
          <w:p w14:paraId="4DF8D8D3" w14:textId="77777777" w:rsidR="00811986" w:rsidRDefault="00811986" w:rsidP="008C7F51">
            <w:pPr>
              <w:jc w:val="left"/>
              <w:rPr>
                <w:rFonts w:eastAsia="Times New Roman"/>
              </w:rPr>
            </w:pPr>
            <w:r>
              <w:rPr>
                <w:rFonts w:eastAsia="Times New Roman"/>
              </w:rPr>
              <w:t>Period</w:t>
            </w:r>
          </w:p>
        </w:tc>
        <w:tc>
          <w:tcPr>
            <w:tcW w:w="0" w:type="auto"/>
            <w:vAlign w:val="center"/>
            <w:hideMark/>
          </w:tcPr>
          <w:p w14:paraId="5EA2EEB1" w14:textId="77777777" w:rsidR="00811986" w:rsidRDefault="00811986" w:rsidP="008C7F51">
            <w:pPr>
              <w:jc w:val="center"/>
              <w:rPr>
                <w:rFonts w:eastAsia="Times New Roman"/>
              </w:rPr>
            </w:pPr>
            <w:r>
              <w:rPr>
                <w:rFonts w:eastAsia="Times New Roman"/>
              </w:rPr>
              <w:t>0.362</w:t>
            </w:r>
            <w:r>
              <w:rPr>
                <w:rFonts w:eastAsia="Times New Roman"/>
                <w:vertAlign w:val="superscript"/>
              </w:rPr>
              <w:t>***</w:t>
            </w:r>
          </w:p>
        </w:tc>
        <w:tc>
          <w:tcPr>
            <w:tcW w:w="0" w:type="auto"/>
            <w:vAlign w:val="center"/>
            <w:hideMark/>
          </w:tcPr>
          <w:p w14:paraId="2BABE68D" w14:textId="77777777" w:rsidR="00811986" w:rsidRDefault="00811986" w:rsidP="008C7F51">
            <w:pPr>
              <w:jc w:val="center"/>
              <w:rPr>
                <w:rFonts w:eastAsia="Times New Roman"/>
              </w:rPr>
            </w:pPr>
            <w:r>
              <w:rPr>
                <w:rFonts w:eastAsia="Times New Roman"/>
              </w:rPr>
              <w:t>0.364</w:t>
            </w:r>
            <w:r>
              <w:rPr>
                <w:rFonts w:eastAsia="Times New Roman"/>
                <w:vertAlign w:val="superscript"/>
              </w:rPr>
              <w:t>***</w:t>
            </w:r>
          </w:p>
        </w:tc>
      </w:tr>
      <w:tr w:rsidR="00811986" w14:paraId="1CA6E0D9" w14:textId="77777777" w:rsidTr="00CE56E8">
        <w:trPr>
          <w:tblCellSpacing w:w="15" w:type="dxa"/>
          <w:jc w:val="center"/>
        </w:trPr>
        <w:tc>
          <w:tcPr>
            <w:tcW w:w="0" w:type="auto"/>
            <w:vAlign w:val="center"/>
            <w:hideMark/>
          </w:tcPr>
          <w:p w14:paraId="4BF0D932" w14:textId="77777777" w:rsidR="00811986" w:rsidRDefault="00811986" w:rsidP="008C7F51">
            <w:pPr>
              <w:jc w:val="center"/>
              <w:rPr>
                <w:rFonts w:eastAsia="Times New Roman"/>
              </w:rPr>
            </w:pPr>
          </w:p>
        </w:tc>
        <w:tc>
          <w:tcPr>
            <w:tcW w:w="0" w:type="auto"/>
            <w:vAlign w:val="center"/>
            <w:hideMark/>
          </w:tcPr>
          <w:p w14:paraId="71C926B5" w14:textId="77777777" w:rsidR="00811986" w:rsidRDefault="00811986" w:rsidP="008C7F51">
            <w:pPr>
              <w:jc w:val="center"/>
              <w:rPr>
                <w:rFonts w:eastAsia="Times New Roman"/>
              </w:rPr>
            </w:pPr>
            <w:r>
              <w:rPr>
                <w:rFonts w:eastAsia="Times New Roman"/>
              </w:rPr>
              <w:t>(0.099)</w:t>
            </w:r>
          </w:p>
        </w:tc>
        <w:tc>
          <w:tcPr>
            <w:tcW w:w="0" w:type="auto"/>
            <w:vAlign w:val="center"/>
            <w:hideMark/>
          </w:tcPr>
          <w:p w14:paraId="4CDEDBE6" w14:textId="77777777" w:rsidR="00811986" w:rsidRDefault="00811986" w:rsidP="008C7F51">
            <w:pPr>
              <w:jc w:val="center"/>
              <w:rPr>
                <w:rFonts w:eastAsia="Times New Roman"/>
              </w:rPr>
            </w:pPr>
            <w:r>
              <w:rPr>
                <w:rFonts w:eastAsia="Times New Roman"/>
              </w:rPr>
              <w:t>(0.098)</w:t>
            </w:r>
          </w:p>
        </w:tc>
      </w:tr>
      <w:tr w:rsidR="00811986" w14:paraId="07BF3060" w14:textId="77777777" w:rsidTr="00CE56E8">
        <w:trPr>
          <w:tblCellSpacing w:w="15" w:type="dxa"/>
          <w:jc w:val="center"/>
        </w:trPr>
        <w:tc>
          <w:tcPr>
            <w:tcW w:w="0" w:type="auto"/>
            <w:vAlign w:val="center"/>
            <w:hideMark/>
          </w:tcPr>
          <w:p w14:paraId="490C9396" w14:textId="77777777" w:rsidR="00811986" w:rsidRDefault="00811986" w:rsidP="008C7F51">
            <w:pPr>
              <w:jc w:val="center"/>
              <w:rPr>
                <w:rFonts w:eastAsia="Times New Roman"/>
              </w:rPr>
            </w:pPr>
          </w:p>
        </w:tc>
        <w:tc>
          <w:tcPr>
            <w:tcW w:w="0" w:type="auto"/>
            <w:vAlign w:val="center"/>
            <w:hideMark/>
          </w:tcPr>
          <w:p w14:paraId="0286C886" w14:textId="77777777" w:rsidR="00811986" w:rsidRDefault="00811986" w:rsidP="008C7F51">
            <w:pPr>
              <w:rPr>
                <w:rFonts w:eastAsia="Times New Roman"/>
                <w:sz w:val="20"/>
                <w:szCs w:val="20"/>
              </w:rPr>
            </w:pPr>
          </w:p>
        </w:tc>
        <w:tc>
          <w:tcPr>
            <w:tcW w:w="0" w:type="auto"/>
            <w:vAlign w:val="center"/>
            <w:hideMark/>
          </w:tcPr>
          <w:p w14:paraId="07C766CB" w14:textId="77777777" w:rsidR="00811986" w:rsidRDefault="00811986" w:rsidP="008C7F51">
            <w:pPr>
              <w:jc w:val="center"/>
              <w:rPr>
                <w:rFonts w:eastAsia="Times New Roman"/>
                <w:sz w:val="20"/>
                <w:szCs w:val="20"/>
              </w:rPr>
            </w:pPr>
          </w:p>
        </w:tc>
      </w:tr>
      <w:tr w:rsidR="00811986" w14:paraId="34B87EF1" w14:textId="77777777" w:rsidTr="00CE56E8">
        <w:trPr>
          <w:tblCellSpacing w:w="15" w:type="dxa"/>
          <w:jc w:val="center"/>
        </w:trPr>
        <w:tc>
          <w:tcPr>
            <w:tcW w:w="0" w:type="auto"/>
            <w:vAlign w:val="center"/>
            <w:hideMark/>
          </w:tcPr>
          <w:p w14:paraId="4CAF86F1" w14:textId="77777777" w:rsidR="00811986" w:rsidRDefault="00811986" w:rsidP="008C7F51">
            <w:pPr>
              <w:jc w:val="left"/>
              <w:rPr>
                <w:rFonts w:eastAsia="Times New Roman"/>
              </w:rPr>
            </w:pPr>
            <w:r>
              <w:rPr>
                <w:rFonts w:eastAsia="Times New Roman"/>
              </w:rPr>
              <w:t>Tenor (2Y)</w:t>
            </w:r>
          </w:p>
        </w:tc>
        <w:tc>
          <w:tcPr>
            <w:tcW w:w="0" w:type="auto"/>
            <w:vAlign w:val="center"/>
            <w:hideMark/>
          </w:tcPr>
          <w:p w14:paraId="04D89F5A" w14:textId="77777777" w:rsidR="00811986" w:rsidRDefault="00811986" w:rsidP="008C7F51">
            <w:pPr>
              <w:rPr>
                <w:rFonts w:eastAsia="Times New Roman"/>
              </w:rPr>
            </w:pPr>
          </w:p>
        </w:tc>
        <w:tc>
          <w:tcPr>
            <w:tcW w:w="0" w:type="auto"/>
            <w:vAlign w:val="center"/>
            <w:hideMark/>
          </w:tcPr>
          <w:p w14:paraId="0565FD71" w14:textId="77777777" w:rsidR="00811986" w:rsidRDefault="00811986" w:rsidP="008C7F51">
            <w:pPr>
              <w:jc w:val="center"/>
              <w:rPr>
                <w:rFonts w:eastAsia="Times New Roman"/>
              </w:rPr>
            </w:pPr>
            <w:r>
              <w:rPr>
                <w:rFonts w:eastAsia="Times New Roman"/>
              </w:rPr>
              <w:t>0.018</w:t>
            </w:r>
          </w:p>
        </w:tc>
      </w:tr>
      <w:tr w:rsidR="00811986" w14:paraId="6DF432EB" w14:textId="77777777" w:rsidTr="00CE56E8">
        <w:trPr>
          <w:tblCellSpacing w:w="15" w:type="dxa"/>
          <w:jc w:val="center"/>
        </w:trPr>
        <w:tc>
          <w:tcPr>
            <w:tcW w:w="0" w:type="auto"/>
            <w:vAlign w:val="center"/>
            <w:hideMark/>
          </w:tcPr>
          <w:p w14:paraId="24EAA172" w14:textId="77777777" w:rsidR="00811986" w:rsidRDefault="00811986" w:rsidP="008C7F51">
            <w:pPr>
              <w:jc w:val="center"/>
              <w:rPr>
                <w:rFonts w:eastAsia="Times New Roman"/>
              </w:rPr>
            </w:pPr>
          </w:p>
        </w:tc>
        <w:tc>
          <w:tcPr>
            <w:tcW w:w="0" w:type="auto"/>
            <w:vAlign w:val="center"/>
            <w:hideMark/>
          </w:tcPr>
          <w:p w14:paraId="5840473D" w14:textId="77777777" w:rsidR="00811986" w:rsidRDefault="00811986" w:rsidP="008C7F51">
            <w:pPr>
              <w:rPr>
                <w:rFonts w:eastAsia="Times New Roman"/>
                <w:sz w:val="20"/>
                <w:szCs w:val="20"/>
              </w:rPr>
            </w:pPr>
          </w:p>
        </w:tc>
        <w:tc>
          <w:tcPr>
            <w:tcW w:w="0" w:type="auto"/>
            <w:vAlign w:val="center"/>
            <w:hideMark/>
          </w:tcPr>
          <w:p w14:paraId="34F9CB2C" w14:textId="77777777" w:rsidR="00811986" w:rsidRDefault="00811986" w:rsidP="008C7F51">
            <w:pPr>
              <w:jc w:val="center"/>
              <w:rPr>
                <w:rFonts w:eastAsia="Times New Roman"/>
              </w:rPr>
            </w:pPr>
            <w:r>
              <w:rPr>
                <w:rFonts w:eastAsia="Times New Roman"/>
              </w:rPr>
              <w:t>(0.072)</w:t>
            </w:r>
          </w:p>
        </w:tc>
      </w:tr>
      <w:tr w:rsidR="00811986" w14:paraId="29CC9E4B" w14:textId="77777777" w:rsidTr="00CE56E8">
        <w:trPr>
          <w:tblCellSpacing w:w="15" w:type="dxa"/>
          <w:jc w:val="center"/>
        </w:trPr>
        <w:tc>
          <w:tcPr>
            <w:tcW w:w="0" w:type="auto"/>
            <w:vAlign w:val="center"/>
            <w:hideMark/>
          </w:tcPr>
          <w:p w14:paraId="4C525CB4" w14:textId="77777777" w:rsidR="00811986" w:rsidRDefault="00811986" w:rsidP="008C7F51">
            <w:pPr>
              <w:jc w:val="center"/>
              <w:rPr>
                <w:rFonts w:eastAsia="Times New Roman"/>
              </w:rPr>
            </w:pPr>
          </w:p>
        </w:tc>
        <w:tc>
          <w:tcPr>
            <w:tcW w:w="0" w:type="auto"/>
            <w:vAlign w:val="center"/>
            <w:hideMark/>
          </w:tcPr>
          <w:p w14:paraId="0EBB3E7C" w14:textId="77777777" w:rsidR="00811986" w:rsidRDefault="00811986" w:rsidP="008C7F51">
            <w:pPr>
              <w:rPr>
                <w:rFonts w:eastAsia="Times New Roman"/>
                <w:sz w:val="20"/>
                <w:szCs w:val="20"/>
              </w:rPr>
            </w:pPr>
          </w:p>
        </w:tc>
        <w:tc>
          <w:tcPr>
            <w:tcW w:w="0" w:type="auto"/>
            <w:vAlign w:val="center"/>
            <w:hideMark/>
          </w:tcPr>
          <w:p w14:paraId="4058CD66" w14:textId="77777777" w:rsidR="00811986" w:rsidRDefault="00811986" w:rsidP="008C7F51">
            <w:pPr>
              <w:jc w:val="center"/>
              <w:rPr>
                <w:rFonts w:eastAsia="Times New Roman"/>
                <w:sz w:val="20"/>
                <w:szCs w:val="20"/>
              </w:rPr>
            </w:pPr>
          </w:p>
        </w:tc>
      </w:tr>
      <w:tr w:rsidR="00811986" w14:paraId="4E53A376" w14:textId="77777777" w:rsidTr="00CE56E8">
        <w:trPr>
          <w:tblCellSpacing w:w="15" w:type="dxa"/>
          <w:jc w:val="center"/>
        </w:trPr>
        <w:tc>
          <w:tcPr>
            <w:tcW w:w="0" w:type="auto"/>
            <w:vAlign w:val="center"/>
            <w:hideMark/>
          </w:tcPr>
          <w:p w14:paraId="29E16DBA" w14:textId="77777777" w:rsidR="00811986" w:rsidRDefault="00811986" w:rsidP="008C7F51">
            <w:pPr>
              <w:jc w:val="left"/>
              <w:rPr>
                <w:rFonts w:eastAsia="Times New Roman"/>
              </w:rPr>
            </w:pPr>
            <w:r>
              <w:rPr>
                <w:rFonts w:eastAsia="Times New Roman"/>
              </w:rPr>
              <w:t>Tenor (5Y)</w:t>
            </w:r>
          </w:p>
        </w:tc>
        <w:tc>
          <w:tcPr>
            <w:tcW w:w="0" w:type="auto"/>
            <w:vAlign w:val="center"/>
            <w:hideMark/>
          </w:tcPr>
          <w:p w14:paraId="483B412D" w14:textId="77777777" w:rsidR="00811986" w:rsidRDefault="00811986" w:rsidP="008C7F51">
            <w:pPr>
              <w:rPr>
                <w:rFonts w:eastAsia="Times New Roman"/>
              </w:rPr>
            </w:pPr>
          </w:p>
        </w:tc>
        <w:tc>
          <w:tcPr>
            <w:tcW w:w="0" w:type="auto"/>
            <w:vAlign w:val="center"/>
            <w:hideMark/>
          </w:tcPr>
          <w:p w14:paraId="24403590" w14:textId="77777777" w:rsidR="00811986" w:rsidRDefault="00811986" w:rsidP="008C7F51">
            <w:pPr>
              <w:jc w:val="center"/>
              <w:rPr>
                <w:rFonts w:eastAsia="Times New Roman"/>
              </w:rPr>
            </w:pPr>
            <w:r>
              <w:rPr>
                <w:rFonts w:eastAsia="Times New Roman"/>
              </w:rPr>
              <w:t>0.206</w:t>
            </w:r>
            <w:r>
              <w:rPr>
                <w:rFonts w:eastAsia="Times New Roman"/>
                <w:vertAlign w:val="superscript"/>
              </w:rPr>
              <w:t>***</w:t>
            </w:r>
          </w:p>
        </w:tc>
      </w:tr>
      <w:tr w:rsidR="00811986" w14:paraId="547EA0D8" w14:textId="77777777" w:rsidTr="00CE56E8">
        <w:trPr>
          <w:tblCellSpacing w:w="15" w:type="dxa"/>
          <w:jc w:val="center"/>
        </w:trPr>
        <w:tc>
          <w:tcPr>
            <w:tcW w:w="0" w:type="auto"/>
            <w:vAlign w:val="center"/>
            <w:hideMark/>
          </w:tcPr>
          <w:p w14:paraId="79B2D103" w14:textId="77777777" w:rsidR="00811986" w:rsidRDefault="00811986" w:rsidP="008C7F51">
            <w:pPr>
              <w:jc w:val="center"/>
              <w:rPr>
                <w:rFonts w:eastAsia="Times New Roman"/>
              </w:rPr>
            </w:pPr>
          </w:p>
        </w:tc>
        <w:tc>
          <w:tcPr>
            <w:tcW w:w="0" w:type="auto"/>
            <w:vAlign w:val="center"/>
            <w:hideMark/>
          </w:tcPr>
          <w:p w14:paraId="5C09568D" w14:textId="77777777" w:rsidR="00811986" w:rsidRDefault="00811986" w:rsidP="008C7F51">
            <w:pPr>
              <w:rPr>
                <w:rFonts w:eastAsia="Times New Roman"/>
                <w:sz w:val="20"/>
                <w:szCs w:val="20"/>
              </w:rPr>
            </w:pPr>
          </w:p>
        </w:tc>
        <w:tc>
          <w:tcPr>
            <w:tcW w:w="0" w:type="auto"/>
            <w:vAlign w:val="center"/>
            <w:hideMark/>
          </w:tcPr>
          <w:p w14:paraId="6D4A3FCE" w14:textId="77777777" w:rsidR="00811986" w:rsidRDefault="00811986" w:rsidP="008C7F51">
            <w:pPr>
              <w:jc w:val="center"/>
              <w:rPr>
                <w:rFonts w:eastAsia="Times New Roman"/>
              </w:rPr>
            </w:pPr>
            <w:r>
              <w:rPr>
                <w:rFonts w:eastAsia="Times New Roman"/>
              </w:rPr>
              <w:t>(0.070)</w:t>
            </w:r>
          </w:p>
        </w:tc>
      </w:tr>
      <w:tr w:rsidR="00811986" w14:paraId="59CE0E65" w14:textId="77777777" w:rsidTr="00CE56E8">
        <w:trPr>
          <w:tblCellSpacing w:w="15" w:type="dxa"/>
          <w:jc w:val="center"/>
        </w:trPr>
        <w:tc>
          <w:tcPr>
            <w:tcW w:w="0" w:type="auto"/>
            <w:vAlign w:val="center"/>
            <w:hideMark/>
          </w:tcPr>
          <w:p w14:paraId="18ED6499" w14:textId="77777777" w:rsidR="00811986" w:rsidRDefault="00811986" w:rsidP="008C7F51">
            <w:pPr>
              <w:jc w:val="center"/>
              <w:rPr>
                <w:rFonts w:eastAsia="Times New Roman"/>
              </w:rPr>
            </w:pPr>
          </w:p>
        </w:tc>
        <w:tc>
          <w:tcPr>
            <w:tcW w:w="0" w:type="auto"/>
            <w:vAlign w:val="center"/>
            <w:hideMark/>
          </w:tcPr>
          <w:p w14:paraId="66390B29" w14:textId="77777777" w:rsidR="00811986" w:rsidRDefault="00811986" w:rsidP="008C7F51">
            <w:pPr>
              <w:rPr>
                <w:rFonts w:eastAsia="Times New Roman"/>
                <w:sz w:val="20"/>
                <w:szCs w:val="20"/>
              </w:rPr>
            </w:pPr>
          </w:p>
        </w:tc>
        <w:tc>
          <w:tcPr>
            <w:tcW w:w="0" w:type="auto"/>
            <w:vAlign w:val="center"/>
            <w:hideMark/>
          </w:tcPr>
          <w:p w14:paraId="356E0BF9" w14:textId="77777777" w:rsidR="00811986" w:rsidRDefault="00811986" w:rsidP="008C7F51">
            <w:pPr>
              <w:jc w:val="center"/>
              <w:rPr>
                <w:rFonts w:eastAsia="Times New Roman"/>
                <w:sz w:val="20"/>
                <w:szCs w:val="20"/>
              </w:rPr>
            </w:pPr>
          </w:p>
        </w:tc>
      </w:tr>
      <w:tr w:rsidR="00811986" w14:paraId="08339447" w14:textId="77777777" w:rsidTr="00CE56E8">
        <w:trPr>
          <w:tblCellSpacing w:w="15" w:type="dxa"/>
          <w:jc w:val="center"/>
        </w:trPr>
        <w:tc>
          <w:tcPr>
            <w:tcW w:w="0" w:type="auto"/>
            <w:vAlign w:val="center"/>
            <w:hideMark/>
          </w:tcPr>
          <w:p w14:paraId="510B28B5" w14:textId="77777777" w:rsidR="00811986" w:rsidRDefault="00811986" w:rsidP="008C7F51">
            <w:pPr>
              <w:jc w:val="left"/>
              <w:rPr>
                <w:rFonts w:eastAsia="Times New Roman"/>
              </w:rPr>
            </w:pPr>
            <w:r>
              <w:rPr>
                <w:rFonts w:eastAsia="Times New Roman"/>
              </w:rPr>
              <w:t>Equity Return</w:t>
            </w:r>
          </w:p>
        </w:tc>
        <w:tc>
          <w:tcPr>
            <w:tcW w:w="0" w:type="auto"/>
            <w:vAlign w:val="center"/>
            <w:hideMark/>
          </w:tcPr>
          <w:p w14:paraId="342596CC" w14:textId="77777777" w:rsidR="00811986" w:rsidRDefault="00811986" w:rsidP="008C7F51">
            <w:pPr>
              <w:rPr>
                <w:rFonts w:eastAsia="Times New Roman"/>
              </w:rPr>
            </w:pPr>
          </w:p>
        </w:tc>
        <w:tc>
          <w:tcPr>
            <w:tcW w:w="0" w:type="auto"/>
            <w:vAlign w:val="center"/>
            <w:hideMark/>
          </w:tcPr>
          <w:p w14:paraId="2116F14B" w14:textId="77777777" w:rsidR="00811986" w:rsidRDefault="00811986" w:rsidP="008C7F51">
            <w:pPr>
              <w:jc w:val="center"/>
              <w:rPr>
                <w:rFonts w:eastAsia="Times New Roman"/>
              </w:rPr>
            </w:pPr>
            <w:r>
              <w:rPr>
                <w:rFonts w:eastAsia="Times New Roman"/>
              </w:rPr>
              <w:t>12.328</w:t>
            </w:r>
            <w:r>
              <w:rPr>
                <w:rFonts w:eastAsia="Times New Roman"/>
                <w:vertAlign w:val="superscript"/>
              </w:rPr>
              <w:t>***</w:t>
            </w:r>
          </w:p>
        </w:tc>
      </w:tr>
      <w:tr w:rsidR="00811986" w14:paraId="40B09BCD" w14:textId="77777777" w:rsidTr="00CE56E8">
        <w:trPr>
          <w:tblCellSpacing w:w="15" w:type="dxa"/>
          <w:jc w:val="center"/>
        </w:trPr>
        <w:tc>
          <w:tcPr>
            <w:tcW w:w="0" w:type="auto"/>
            <w:vAlign w:val="center"/>
            <w:hideMark/>
          </w:tcPr>
          <w:p w14:paraId="3DCC2CF4" w14:textId="77777777" w:rsidR="00811986" w:rsidRDefault="00811986" w:rsidP="008C7F51">
            <w:pPr>
              <w:jc w:val="center"/>
              <w:rPr>
                <w:rFonts w:eastAsia="Times New Roman"/>
              </w:rPr>
            </w:pPr>
          </w:p>
        </w:tc>
        <w:tc>
          <w:tcPr>
            <w:tcW w:w="0" w:type="auto"/>
            <w:vAlign w:val="center"/>
            <w:hideMark/>
          </w:tcPr>
          <w:p w14:paraId="5CE55937" w14:textId="77777777" w:rsidR="00811986" w:rsidRDefault="00811986" w:rsidP="008C7F51">
            <w:pPr>
              <w:rPr>
                <w:rFonts w:eastAsia="Times New Roman"/>
                <w:sz w:val="20"/>
                <w:szCs w:val="20"/>
              </w:rPr>
            </w:pPr>
          </w:p>
        </w:tc>
        <w:tc>
          <w:tcPr>
            <w:tcW w:w="0" w:type="auto"/>
            <w:vAlign w:val="center"/>
            <w:hideMark/>
          </w:tcPr>
          <w:p w14:paraId="659C853F" w14:textId="77777777" w:rsidR="00811986" w:rsidRDefault="00811986" w:rsidP="008C7F51">
            <w:pPr>
              <w:jc w:val="center"/>
              <w:rPr>
                <w:rFonts w:eastAsia="Times New Roman"/>
              </w:rPr>
            </w:pPr>
            <w:r>
              <w:rPr>
                <w:rFonts w:eastAsia="Times New Roman"/>
              </w:rPr>
              <w:t>(4.469)</w:t>
            </w:r>
          </w:p>
        </w:tc>
      </w:tr>
      <w:tr w:rsidR="00811986" w14:paraId="4A0C1EEB" w14:textId="77777777" w:rsidTr="00CE56E8">
        <w:trPr>
          <w:tblCellSpacing w:w="15" w:type="dxa"/>
          <w:jc w:val="center"/>
        </w:trPr>
        <w:tc>
          <w:tcPr>
            <w:tcW w:w="0" w:type="auto"/>
            <w:vAlign w:val="center"/>
            <w:hideMark/>
          </w:tcPr>
          <w:p w14:paraId="5255E01D" w14:textId="77777777" w:rsidR="00811986" w:rsidRDefault="00811986" w:rsidP="008C7F51">
            <w:pPr>
              <w:jc w:val="center"/>
              <w:rPr>
                <w:rFonts w:eastAsia="Times New Roman"/>
              </w:rPr>
            </w:pPr>
          </w:p>
        </w:tc>
        <w:tc>
          <w:tcPr>
            <w:tcW w:w="0" w:type="auto"/>
            <w:vAlign w:val="center"/>
            <w:hideMark/>
          </w:tcPr>
          <w:p w14:paraId="43838DCE" w14:textId="77777777" w:rsidR="00811986" w:rsidRDefault="00811986" w:rsidP="008C7F51">
            <w:pPr>
              <w:rPr>
                <w:rFonts w:eastAsia="Times New Roman"/>
                <w:sz w:val="20"/>
                <w:szCs w:val="20"/>
              </w:rPr>
            </w:pPr>
          </w:p>
        </w:tc>
        <w:tc>
          <w:tcPr>
            <w:tcW w:w="0" w:type="auto"/>
            <w:vAlign w:val="center"/>
            <w:hideMark/>
          </w:tcPr>
          <w:p w14:paraId="28E3E670" w14:textId="77777777" w:rsidR="00811986" w:rsidRDefault="00811986" w:rsidP="008C7F51">
            <w:pPr>
              <w:jc w:val="center"/>
              <w:rPr>
                <w:rFonts w:eastAsia="Times New Roman"/>
                <w:sz w:val="20"/>
                <w:szCs w:val="20"/>
              </w:rPr>
            </w:pPr>
          </w:p>
        </w:tc>
      </w:tr>
      <w:tr w:rsidR="00811986" w14:paraId="62888A32" w14:textId="77777777" w:rsidTr="00CE56E8">
        <w:trPr>
          <w:tblCellSpacing w:w="15" w:type="dxa"/>
          <w:jc w:val="center"/>
        </w:trPr>
        <w:tc>
          <w:tcPr>
            <w:tcW w:w="0" w:type="auto"/>
            <w:vAlign w:val="center"/>
            <w:hideMark/>
          </w:tcPr>
          <w:p w14:paraId="4E0AFB1B" w14:textId="77777777" w:rsidR="00811986" w:rsidRDefault="00811986" w:rsidP="008C7F51">
            <w:pPr>
              <w:jc w:val="left"/>
              <w:rPr>
                <w:rFonts w:eastAsia="Times New Roman"/>
              </w:rPr>
            </w:pPr>
            <w:r>
              <w:rPr>
                <w:rFonts w:eastAsia="Times New Roman"/>
              </w:rPr>
              <w:t>Volatility</w:t>
            </w:r>
          </w:p>
        </w:tc>
        <w:tc>
          <w:tcPr>
            <w:tcW w:w="0" w:type="auto"/>
            <w:vAlign w:val="center"/>
            <w:hideMark/>
          </w:tcPr>
          <w:p w14:paraId="16501D91" w14:textId="77777777" w:rsidR="00811986" w:rsidRDefault="00811986" w:rsidP="008C7F51">
            <w:pPr>
              <w:rPr>
                <w:rFonts w:eastAsia="Times New Roman"/>
              </w:rPr>
            </w:pPr>
          </w:p>
        </w:tc>
        <w:tc>
          <w:tcPr>
            <w:tcW w:w="0" w:type="auto"/>
            <w:vAlign w:val="center"/>
            <w:hideMark/>
          </w:tcPr>
          <w:p w14:paraId="1A8B0697" w14:textId="77777777" w:rsidR="00811986" w:rsidRDefault="00811986" w:rsidP="008C7F51">
            <w:pPr>
              <w:jc w:val="center"/>
              <w:rPr>
                <w:rFonts w:eastAsia="Times New Roman"/>
              </w:rPr>
            </w:pPr>
            <w:r>
              <w:rPr>
                <w:rFonts w:eastAsia="Times New Roman"/>
              </w:rPr>
              <w:t>0.025</w:t>
            </w:r>
          </w:p>
        </w:tc>
      </w:tr>
      <w:tr w:rsidR="00811986" w14:paraId="234F3ED7" w14:textId="77777777" w:rsidTr="00CE56E8">
        <w:trPr>
          <w:tblCellSpacing w:w="15" w:type="dxa"/>
          <w:jc w:val="center"/>
        </w:trPr>
        <w:tc>
          <w:tcPr>
            <w:tcW w:w="0" w:type="auto"/>
            <w:vAlign w:val="center"/>
            <w:hideMark/>
          </w:tcPr>
          <w:p w14:paraId="2B2A9AF9" w14:textId="77777777" w:rsidR="00811986" w:rsidRDefault="00811986" w:rsidP="008C7F51">
            <w:pPr>
              <w:jc w:val="center"/>
              <w:rPr>
                <w:rFonts w:eastAsia="Times New Roman"/>
              </w:rPr>
            </w:pPr>
          </w:p>
        </w:tc>
        <w:tc>
          <w:tcPr>
            <w:tcW w:w="0" w:type="auto"/>
            <w:vAlign w:val="center"/>
            <w:hideMark/>
          </w:tcPr>
          <w:p w14:paraId="1C881122" w14:textId="77777777" w:rsidR="00811986" w:rsidRDefault="00811986" w:rsidP="008C7F51">
            <w:pPr>
              <w:rPr>
                <w:rFonts w:eastAsia="Times New Roman"/>
                <w:sz w:val="20"/>
                <w:szCs w:val="20"/>
              </w:rPr>
            </w:pPr>
          </w:p>
        </w:tc>
        <w:tc>
          <w:tcPr>
            <w:tcW w:w="0" w:type="auto"/>
            <w:vAlign w:val="center"/>
            <w:hideMark/>
          </w:tcPr>
          <w:p w14:paraId="2B06148D" w14:textId="77777777" w:rsidR="00811986" w:rsidRDefault="00811986" w:rsidP="008C7F51">
            <w:pPr>
              <w:jc w:val="center"/>
              <w:rPr>
                <w:rFonts w:eastAsia="Times New Roman"/>
              </w:rPr>
            </w:pPr>
            <w:r>
              <w:rPr>
                <w:rFonts w:eastAsia="Times New Roman"/>
              </w:rPr>
              <w:t>(0.019)</w:t>
            </w:r>
          </w:p>
        </w:tc>
      </w:tr>
      <w:tr w:rsidR="00811986" w14:paraId="2C83B4A8" w14:textId="77777777" w:rsidTr="00CE56E8">
        <w:trPr>
          <w:tblCellSpacing w:w="15" w:type="dxa"/>
          <w:jc w:val="center"/>
        </w:trPr>
        <w:tc>
          <w:tcPr>
            <w:tcW w:w="0" w:type="auto"/>
            <w:vAlign w:val="center"/>
            <w:hideMark/>
          </w:tcPr>
          <w:p w14:paraId="322A7AE0" w14:textId="77777777" w:rsidR="00811986" w:rsidRDefault="00811986" w:rsidP="008C7F51">
            <w:pPr>
              <w:jc w:val="center"/>
              <w:rPr>
                <w:rFonts w:eastAsia="Times New Roman"/>
              </w:rPr>
            </w:pPr>
          </w:p>
        </w:tc>
        <w:tc>
          <w:tcPr>
            <w:tcW w:w="0" w:type="auto"/>
            <w:vAlign w:val="center"/>
            <w:hideMark/>
          </w:tcPr>
          <w:p w14:paraId="22B8A2C4" w14:textId="77777777" w:rsidR="00811986" w:rsidRDefault="00811986" w:rsidP="008C7F51">
            <w:pPr>
              <w:rPr>
                <w:rFonts w:eastAsia="Times New Roman"/>
                <w:sz w:val="20"/>
                <w:szCs w:val="20"/>
              </w:rPr>
            </w:pPr>
          </w:p>
        </w:tc>
        <w:tc>
          <w:tcPr>
            <w:tcW w:w="0" w:type="auto"/>
            <w:vAlign w:val="center"/>
            <w:hideMark/>
          </w:tcPr>
          <w:p w14:paraId="2049064E" w14:textId="77777777" w:rsidR="00811986" w:rsidRDefault="00811986" w:rsidP="008C7F51">
            <w:pPr>
              <w:jc w:val="center"/>
              <w:rPr>
                <w:rFonts w:eastAsia="Times New Roman"/>
                <w:sz w:val="20"/>
                <w:szCs w:val="20"/>
              </w:rPr>
            </w:pPr>
          </w:p>
        </w:tc>
      </w:tr>
      <w:tr w:rsidR="00811986" w14:paraId="13903C19" w14:textId="77777777" w:rsidTr="00CE56E8">
        <w:trPr>
          <w:tblCellSpacing w:w="15" w:type="dxa"/>
          <w:jc w:val="center"/>
        </w:trPr>
        <w:tc>
          <w:tcPr>
            <w:tcW w:w="0" w:type="auto"/>
            <w:vAlign w:val="center"/>
            <w:hideMark/>
          </w:tcPr>
          <w:p w14:paraId="53B64E19" w14:textId="77777777" w:rsidR="00811986" w:rsidRDefault="00811986" w:rsidP="008C7F51">
            <w:pPr>
              <w:jc w:val="left"/>
              <w:rPr>
                <w:rFonts w:eastAsia="Times New Roman"/>
              </w:rPr>
            </w:pPr>
            <w:r>
              <w:rPr>
                <w:rFonts w:eastAsia="Times New Roman"/>
              </w:rPr>
              <w:t>Group * Period</w:t>
            </w:r>
          </w:p>
        </w:tc>
        <w:tc>
          <w:tcPr>
            <w:tcW w:w="0" w:type="auto"/>
            <w:vAlign w:val="center"/>
            <w:hideMark/>
          </w:tcPr>
          <w:p w14:paraId="13DEF059" w14:textId="77777777" w:rsidR="00811986" w:rsidRDefault="00811986" w:rsidP="008C7F51">
            <w:pPr>
              <w:jc w:val="center"/>
              <w:rPr>
                <w:rFonts w:eastAsia="Times New Roman"/>
              </w:rPr>
            </w:pPr>
            <w:r>
              <w:rPr>
                <w:rFonts w:eastAsia="Times New Roman"/>
              </w:rPr>
              <w:t>-0.365</w:t>
            </w:r>
            <w:r>
              <w:rPr>
                <w:rFonts w:eastAsia="Times New Roman"/>
                <w:vertAlign w:val="superscript"/>
              </w:rPr>
              <w:t>***</w:t>
            </w:r>
          </w:p>
        </w:tc>
        <w:tc>
          <w:tcPr>
            <w:tcW w:w="0" w:type="auto"/>
            <w:vAlign w:val="center"/>
            <w:hideMark/>
          </w:tcPr>
          <w:p w14:paraId="6AB742F2" w14:textId="77777777" w:rsidR="00811986" w:rsidRDefault="00811986" w:rsidP="008C7F51">
            <w:pPr>
              <w:jc w:val="center"/>
              <w:rPr>
                <w:rFonts w:eastAsia="Times New Roman"/>
              </w:rPr>
            </w:pPr>
            <w:r>
              <w:rPr>
                <w:rFonts w:eastAsia="Times New Roman"/>
              </w:rPr>
              <w:t>-0.386</w:t>
            </w:r>
            <w:r>
              <w:rPr>
                <w:rFonts w:eastAsia="Times New Roman"/>
                <w:vertAlign w:val="superscript"/>
              </w:rPr>
              <w:t>***</w:t>
            </w:r>
          </w:p>
        </w:tc>
      </w:tr>
      <w:tr w:rsidR="00811986" w14:paraId="11DE604E" w14:textId="77777777" w:rsidTr="00CE56E8">
        <w:trPr>
          <w:tblCellSpacing w:w="15" w:type="dxa"/>
          <w:jc w:val="center"/>
        </w:trPr>
        <w:tc>
          <w:tcPr>
            <w:tcW w:w="0" w:type="auto"/>
            <w:vAlign w:val="center"/>
            <w:hideMark/>
          </w:tcPr>
          <w:p w14:paraId="1F5E3A10" w14:textId="77777777" w:rsidR="00811986" w:rsidRDefault="00811986" w:rsidP="008C7F51">
            <w:pPr>
              <w:jc w:val="center"/>
              <w:rPr>
                <w:rFonts w:eastAsia="Times New Roman"/>
              </w:rPr>
            </w:pPr>
          </w:p>
        </w:tc>
        <w:tc>
          <w:tcPr>
            <w:tcW w:w="0" w:type="auto"/>
            <w:vAlign w:val="center"/>
            <w:hideMark/>
          </w:tcPr>
          <w:p w14:paraId="7CE64D61" w14:textId="77777777" w:rsidR="00811986" w:rsidRDefault="00811986" w:rsidP="008C7F51">
            <w:pPr>
              <w:jc w:val="center"/>
              <w:rPr>
                <w:rFonts w:eastAsia="Times New Roman"/>
              </w:rPr>
            </w:pPr>
            <w:r>
              <w:rPr>
                <w:rFonts w:eastAsia="Times New Roman"/>
              </w:rPr>
              <w:t>(0.133)</w:t>
            </w:r>
          </w:p>
        </w:tc>
        <w:tc>
          <w:tcPr>
            <w:tcW w:w="0" w:type="auto"/>
            <w:vAlign w:val="center"/>
            <w:hideMark/>
          </w:tcPr>
          <w:p w14:paraId="2A336CB7" w14:textId="77777777" w:rsidR="00811986" w:rsidRDefault="00811986" w:rsidP="008C7F51">
            <w:pPr>
              <w:jc w:val="center"/>
              <w:rPr>
                <w:rFonts w:eastAsia="Times New Roman"/>
              </w:rPr>
            </w:pPr>
            <w:r>
              <w:rPr>
                <w:rFonts w:eastAsia="Times New Roman"/>
              </w:rPr>
              <w:t>(0.132)</w:t>
            </w:r>
          </w:p>
        </w:tc>
      </w:tr>
      <w:tr w:rsidR="00811986" w14:paraId="1F6DC01F" w14:textId="77777777" w:rsidTr="00CE56E8">
        <w:trPr>
          <w:tblCellSpacing w:w="15" w:type="dxa"/>
          <w:jc w:val="center"/>
        </w:trPr>
        <w:tc>
          <w:tcPr>
            <w:tcW w:w="0" w:type="auto"/>
            <w:vAlign w:val="center"/>
            <w:hideMark/>
          </w:tcPr>
          <w:p w14:paraId="1B21502D" w14:textId="77777777" w:rsidR="00811986" w:rsidRDefault="00811986" w:rsidP="008C7F51">
            <w:pPr>
              <w:jc w:val="center"/>
              <w:rPr>
                <w:rFonts w:eastAsia="Times New Roman"/>
              </w:rPr>
            </w:pPr>
          </w:p>
        </w:tc>
        <w:tc>
          <w:tcPr>
            <w:tcW w:w="0" w:type="auto"/>
            <w:vAlign w:val="center"/>
            <w:hideMark/>
          </w:tcPr>
          <w:p w14:paraId="680D9EE5" w14:textId="77777777" w:rsidR="00811986" w:rsidRDefault="00811986" w:rsidP="008C7F51">
            <w:pPr>
              <w:rPr>
                <w:rFonts w:eastAsia="Times New Roman"/>
                <w:sz w:val="20"/>
                <w:szCs w:val="20"/>
              </w:rPr>
            </w:pPr>
          </w:p>
        </w:tc>
        <w:tc>
          <w:tcPr>
            <w:tcW w:w="0" w:type="auto"/>
            <w:vAlign w:val="center"/>
            <w:hideMark/>
          </w:tcPr>
          <w:p w14:paraId="6D959B25" w14:textId="77777777" w:rsidR="00811986" w:rsidRDefault="00811986" w:rsidP="008C7F51">
            <w:pPr>
              <w:jc w:val="center"/>
              <w:rPr>
                <w:rFonts w:eastAsia="Times New Roman"/>
                <w:sz w:val="20"/>
                <w:szCs w:val="20"/>
              </w:rPr>
            </w:pPr>
          </w:p>
        </w:tc>
      </w:tr>
      <w:tr w:rsidR="00811986" w14:paraId="73FEB20E" w14:textId="77777777" w:rsidTr="00CE56E8">
        <w:trPr>
          <w:tblCellSpacing w:w="15" w:type="dxa"/>
          <w:jc w:val="center"/>
        </w:trPr>
        <w:tc>
          <w:tcPr>
            <w:tcW w:w="0" w:type="auto"/>
            <w:vAlign w:val="center"/>
            <w:hideMark/>
          </w:tcPr>
          <w:p w14:paraId="50702B78" w14:textId="77777777" w:rsidR="00811986" w:rsidRDefault="00811986" w:rsidP="008C7F51">
            <w:pPr>
              <w:jc w:val="left"/>
              <w:rPr>
                <w:rFonts w:eastAsia="Times New Roman"/>
              </w:rPr>
            </w:pPr>
            <w:r>
              <w:rPr>
                <w:rFonts w:eastAsia="Times New Roman"/>
              </w:rPr>
              <w:t>Constant</w:t>
            </w:r>
          </w:p>
        </w:tc>
        <w:tc>
          <w:tcPr>
            <w:tcW w:w="0" w:type="auto"/>
            <w:vAlign w:val="center"/>
            <w:hideMark/>
          </w:tcPr>
          <w:p w14:paraId="7A407BFF" w14:textId="77777777" w:rsidR="00811986" w:rsidRDefault="00811986" w:rsidP="008C7F51">
            <w:pPr>
              <w:jc w:val="center"/>
              <w:rPr>
                <w:rFonts w:eastAsia="Times New Roman"/>
              </w:rPr>
            </w:pPr>
            <w:r>
              <w:rPr>
                <w:rFonts w:eastAsia="Times New Roman"/>
              </w:rPr>
              <w:t>0.106</w:t>
            </w:r>
            <w:r>
              <w:rPr>
                <w:rFonts w:eastAsia="Times New Roman"/>
                <w:vertAlign w:val="superscript"/>
              </w:rPr>
              <w:t>**</w:t>
            </w:r>
          </w:p>
        </w:tc>
        <w:tc>
          <w:tcPr>
            <w:tcW w:w="0" w:type="auto"/>
            <w:vAlign w:val="center"/>
            <w:hideMark/>
          </w:tcPr>
          <w:p w14:paraId="16E1EAF0" w14:textId="77777777" w:rsidR="00811986" w:rsidRDefault="00811986" w:rsidP="008C7F51">
            <w:pPr>
              <w:jc w:val="center"/>
              <w:rPr>
                <w:rFonts w:eastAsia="Times New Roman"/>
              </w:rPr>
            </w:pPr>
            <w:r>
              <w:rPr>
                <w:rFonts w:eastAsia="Times New Roman"/>
              </w:rPr>
              <w:t>-0.344</w:t>
            </w:r>
          </w:p>
        </w:tc>
      </w:tr>
      <w:tr w:rsidR="00811986" w14:paraId="02343E0F" w14:textId="77777777" w:rsidTr="00CE56E8">
        <w:trPr>
          <w:tblCellSpacing w:w="15" w:type="dxa"/>
          <w:jc w:val="center"/>
        </w:trPr>
        <w:tc>
          <w:tcPr>
            <w:tcW w:w="0" w:type="auto"/>
            <w:vAlign w:val="center"/>
            <w:hideMark/>
          </w:tcPr>
          <w:p w14:paraId="0D01BE1F" w14:textId="77777777" w:rsidR="00811986" w:rsidRDefault="00811986" w:rsidP="008C7F51">
            <w:pPr>
              <w:jc w:val="center"/>
              <w:rPr>
                <w:rFonts w:eastAsia="Times New Roman"/>
              </w:rPr>
            </w:pPr>
          </w:p>
        </w:tc>
        <w:tc>
          <w:tcPr>
            <w:tcW w:w="0" w:type="auto"/>
            <w:vAlign w:val="center"/>
            <w:hideMark/>
          </w:tcPr>
          <w:p w14:paraId="16E7687B" w14:textId="77777777" w:rsidR="00811986" w:rsidRDefault="00811986" w:rsidP="008C7F51">
            <w:pPr>
              <w:jc w:val="center"/>
              <w:rPr>
                <w:rFonts w:eastAsia="Times New Roman"/>
              </w:rPr>
            </w:pPr>
            <w:r>
              <w:rPr>
                <w:rFonts w:eastAsia="Times New Roman"/>
              </w:rPr>
              <w:t>(0.051)</w:t>
            </w:r>
          </w:p>
        </w:tc>
        <w:tc>
          <w:tcPr>
            <w:tcW w:w="0" w:type="auto"/>
            <w:vAlign w:val="center"/>
            <w:hideMark/>
          </w:tcPr>
          <w:p w14:paraId="469FF985" w14:textId="77777777" w:rsidR="00811986" w:rsidRDefault="00811986" w:rsidP="008C7F51">
            <w:pPr>
              <w:jc w:val="center"/>
              <w:rPr>
                <w:rFonts w:eastAsia="Times New Roman"/>
              </w:rPr>
            </w:pPr>
            <w:r>
              <w:rPr>
                <w:rFonts w:eastAsia="Times New Roman"/>
              </w:rPr>
              <w:t>(0.280)</w:t>
            </w:r>
          </w:p>
        </w:tc>
      </w:tr>
      <w:tr w:rsidR="00811986" w14:paraId="3D91E514" w14:textId="77777777" w:rsidTr="00CE56E8">
        <w:trPr>
          <w:tblCellSpacing w:w="15" w:type="dxa"/>
          <w:jc w:val="center"/>
        </w:trPr>
        <w:tc>
          <w:tcPr>
            <w:tcW w:w="0" w:type="auto"/>
            <w:vAlign w:val="center"/>
            <w:hideMark/>
          </w:tcPr>
          <w:p w14:paraId="293D77A7" w14:textId="77777777" w:rsidR="00811986" w:rsidRDefault="00811986" w:rsidP="008C7F51">
            <w:pPr>
              <w:jc w:val="center"/>
              <w:rPr>
                <w:rFonts w:eastAsia="Times New Roman"/>
              </w:rPr>
            </w:pPr>
          </w:p>
        </w:tc>
        <w:tc>
          <w:tcPr>
            <w:tcW w:w="0" w:type="auto"/>
            <w:vAlign w:val="center"/>
            <w:hideMark/>
          </w:tcPr>
          <w:p w14:paraId="36240FF9" w14:textId="77777777" w:rsidR="00811986" w:rsidRDefault="00811986" w:rsidP="008C7F51">
            <w:pPr>
              <w:rPr>
                <w:rFonts w:eastAsia="Times New Roman"/>
                <w:sz w:val="20"/>
                <w:szCs w:val="20"/>
              </w:rPr>
            </w:pPr>
          </w:p>
        </w:tc>
        <w:tc>
          <w:tcPr>
            <w:tcW w:w="0" w:type="auto"/>
            <w:vAlign w:val="center"/>
            <w:hideMark/>
          </w:tcPr>
          <w:p w14:paraId="208586D2" w14:textId="77777777" w:rsidR="00811986" w:rsidRDefault="00811986" w:rsidP="008C7F51">
            <w:pPr>
              <w:jc w:val="center"/>
              <w:rPr>
                <w:rFonts w:eastAsia="Times New Roman"/>
                <w:sz w:val="20"/>
                <w:szCs w:val="20"/>
              </w:rPr>
            </w:pPr>
          </w:p>
        </w:tc>
      </w:tr>
      <w:tr w:rsidR="00811986" w14:paraId="33E2B141" w14:textId="77777777" w:rsidTr="00CE56E8">
        <w:trPr>
          <w:tblCellSpacing w:w="15" w:type="dxa"/>
          <w:jc w:val="center"/>
        </w:trPr>
        <w:tc>
          <w:tcPr>
            <w:tcW w:w="0" w:type="auto"/>
            <w:gridSpan w:val="3"/>
            <w:tcBorders>
              <w:bottom w:val="single" w:sz="6" w:space="0" w:color="000000"/>
            </w:tcBorders>
            <w:vAlign w:val="center"/>
            <w:hideMark/>
          </w:tcPr>
          <w:p w14:paraId="210E1259" w14:textId="77777777" w:rsidR="00811986" w:rsidRDefault="00811986" w:rsidP="008C7F51">
            <w:pPr>
              <w:jc w:val="center"/>
              <w:rPr>
                <w:rFonts w:eastAsia="Times New Roman"/>
                <w:sz w:val="20"/>
                <w:szCs w:val="20"/>
              </w:rPr>
            </w:pPr>
          </w:p>
        </w:tc>
      </w:tr>
      <w:tr w:rsidR="00811986" w14:paraId="1C11E3C9" w14:textId="77777777" w:rsidTr="00CE56E8">
        <w:trPr>
          <w:tblCellSpacing w:w="15" w:type="dxa"/>
          <w:jc w:val="center"/>
        </w:trPr>
        <w:tc>
          <w:tcPr>
            <w:tcW w:w="0" w:type="auto"/>
            <w:vAlign w:val="center"/>
            <w:hideMark/>
          </w:tcPr>
          <w:p w14:paraId="1AB6EB0C" w14:textId="77777777" w:rsidR="00811986" w:rsidRDefault="00811986" w:rsidP="008C7F51">
            <w:pPr>
              <w:jc w:val="left"/>
              <w:rPr>
                <w:rFonts w:eastAsia="Times New Roman"/>
              </w:rPr>
            </w:pPr>
            <w:r>
              <w:rPr>
                <w:rFonts w:eastAsia="Times New Roman"/>
              </w:rPr>
              <w:lastRenderedPageBreak/>
              <w:t>Observations</w:t>
            </w:r>
          </w:p>
        </w:tc>
        <w:tc>
          <w:tcPr>
            <w:tcW w:w="0" w:type="auto"/>
            <w:vAlign w:val="center"/>
            <w:hideMark/>
          </w:tcPr>
          <w:p w14:paraId="7663FC6E" w14:textId="77777777" w:rsidR="00811986" w:rsidRDefault="00811986" w:rsidP="008C7F51">
            <w:pPr>
              <w:jc w:val="center"/>
              <w:rPr>
                <w:rFonts w:eastAsia="Times New Roman"/>
              </w:rPr>
            </w:pPr>
            <w:r>
              <w:rPr>
                <w:rFonts w:eastAsia="Times New Roman"/>
              </w:rPr>
              <w:t>641</w:t>
            </w:r>
          </w:p>
        </w:tc>
        <w:tc>
          <w:tcPr>
            <w:tcW w:w="0" w:type="auto"/>
            <w:vAlign w:val="center"/>
            <w:hideMark/>
          </w:tcPr>
          <w:p w14:paraId="74D7F654" w14:textId="77777777" w:rsidR="00811986" w:rsidRDefault="00811986" w:rsidP="008C7F51">
            <w:pPr>
              <w:jc w:val="center"/>
              <w:rPr>
                <w:rFonts w:eastAsia="Times New Roman"/>
              </w:rPr>
            </w:pPr>
            <w:r>
              <w:rPr>
                <w:rFonts w:eastAsia="Times New Roman"/>
              </w:rPr>
              <w:t>635</w:t>
            </w:r>
          </w:p>
        </w:tc>
      </w:tr>
      <w:tr w:rsidR="00811986" w14:paraId="20C14FCE" w14:textId="77777777" w:rsidTr="00CE56E8">
        <w:trPr>
          <w:tblCellSpacing w:w="15" w:type="dxa"/>
          <w:jc w:val="center"/>
        </w:trPr>
        <w:tc>
          <w:tcPr>
            <w:tcW w:w="0" w:type="auto"/>
            <w:vAlign w:val="center"/>
            <w:hideMark/>
          </w:tcPr>
          <w:p w14:paraId="755C65D1" w14:textId="77777777" w:rsidR="00811986" w:rsidRDefault="00811986" w:rsidP="008C7F51">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74BAEDEC" w14:textId="77777777" w:rsidR="00811986" w:rsidRDefault="00811986" w:rsidP="008C7F51">
            <w:pPr>
              <w:jc w:val="center"/>
              <w:rPr>
                <w:rFonts w:eastAsia="Times New Roman"/>
              </w:rPr>
            </w:pPr>
            <w:r>
              <w:rPr>
                <w:rFonts w:eastAsia="Times New Roman"/>
              </w:rPr>
              <w:t>0.048</w:t>
            </w:r>
          </w:p>
        </w:tc>
        <w:tc>
          <w:tcPr>
            <w:tcW w:w="0" w:type="auto"/>
            <w:vAlign w:val="center"/>
            <w:hideMark/>
          </w:tcPr>
          <w:p w14:paraId="42465F42" w14:textId="77777777" w:rsidR="00811986" w:rsidRDefault="00811986" w:rsidP="008C7F51">
            <w:pPr>
              <w:jc w:val="center"/>
              <w:rPr>
                <w:rFonts w:eastAsia="Times New Roman"/>
              </w:rPr>
            </w:pPr>
            <w:r>
              <w:rPr>
                <w:rFonts w:eastAsia="Times New Roman"/>
              </w:rPr>
              <w:t>0.077</w:t>
            </w:r>
          </w:p>
        </w:tc>
      </w:tr>
      <w:tr w:rsidR="00811986" w14:paraId="67769220" w14:textId="77777777" w:rsidTr="00CE56E8">
        <w:trPr>
          <w:tblCellSpacing w:w="15" w:type="dxa"/>
          <w:jc w:val="center"/>
        </w:trPr>
        <w:tc>
          <w:tcPr>
            <w:tcW w:w="0" w:type="auto"/>
            <w:vAlign w:val="center"/>
            <w:hideMark/>
          </w:tcPr>
          <w:p w14:paraId="331F49BC" w14:textId="77777777" w:rsidR="00811986" w:rsidRDefault="00811986" w:rsidP="008C7F51">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25C781A" w14:textId="77777777" w:rsidR="00811986" w:rsidRDefault="00811986" w:rsidP="008C7F51">
            <w:pPr>
              <w:jc w:val="center"/>
              <w:rPr>
                <w:rFonts w:eastAsia="Times New Roman"/>
              </w:rPr>
            </w:pPr>
            <w:r>
              <w:rPr>
                <w:rFonts w:eastAsia="Times New Roman"/>
              </w:rPr>
              <w:t>0.043</w:t>
            </w:r>
          </w:p>
        </w:tc>
        <w:tc>
          <w:tcPr>
            <w:tcW w:w="0" w:type="auto"/>
            <w:vAlign w:val="center"/>
            <w:hideMark/>
          </w:tcPr>
          <w:p w14:paraId="4078703C" w14:textId="77777777" w:rsidR="00811986" w:rsidRDefault="00811986" w:rsidP="008C7F51">
            <w:pPr>
              <w:jc w:val="center"/>
              <w:rPr>
                <w:rFonts w:eastAsia="Times New Roman"/>
              </w:rPr>
            </w:pPr>
            <w:r>
              <w:rPr>
                <w:rFonts w:eastAsia="Times New Roman"/>
              </w:rPr>
              <w:t>0.066</w:t>
            </w:r>
          </w:p>
        </w:tc>
      </w:tr>
      <w:tr w:rsidR="00811986" w14:paraId="7681676E" w14:textId="77777777" w:rsidTr="00CE56E8">
        <w:trPr>
          <w:tblCellSpacing w:w="15" w:type="dxa"/>
          <w:jc w:val="center"/>
        </w:trPr>
        <w:tc>
          <w:tcPr>
            <w:tcW w:w="0" w:type="auto"/>
            <w:vAlign w:val="center"/>
            <w:hideMark/>
          </w:tcPr>
          <w:p w14:paraId="4AD0B7C8" w14:textId="77777777" w:rsidR="00811986" w:rsidRDefault="00811986" w:rsidP="008C7F51">
            <w:pPr>
              <w:jc w:val="left"/>
              <w:rPr>
                <w:rFonts w:eastAsia="Times New Roman"/>
              </w:rPr>
            </w:pPr>
            <w:r>
              <w:rPr>
                <w:rFonts w:eastAsia="Times New Roman"/>
              </w:rPr>
              <w:t>Residual Std. Error</w:t>
            </w:r>
          </w:p>
        </w:tc>
        <w:tc>
          <w:tcPr>
            <w:tcW w:w="0" w:type="auto"/>
            <w:vAlign w:val="center"/>
            <w:hideMark/>
          </w:tcPr>
          <w:p w14:paraId="44274B8C" w14:textId="77777777" w:rsidR="00811986" w:rsidRDefault="00811986" w:rsidP="008C7F51">
            <w:pPr>
              <w:jc w:val="center"/>
              <w:rPr>
                <w:rFonts w:eastAsia="Times New Roman"/>
              </w:rPr>
            </w:pPr>
            <w:r>
              <w:rPr>
                <w:rFonts w:eastAsia="Times New Roman"/>
              </w:rPr>
              <w:t>0.733 (</w:t>
            </w:r>
            <w:proofErr w:type="spellStart"/>
            <w:r>
              <w:rPr>
                <w:rFonts w:eastAsia="Times New Roman"/>
              </w:rPr>
              <w:t>df</w:t>
            </w:r>
            <w:proofErr w:type="spellEnd"/>
            <w:r>
              <w:rPr>
                <w:rFonts w:eastAsia="Times New Roman"/>
              </w:rPr>
              <w:t xml:space="preserve"> = 637)</w:t>
            </w:r>
          </w:p>
        </w:tc>
        <w:tc>
          <w:tcPr>
            <w:tcW w:w="0" w:type="auto"/>
            <w:vAlign w:val="center"/>
            <w:hideMark/>
          </w:tcPr>
          <w:p w14:paraId="328A162C" w14:textId="77777777" w:rsidR="00811986" w:rsidRDefault="00811986" w:rsidP="008C7F51">
            <w:pPr>
              <w:jc w:val="center"/>
              <w:rPr>
                <w:rFonts w:eastAsia="Times New Roman"/>
              </w:rPr>
            </w:pPr>
            <w:r>
              <w:rPr>
                <w:rFonts w:eastAsia="Times New Roman"/>
              </w:rPr>
              <w:t>0.727 (</w:t>
            </w:r>
            <w:proofErr w:type="spellStart"/>
            <w:r>
              <w:rPr>
                <w:rFonts w:eastAsia="Times New Roman"/>
              </w:rPr>
              <w:t>df</w:t>
            </w:r>
            <w:proofErr w:type="spellEnd"/>
            <w:r>
              <w:rPr>
                <w:rFonts w:eastAsia="Times New Roman"/>
              </w:rPr>
              <w:t xml:space="preserve"> = 627)</w:t>
            </w:r>
          </w:p>
        </w:tc>
      </w:tr>
      <w:tr w:rsidR="00811986" w14:paraId="398045A2" w14:textId="77777777" w:rsidTr="00CE56E8">
        <w:trPr>
          <w:tblCellSpacing w:w="15" w:type="dxa"/>
          <w:jc w:val="center"/>
        </w:trPr>
        <w:tc>
          <w:tcPr>
            <w:tcW w:w="0" w:type="auto"/>
            <w:vAlign w:val="center"/>
            <w:hideMark/>
          </w:tcPr>
          <w:p w14:paraId="5D69D1CF" w14:textId="77777777" w:rsidR="00811986" w:rsidRDefault="00811986" w:rsidP="008C7F51">
            <w:pPr>
              <w:jc w:val="left"/>
              <w:rPr>
                <w:rFonts w:eastAsia="Times New Roman"/>
              </w:rPr>
            </w:pPr>
            <w:r>
              <w:rPr>
                <w:rFonts w:eastAsia="Times New Roman"/>
              </w:rPr>
              <w:t>F Statistic</w:t>
            </w:r>
          </w:p>
        </w:tc>
        <w:tc>
          <w:tcPr>
            <w:tcW w:w="0" w:type="auto"/>
            <w:vAlign w:val="center"/>
            <w:hideMark/>
          </w:tcPr>
          <w:p w14:paraId="3FA2CCCA" w14:textId="77777777" w:rsidR="00811986" w:rsidRDefault="00811986" w:rsidP="008C7F51">
            <w:pPr>
              <w:jc w:val="center"/>
              <w:rPr>
                <w:rFonts w:eastAsia="Times New Roman"/>
              </w:rPr>
            </w:pPr>
            <w:r>
              <w:rPr>
                <w:rFonts w:eastAsia="Times New Roman"/>
              </w:rPr>
              <w:t>10.674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637)</w:t>
            </w:r>
          </w:p>
        </w:tc>
        <w:tc>
          <w:tcPr>
            <w:tcW w:w="0" w:type="auto"/>
            <w:vAlign w:val="center"/>
            <w:hideMark/>
          </w:tcPr>
          <w:p w14:paraId="63972C02" w14:textId="77777777" w:rsidR="00811986" w:rsidRDefault="00811986" w:rsidP="008C7F51">
            <w:pPr>
              <w:jc w:val="center"/>
              <w:rPr>
                <w:rFonts w:eastAsia="Times New Roman"/>
              </w:rPr>
            </w:pPr>
            <w:r>
              <w:rPr>
                <w:rFonts w:eastAsia="Times New Roman"/>
              </w:rPr>
              <w:t>7.445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627)</w:t>
            </w:r>
          </w:p>
        </w:tc>
      </w:tr>
      <w:tr w:rsidR="00811986" w14:paraId="4CDD528D" w14:textId="77777777" w:rsidTr="00CE56E8">
        <w:trPr>
          <w:tblCellSpacing w:w="15" w:type="dxa"/>
          <w:jc w:val="center"/>
        </w:trPr>
        <w:tc>
          <w:tcPr>
            <w:tcW w:w="0" w:type="auto"/>
            <w:gridSpan w:val="3"/>
            <w:tcBorders>
              <w:bottom w:val="single" w:sz="6" w:space="0" w:color="000000"/>
            </w:tcBorders>
            <w:vAlign w:val="center"/>
            <w:hideMark/>
          </w:tcPr>
          <w:p w14:paraId="08FC29D4" w14:textId="77777777" w:rsidR="00811986" w:rsidRDefault="00811986" w:rsidP="008C7F51">
            <w:pPr>
              <w:jc w:val="center"/>
              <w:rPr>
                <w:rFonts w:eastAsia="Times New Roman"/>
              </w:rPr>
            </w:pPr>
          </w:p>
        </w:tc>
      </w:tr>
      <w:tr w:rsidR="00811986" w14:paraId="5CDEC175" w14:textId="77777777" w:rsidTr="00CE56E8">
        <w:trPr>
          <w:tblCellSpacing w:w="15" w:type="dxa"/>
          <w:jc w:val="center"/>
        </w:trPr>
        <w:tc>
          <w:tcPr>
            <w:tcW w:w="0" w:type="auto"/>
            <w:vAlign w:val="center"/>
            <w:hideMark/>
          </w:tcPr>
          <w:p w14:paraId="61B4CF53" w14:textId="77777777" w:rsidR="00811986" w:rsidRDefault="00811986" w:rsidP="008C7F51">
            <w:pPr>
              <w:jc w:val="left"/>
              <w:rPr>
                <w:rFonts w:eastAsia="Times New Roman"/>
              </w:rPr>
            </w:pPr>
            <w:r>
              <w:rPr>
                <w:rStyle w:val="Emphasis"/>
              </w:rPr>
              <w:t>Note:</w:t>
            </w:r>
          </w:p>
        </w:tc>
        <w:tc>
          <w:tcPr>
            <w:tcW w:w="0" w:type="auto"/>
            <w:gridSpan w:val="2"/>
            <w:vAlign w:val="center"/>
            <w:hideMark/>
          </w:tcPr>
          <w:p w14:paraId="708296C4" w14:textId="77777777" w:rsidR="00811986" w:rsidRDefault="00811986" w:rsidP="008C7F5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2CB698DD" w14:textId="4BC481B7" w:rsidR="009811A1" w:rsidRDefault="009811A1">
      <w:pPr>
        <w:spacing w:line="240" w:lineRule="auto"/>
        <w:ind w:firstLine="0"/>
        <w:jc w:val="left"/>
      </w:pPr>
    </w:p>
    <w:p w14:paraId="3EDB582F" w14:textId="68D3BA37" w:rsidR="00811986" w:rsidRDefault="00811986">
      <w:pPr>
        <w:spacing w:line="240" w:lineRule="auto"/>
        <w:ind w:firstLine="0"/>
        <w:jc w:val="left"/>
      </w:pPr>
      <w:r>
        <w:br w:type="page"/>
      </w:r>
    </w:p>
    <w:p w14:paraId="1D9BBCB4" w14:textId="77777777" w:rsidR="00565535" w:rsidRDefault="00565535">
      <w:pPr>
        <w:spacing w:line="240" w:lineRule="auto"/>
        <w:ind w:firstLine="0"/>
        <w:jc w:val="left"/>
      </w:pPr>
    </w:p>
    <w:p w14:paraId="13C75DAB" w14:textId="08A1B18B" w:rsidR="00D1305E" w:rsidRDefault="00D1305E" w:rsidP="00D1305E">
      <w:pPr>
        <w:pStyle w:val="Heading2"/>
      </w:pPr>
      <w:r>
        <w:t>Volatility</w:t>
      </w:r>
    </w:p>
    <w:p w14:paraId="168ED25F" w14:textId="341CC7BC" w:rsidR="009B0115" w:rsidRDefault="002F2C1F" w:rsidP="009B0115">
      <w:r w:rsidRPr="002F2C1F">
        <w:t xml:space="preserve">I measure price volatility as the daily </w:t>
      </w:r>
      <w:r w:rsidR="00BC4831" w:rsidRPr="002F2C1F">
        <w:t>realized</w:t>
      </w:r>
      <w:r w:rsidRPr="002F2C1F">
        <w:t xml:space="preserve"> variance of the fixed-rate leg and estimate its response to the clearing mandate with the </w:t>
      </w:r>
      <w:r w:rsidR="00DA6D71">
        <w:t>diff-in-diff</w:t>
      </w:r>
      <w:r w:rsidRPr="002F2C1F">
        <w:t xml:space="preserve"> specification in equation </w:t>
      </w:r>
      <w:r>
        <w:fldChar w:fldCharType="begin"/>
      </w:r>
      <w:r>
        <w:instrText xml:space="preserve"> REF _Ref202300910 \h </w:instrText>
      </w:r>
      <w:r>
        <w:fldChar w:fldCharType="separate"/>
      </w:r>
      <w:r w:rsidR="001D797E">
        <w:t>(</w:t>
      </w:r>
      <w:r w:rsidR="001D797E">
        <w:rPr>
          <w:noProof/>
        </w:rPr>
        <w:t>50</w:t>
      </w:r>
      <w:r w:rsidR="001D797E">
        <w:t>)</w:t>
      </w:r>
      <w:r>
        <w:fldChar w:fldCharType="end"/>
      </w:r>
      <w:r w:rsidRPr="002F2C1F">
        <w:t>. Each observation is a tenor–currency–day cell; the sample pools the three mandate windows, giving 829 observations after filtering for data availability.</w:t>
      </w:r>
    </w:p>
    <w:p w14:paraId="2D83798F" w14:textId="564B63E6" w:rsidR="009B0115" w:rsidRDefault="00CD27F8" w:rsidP="009B0115">
      <w:r>
        <w:fldChar w:fldCharType="begin"/>
      </w:r>
      <w:r>
        <w:instrText xml:space="preserve"> REF _Ref170052233 \h </w:instrText>
      </w:r>
      <w:r>
        <w:fldChar w:fldCharType="separate"/>
      </w:r>
      <w:r w:rsidR="001D797E">
        <w:t xml:space="preserve">Table </w:t>
      </w:r>
      <w:r w:rsidR="001D797E">
        <w:rPr>
          <w:noProof/>
        </w:rPr>
        <w:t>14</w:t>
      </w:r>
      <w:r>
        <w:fldChar w:fldCharType="end"/>
      </w:r>
      <w:r w:rsidR="00635D77">
        <w:t xml:space="preserve"> reports the diff-in-diff results.</w:t>
      </w:r>
      <w:r>
        <w:t xml:space="preserve"> </w:t>
      </w:r>
      <w:r w:rsidRPr="00CD27F8">
        <w:t>Volatility is systematically higher for USD contracts than for CAD contracts: the “Group” coefficient is 6.7 bp</w:t>
      </w:r>
      <w:r w:rsidR="00A63E3F">
        <w:t>s</w:t>
      </w:r>
      <w:r w:rsidRPr="00CD27F8">
        <w:t xml:space="preserve"> (simple model) and 9.5 bp</w:t>
      </w:r>
      <w:r w:rsidR="00A63E3F">
        <w:t>s</w:t>
      </w:r>
      <w:r w:rsidRPr="00CD27F8">
        <w:t xml:space="preserve"> (full model) and is statistically significant at the 1 percent level. By contrast, the “Period” term is economically small (≈ 1 bp</w:t>
      </w:r>
      <w:r w:rsidR="00BC4831">
        <w:t>s</w:t>
      </w:r>
      <w:r w:rsidRPr="00CD27F8">
        <w:t xml:space="preserve">) and </w:t>
      </w:r>
      <w:r w:rsidR="00A63E3F">
        <w:t xml:space="preserve">statistically </w:t>
      </w:r>
      <w:r w:rsidRPr="00CD27F8">
        <w:t xml:space="preserve">insignificant, indicating no general drift in volatility over the </w:t>
      </w:r>
      <w:r w:rsidR="00E56277">
        <w:t>twenty</w:t>
      </w:r>
      <w:r w:rsidRPr="00CD27F8">
        <w:t>-day windows around each phase. Most importantly, the interaction term</w:t>
      </w:r>
      <w:r w:rsidR="00E56277">
        <w:t xml:space="preserve"> </w:t>
      </w:r>
      <w:r w:rsidRPr="00CD27F8">
        <w:t>is indistinguishable from zero (0.2 bp</w:t>
      </w:r>
      <w:r w:rsidR="00BC4831">
        <w:t>s</w:t>
      </w:r>
      <w:r w:rsidRPr="00CD27F8">
        <w:t xml:space="preserve"> in the simple model and –0.6 bp</w:t>
      </w:r>
      <w:r w:rsidR="00BC4831">
        <w:t>s</w:t>
      </w:r>
      <w:r w:rsidRPr="00CD27F8">
        <w:t xml:space="preserve"> in the full model, both with </w:t>
      </w:r>
      <w:proofErr w:type="spellStart"/>
      <w:r w:rsidRPr="00CD27F8">
        <w:t>s.e.</w:t>
      </w:r>
      <w:proofErr w:type="spellEnd"/>
      <w:r w:rsidRPr="00CD27F8">
        <w:t xml:space="preserve"> ≈ 2.5 bp</w:t>
      </w:r>
      <w:r w:rsidR="00BC4831">
        <w:t>s</w:t>
      </w:r>
      <w:r w:rsidRPr="00CD27F8">
        <w:t>). Thus, clearing did not measurably dampen day-to-day rate volatility under “normal” market conditions.</w:t>
      </w:r>
    </w:p>
    <w:p w14:paraId="5F868817" w14:textId="2F134007" w:rsidR="00C0192F" w:rsidRDefault="00C0192F" w:rsidP="009B0115">
      <w:r w:rsidRPr="00C0192F">
        <w:t>Control variables behave as expected. Short-dated contracts are more volatile (the 1-year tenor adds 24 bp</w:t>
      </w:r>
      <w:r w:rsidR="00BC4831">
        <w:t>s</w:t>
      </w:r>
      <w:r w:rsidRPr="00C0192F">
        <w:t xml:space="preserve"> relative to the 10-year benchmark), while the 15- and 30-year contracts are less volatile. Equity-market </w:t>
      </w:r>
      <w:proofErr w:type="gramStart"/>
      <w:r w:rsidRPr="00C0192F">
        <w:t>returns</w:t>
      </w:r>
      <w:proofErr w:type="gramEnd"/>
      <w:r w:rsidRPr="00C0192F">
        <w:t xml:space="preserve"> and VIX-style measures have no incremental explanatory power once swap-specific covariates are included. The modest R² (about 3 percent in the simple specification and 25 percent in the full specification) is typical for daily RV regressions and reflects the near-random-walk </w:t>
      </w:r>
      <w:r w:rsidR="00EB24EA" w:rsidRPr="00C0192F">
        <w:t>behavior</w:t>
      </w:r>
      <w:r w:rsidRPr="00C0192F">
        <w:t xml:space="preserve"> of swap rates in quiet periods.</w:t>
      </w:r>
    </w:p>
    <w:p w14:paraId="54393799" w14:textId="0CFEB5E0" w:rsidR="00C0192F" w:rsidRDefault="008F6844" w:rsidP="009B0115">
      <w:r>
        <w:t xml:space="preserve">Theory suggest that any stabilizing benefit of central clearing should be most visible when counterparty-credit concerns flare up. </w:t>
      </w:r>
      <w:r w:rsidRPr="008F6844">
        <w:t>To test this prediction, I re-estimate the diff-in-diff over the June 27–July 13</w:t>
      </w:r>
      <w:r w:rsidR="00EB24EA" w:rsidRPr="008F6844">
        <w:t>, 2015,</w:t>
      </w:r>
      <w:r w:rsidRPr="008F6844">
        <w:t xml:space="preserve"> window, bracketing the announcement and resolution of the Greek </w:t>
      </w:r>
      <w:r w:rsidR="00B328F9">
        <w:t xml:space="preserve">EU </w:t>
      </w:r>
      <w:r w:rsidRPr="008F6844">
        <w:t xml:space="preserve">referendum. The sample contracts to 104 observations, and CAD swaps provide a noisy comparison because of their limited exposure to euro-area risk. </w:t>
      </w:r>
      <w:r w:rsidR="00635EA0">
        <w:fldChar w:fldCharType="begin"/>
      </w:r>
      <w:r w:rsidR="00635EA0">
        <w:instrText xml:space="preserve"> REF _Ref178619310 \h </w:instrText>
      </w:r>
      <w:r w:rsidR="00635EA0">
        <w:fldChar w:fldCharType="separate"/>
      </w:r>
      <w:r w:rsidR="001D797E">
        <w:t xml:space="preserve">Table </w:t>
      </w:r>
      <w:r w:rsidR="001D797E">
        <w:rPr>
          <w:noProof/>
        </w:rPr>
        <w:t>15</w:t>
      </w:r>
      <w:r w:rsidR="00635EA0">
        <w:fldChar w:fldCharType="end"/>
      </w:r>
      <w:r w:rsidRPr="008F6844">
        <w:t xml:space="preserve"> shows that the mandate’s interaction term is –1.6 bp</w:t>
      </w:r>
      <w:r w:rsidR="009578B8">
        <w:t>s</w:t>
      </w:r>
      <w:r w:rsidRPr="008F6844">
        <w:t xml:space="preserve"> with a 11.9 bp</w:t>
      </w:r>
      <w:r w:rsidR="009578B8">
        <w:t>s</w:t>
      </w:r>
      <w:r w:rsidRPr="008F6844">
        <w:t xml:space="preserve"> standard error</w:t>
      </w:r>
      <w:r w:rsidR="009578B8">
        <w:t xml:space="preserve"> </w:t>
      </w:r>
      <w:r w:rsidR="00DB011F">
        <w:t>(</w:t>
      </w:r>
      <w:r w:rsidRPr="008F6844">
        <w:t xml:space="preserve">again </w:t>
      </w:r>
      <w:r w:rsidR="00DB011F">
        <w:t xml:space="preserve">not </w:t>
      </w:r>
      <w:r w:rsidRPr="008F6844">
        <w:t>statistical</w:t>
      </w:r>
      <w:r w:rsidR="00DB011F">
        <w:t>ly</w:t>
      </w:r>
      <w:r w:rsidRPr="008F6844">
        <w:t xml:space="preserve"> </w:t>
      </w:r>
      <w:proofErr w:type="spellStart"/>
      <w:r w:rsidRPr="008F6844">
        <w:t>significanc</w:t>
      </w:r>
      <w:r w:rsidR="00DB011F">
        <w:t>t</w:t>
      </w:r>
      <w:proofErr w:type="spellEnd"/>
      <w:r w:rsidR="00DB011F">
        <w:t>)</w:t>
      </w:r>
      <w:r w:rsidR="00183767">
        <w:t>. Realized volatility would have had to fall by roughly 35 bp</w:t>
      </w:r>
      <w:r w:rsidR="00DB011F">
        <w:t>s</w:t>
      </w:r>
      <w:r w:rsidR="00183767">
        <w:t xml:space="preserve"> (one-third of the sample mean) to achieve conventional significance levels in this small window.</w:t>
      </w:r>
    </w:p>
    <w:p w14:paraId="1B0B1E14" w14:textId="25F1C94E" w:rsidR="00930217" w:rsidRDefault="00226467" w:rsidP="00226467">
      <w:r>
        <w:t>Two</w:t>
      </w:r>
      <w:r w:rsidR="00183767" w:rsidRPr="00183767">
        <w:t xml:space="preserve"> factors likely explain the </w:t>
      </w:r>
      <w:r w:rsidR="00183767">
        <w:t>null</w:t>
      </w:r>
      <w:r w:rsidR="00183767" w:rsidRPr="00183767">
        <w:t xml:space="preserve"> findings. </w:t>
      </w:r>
      <w:r>
        <w:t>First</w:t>
      </w:r>
      <w:r w:rsidR="00183767" w:rsidRPr="00183767">
        <w:t xml:space="preserve">, the model in Section 2.5 </w:t>
      </w:r>
      <w:r w:rsidR="0073153A" w:rsidRPr="00183767">
        <w:t>emphasizes</w:t>
      </w:r>
      <w:r w:rsidR="00183767" w:rsidRPr="00183767">
        <w:t xml:space="preserve"> order-flow shocks (σ) as the primary driver of short-horizon price changes; </w:t>
      </w:r>
      <w:r w:rsidR="00D44153">
        <w:t>reducing counterparty-risk</w:t>
      </w:r>
      <w:r w:rsidR="00183767" w:rsidRPr="00183767">
        <w:t xml:space="preserve"> </w:t>
      </w:r>
      <w:r w:rsidR="00183767" w:rsidRPr="00183767">
        <w:lastRenderedPageBreak/>
        <w:t xml:space="preserve">therefore moves ασ² only at second order. </w:t>
      </w:r>
      <w:r>
        <w:t>Second</w:t>
      </w:r>
      <w:r w:rsidR="00183767" w:rsidRPr="00183767">
        <w:t>, contemporaneous regulatory changes</w:t>
      </w:r>
      <w:r w:rsidR="0073153A">
        <w:t xml:space="preserve"> </w:t>
      </w:r>
      <w:r w:rsidR="00183767" w:rsidRPr="00183767">
        <w:t>particularly greater post-trade transparency and the migration to SEF trading</w:t>
      </w:r>
      <w:r w:rsidR="0073153A">
        <w:t xml:space="preserve"> </w:t>
      </w:r>
      <w:r w:rsidR="00183767" w:rsidRPr="00183767">
        <w:t>may have compressed volatility in both USD and CAD markets, biasing the diff-in-diff toward zero.</w:t>
      </w:r>
    </w:p>
    <w:p w14:paraId="3B0D8B38" w14:textId="3E805562" w:rsidR="00930217" w:rsidRDefault="00930217" w:rsidP="00C73E21">
      <w:pPr>
        <w:pStyle w:val="Caption"/>
        <w:keepNext/>
        <w:ind w:firstLine="0"/>
      </w:pPr>
      <w:bookmarkStart w:id="42" w:name="_Ref170052233"/>
      <w:r>
        <w:t xml:space="preserve">Table </w:t>
      </w:r>
      <w:fldSimple w:instr=" SEQ Table \* ARABIC ">
        <w:r w:rsidR="001D797E">
          <w:rPr>
            <w:noProof/>
          </w:rPr>
          <w:t>14</w:t>
        </w:r>
      </w:fldSimple>
      <w:bookmarkEnd w:id="42"/>
      <w:r>
        <w:rPr>
          <w:noProof/>
        </w:rPr>
        <w:t xml:space="preserve"> </w:t>
      </w:r>
      <w:r w:rsidR="008773E0">
        <w:rPr>
          <w:noProof/>
        </w:rPr>
        <w:t>differnce-in-difference analysis</w:t>
      </w:r>
      <w:r w:rsidR="007B3F1A">
        <w:rPr>
          <w:noProof/>
        </w:rPr>
        <w:t xml:space="preserve"> of volatility of the fixed rate for USD and CAD </w:t>
      </w:r>
      <w:r w:rsidR="00EF2A70">
        <w:rPr>
          <w:noProof/>
        </w:rPr>
        <w:t>IR swap</w:t>
      </w:r>
      <w:r w:rsidR="007B3F1A">
        <w:rPr>
          <w:noProof/>
        </w:rPr>
        <w:t>s contracts</w:t>
      </w:r>
    </w:p>
    <w:tbl>
      <w:tblPr>
        <w:tblW w:w="0" w:type="auto"/>
        <w:tblCellSpacing w:w="15" w:type="dxa"/>
        <w:tblLook w:val="04A0" w:firstRow="1" w:lastRow="0" w:firstColumn="1" w:lastColumn="0" w:noHBand="0" w:noVBand="1"/>
      </w:tblPr>
      <w:tblGrid>
        <w:gridCol w:w="2357"/>
        <w:gridCol w:w="2324"/>
        <w:gridCol w:w="2579"/>
      </w:tblGrid>
      <w:tr w:rsidR="00393D46" w14:paraId="45E606B1" w14:textId="77777777" w:rsidTr="00CE56E8">
        <w:trPr>
          <w:tblCellSpacing w:w="15" w:type="dxa"/>
        </w:trPr>
        <w:tc>
          <w:tcPr>
            <w:tcW w:w="0" w:type="auto"/>
            <w:gridSpan w:val="3"/>
            <w:tcMar>
              <w:top w:w="15" w:type="dxa"/>
              <w:left w:w="15" w:type="dxa"/>
              <w:bottom w:w="15" w:type="dxa"/>
              <w:right w:w="15" w:type="dxa"/>
            </w:tcMar>
            <w:hideMark/>
          </w:tcPr>
          <w:p w14:paraId="7C50E174" w14:textId="10167A2D" w:rsidR="00393D46" w:rsidRDefault="00393D46" w:rsidP="007B3F1A">
            <w:pPr>
              <w:jc w:val="center"/>
              <w:rPr>
                <w:rFonts w:eastAsia="Times New Roman"/>
              </w:rPr>
            </w:pPr>
            <w:r>
              <w:rPr>
                <w:rStyle w:val="Strong"/>
              </w:rPr>
              <w:t xml:space="preserve">Daily volatility </w:t>
            </w:r>
            <w:r w:rsidR="005415DB">
              <w:rPr>
                <w:rStyle w:val="Strong"/>
              </w:rPr>
              <w:t>diff-in-diff</w:t>
            </w:r>
            <w:r>
              <w:rPr>
                <w:rStyle w:val="Strong"/>
              </w:rPr>
              <w:t xml:space="preserve"> Analysis</w:t>
            </w:r>
          </w:p>
        </w:tc>
      </w:tr>
      <w:tr w:rsidR="00393D46" w14:paraId="7ED10AF0"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249B8F31" w14:textId="77777777" w:rsidR="00393D46" w:rsidRDefault="00393D46" w:rsidP="00CE56E8">
            <w:pPr>
              <w:jc w:val="center"/>
              <w:rPr>
                <w:rFonts w:eastAsia="Times New Roman"/>
              </w:rPr>
            </w:pPr>
          </w:p>
        </w:tc>
      </w:tr>
      <w:tr w:rsidR="00393D46" w14:paraId="2CD27D20" w14:textId="77777777" w:rsidTr="00CE56E8">
        <w:trPr>
          <w:tblCellSpacing w:w="15" w:type="dxa"/>
        </w:trPr>
        <w:tc>
          <w:tcPr>
            <w:tcW w:w="0" w:type="auto"/>
            <w:tcMar>
              <w:top w:w="15" w:type="dxa"/>
              <w:left w:w="15" w:type="dxa"/>
              <w:bottom w:w="15" w:type="dxa"/>
              <w:right w:w="15" w:type="dxa"/>
            </w:tcMar>
            <w:hideMark/>
          </w:tcPr>
          <w:p w14:paraId="349D859C" w14:textId="77777777" w:rsidR="00393D46" w:rsidRDefault="00393D46"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1A1B8538" w14:textId="77777777" w:rsidR="00393D46" w:rsidRDefault="00393D46" w:rsidP="007B3F1A">
            <w:pPr>
              <w:jc w:val="center"/>
              <w:rPr>
                <w:rFonts w:eastAsia="Times New Roman"/>
              </w:rPr>
            </w:pPr>
            <w:r>
              <w:rPr>
                <w:rStyle w:val="Emphasis"/>
              </w:rPr>
              <w:t>Dependent variable:</w:t>
            </w:r>
          </w:p>
        </w:tc>
      </w:tr>
      <w:tr w:rsidR="00393D46" w14:paraId="530C3EA7" w14:textId="77777777" w:rsidTr="00CE56E8">
        <w:trPr>
          <w:tblCellSpacing w:w="15" w:type="dxa"/>
        </w:trPr>
        <w:tc>
          <w:tcPr>
            <w:tcW w:w="0" w:type="auto"/>
            <w:tcMar>
              <w:top w:w="15" w:type="dxa"/>
              <w:left w:w="15" w:type="dxa"/>
              <w:bottom w:w="15" w:type="dxa"/>
              <w:right w:w="15" w:type="dxa"/>
            </w:tcMar>
            <w:hideMark/>
          </w:tcPr>
          <w:p w14:paraId="22170EEA" w14:textId="77777777" w:rsidR="00393D46" w:rsidRDefault="00393D46" w:rsidP="00CE56E8">
            <w:pPr>
              <w:jc w:val="center"/>
              <w:rPr>
                <w:rFonts w:eastAsia="Times New Roman"/>
              </w:rPr>
            </w:pPr>
          </w:p>
        </w:tc>
        <w:tc>
          <w:tcPr>
            <w:tcW w:w="0" w:type="auto"/>
            <w:gridSpan w:val="2"/>
            <w:tcBorders>
              <w:top w:val="nil"/>
              <w:left w:val="nil"/>
              <w:bottom w:val="single" w:sz="6" w:space="0" w:color="000000"/>
              <w:right w:val="nil"/>
            </w:tcBorders>
            <w:tcMar>
              <w:top w:w="15" w:type="dxa"/>
              <w:left w:w="15" w:type="dxa"/>
              <w:bottom w:w="15" w:type="dxa"/>
              <w:right w:w="15" w:type="dxa"/>
            </w:tcMar>
            <w:hideMark/>
          </w:tcPr>
          <w:p w14:paraId="69A3FC20" w14:textId="77777777" w:rsidR="00393D46" w:rsidRDefault="00393D46" w:rsidP="00CE56E8">
            <w:pPr>
              <w:jc w:val="center"/>
              <w:rPr>
                <w:rFonts w:eastAsia="Times New Roman"/>
                <w:sz w:val="20"/>
                <w:szCs w:val="20"/>
              </w:rPr>
            </w:pPr>
          </w:p>
        </w:tc>
      </w:tr>
      <w:tr w:rsidR="00393D46" w14:paraId="199B4E9D" w14:textId="77777777" w:rsidTr="00CE56E8">
        <w:trPr>
          <w:tblCellSpacing w:w="15" w:type="dxa"/>
        </w:trPr>
        <w:tc>
          <w:tcPr>
            <w:tcW w:w="0" w:type="auto"/>
            <w:tcMar>
              <w:top w:w="15" w:type="dxa"/>
              <w:left w:w="15" w:type="dxa"/>
              <w:bottom w:w="15" w:type="dxa"/>
              <w:right w:w="15" w:type="dxa"/>
            </w:tcMar>
            <w:hideMark/>
          </w:tcPr>
          <w:p w14:paraId="17CC5D25" w14:textId="77777777" w:rsidR="00393D46" w:rsidRDefault="00393D46"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161E0B11" w14:textId="77777777" w:rsidR="00393D46" w:rsidRDefault="00393D46" w:rsidP="007B3F1A">
            <w:pPr>
              <w:jc w:val="center"/>
              <w:rPr>
                <w:rFonts w:eastAsia="Times New Roman"/>
              </w:rPr>
            </w:pPr>
            <w:r>
              <w:rPr>
                <w:rFonts w:eastAsia="Times New Roman"/>
              </w:rPr>
              <w:t>Realized Volatility</w:t>
            </w:r>
          </w:p>
        </w:tc>
      </w:tr>
      <w:tr w:rsidR="00393D46" w14:paraId="527AD7A2" w14:textId="77777777" w:rsidTr="00CE56E8">
        <w:trPr>
          <w:tblCellSpacing w:w="15" w:type="dxa"/>
        </w:trPr>
        <w:tc>
          <w:tcPr>
            <w:tcW w:w="0" w:type="auto"/>
            <w:tcMar>
              <w:top w:w="15" w:type="dxa"/>
              <w:left w:w="15" w:type="dxa"/>
              <w:bottom w:w="15" w:type="dxa"/>
              <w:right w:w="15" w:type="dxa"/>
            </w:tcMar>
            <w:hideMark/>
          </w:tcPr>
          <w:p w14:paraId="7623A2C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02923B5" w14:textId="77777777" w:rsidR="00393D46" w:rsidRDefault="00393D46" w:rsidP="007B3F1A">
            <w:pPr>
              <w:jc w:val="center"/>
              <w:rPr>
                <w:rFonts w:eastAsia="Times New Roman"/>
              </w:rPr>
            </w:pPr>
            <w:r>
              <w:rPr>
                <w:rFonts w:eastAsia="Times New Roman"/>
              </w:rPr>
              <w:t>Simple Model</w:t>
            </w:r>
          </w:p>
        </w:tc>
        <w:tc>
          <w:tcPr>
            <w:tcW w:w="0" w:type="auto"/>
            <w:tcMar>
              <w:top w:w="15" w:type="dxa"/>
              <w:left w:w="15" w:type="dxa"/>
              <w:bottom w:w="15" w:type="dxa"/>
              <w:right w:w="15" w:type="dxa"/>
            </w:tcMar>
            <w:hideMark/>
          </w:tcPr>
          <w:p w14:paraId="554BA80D" w14:textId="77777777" w:rsidR="00393D46" w:rsidRDefault="00393D46" w:rsidP="007B3F1A">
            <w:pPr>
              <w:jc w:val="center"/>
              <w:rPr>
                <w:rFonts w:eastAsia="Times New Roman"/>
              </w:rPr>
            </w:pPr>
            <w:r>
              <w:rPr>
                <w:rFonts w:eastAsia="Times New Roman"/>
              </w:rPr>
              <w:t>Full Model</w:t>
            </w:r>
          </w:p>
        </w:tc>
      </w:tr>
      <w:tr w:rsidR="00393D46" w14:paraId="4BE44664" w14:textId="77777777" w:rsidTr="00CE56E8">
        <w:trPr>
          <w:tblCellSpacing w:w="15" w:type="dxa"/>
        </w:trPr>
        <w:tc>
          <w:tcPr>
            <w:tcW w:w="0" w:type="auto"/>
            <w:tcMar>
              <w:top w:w="15" w:type="dxa"/>
              <w:left w:w="15" w:type="dxa"/>
              <w:bottom w:w="15" w:type="dxa"/>
              <w:right w:w="15" w:type="dxa"/>
            </w:tcMar>
            <w:hideMark/>
          </w:tcPr>
          <w:p w14:paraId="4DAF44AE"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7EAB774" w14:textId="77777777" w:rsidR="00393D46" w:rsidRDefault="00393D46" w:rsidP="007B3F1A">
            <w:pPr>
              <w:jc w:val="center"/>
              <w:rPr>
                <w:rFonts w:eastAsia="Times New Roman"/>
              </w:rPr>
            </w:pPr>
            <w:r>
              <w:rPr>
                <w:rFonts w:eastAsia="Times New Roman"/>
              </w:rPr>
              <w:t>(1)</w:t>
            </w:r>
          </w:p>
        </w:tc>
        <w:tc>
          <w:tcPr>
            <w:tcW w:w="0" w:type="auto"/>
            <w:tcMar>
              <w:top w:w="15" w:type="dxa"/>
              <w:left w:w="15" w:type="dxa"/>
              <w:bottom w:w="15" w:type="dxa"/>
              <w:right w:w="15" w:type="dxa"/>
            </w:tcMar>
            <w:hideMark/>
          </w:tcPr>
          <w:p w14:paraId="628CBAB9" w14:textId="77777777" w:rsidR="00393D46" w:rsidRDefault="00393D46" w:rsidP="007B3F1A">
            <w:pPr>
              <w:jc w:val="center"/>
              <w:rPr>
                <w:rFonts w:eastAsia="Times New Roman"/>
              </w:rPr>
            </w:pPr>
            <w:r>
              <w:rPr>
                <w:rFonts w:eastAsia="Times New Roman"/>
              </w:rPr>
              <w:t>(2)</w:t>
            </w:r>
          </w:p>
        </w:tc>
      </w:tr>
      <w:tr w:rsidR="00393D46" w14:paraId="6BA990A3"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0F6D357C" w14:textId="77777777" w:rsidR="00393D46" w:rsidRDefault="00393D46" w:rsidP="00CE56E8">
            <w:pPr>
              <w:jc w:val="center"/>
              <w:rPr>
                <w:rFonts w:eastAsia="Times New Roman"/>
              </w:rPr>
            </w:pPr>
          </w:p>
        </w:tc>
      </w:tr>
      <w:tr w:rsidR="00393D46" w14:paraId="23C8D50B" w14:textId="77777777" w:rsidTr="00CE56E8">
        <w:trPr>
          <w:tblCellSpacing w:w="15" w:type="dxa"/>
        </w:trPr>
        <w:tc>
          <w:tcPr>
            <w:tcW w:w="0" w:type="auto"/>
            <w:tcMar>
              <w:top w:w="15" w:type="dxa"/>
              <w:left w:w="15" w:type="dxa"/>
              <w:bottom w:w="15" w:type="dxa"/>
              <w:right w:w="15" w:type="dxa"/>
            </w:tcMar>
            <w:hideMark/>
          </w:tcPr>
          <w:p w14:paraId="631EBF10" w14:textId="77777777" w:rsidR="00393D46" w:rsidRDefault="00393D46" w:rsidP="00CE56E8">
            <w:pPr>
              <w:jc w:val="center"/>
              <w:rPr>
                <w:rFonts w:eastAsia="Times New Roman"/>
              </w:rPr>
            </w:pPr>
            <w:r>
              <w:rPr>
                <w:rFonts w:eastAsia="Times New Roman"/>
              </w:rPr>
              <w:t>Group</w:t>
            </w:r>
          </w:p>
        </w:tc>
        <w:tc>
          <w:tcPr>
            <w:tcW w:w="0" w:type="auto"/>
            <w:tcMar>
              <w:top w:w="15" w:type="dxa"/>
              <w:left w:w="15" w:type="dxa"/>
              <w:bottom w:w="15" w:type="dxa"/>
              <w:right w:w="15" w:type="dxa"/>
            </w:tcMar>
            <w:hideMark/>
          </w:tcPr>
          <w:p w14:paraId="2D94C0C6" w14:textId="77777777" w:rsidR="00393D46" w:rsidRDefault="00393D46" w:rsidP="007B3F1A">
            <w:pPr>
              <w:jc w:val="center"/>
              <w:rPr>
                <w:rFonts w:eastAsia="Times New Roman"/>
              </w:rPr>
            </w:pPr>
            <w:r>
              <w:rPr>
                <w:rFonts w:eastAsia="Times New Roman"/>
              </w:rPr>
              <w:t>0.067</w:t>
            </w:r>
            <w:r>
              <w:rPr>
                <w:rFonts w:eastAsia="Times New Roman"/>
                <w:vertAlign w:val="superscript"/>
              </w:rPr>
              <w:t>***</w:t>
            </w:r>
          </w:p>
        </w:tc>
        <w:tc>
          <w:tcPr>
            <w:tcW w:w="0" w:type="auto"/>
            <w:tcMar>
              <w:top w:w="15" w:type="dxa"/>
              <w:left w:w="15" w:type="dxa"/>
              <w:bottom w:w="15" w:type="dxa"/>
              <w:right w:w="15" w:type="dxa"/>
            </w:tcMar>
            <w:hideMark/>
          </w:tcPr>
          <w:p w14:paraId="3EB43E5A" w14:textId="77777777" w:rsidR="00393D46" w:rsidRDefault="00393D46" w:rsidP="007B3F1A">
            <w:pPr>
              <w:jc w:val="center"/>
              <w:rPr>
                <w:rFonts w:eastAsia="Times New Roman"/>
              </w:rPr>
            </w:pPr>
            <w:r>
              <w:rPr>
                <w:rFonts w:eastAsia="Times New Roman"/>
              </w:rPr>
              <w:t>0.095</w:t>
            </w:r>
            <w:r>
              <w:rPr>
                <w:rFonts w:eastAsia="Times New Roman"/>
                <w:vertAlign w:val="superscript"/>
              </w:rPr>
              <w:t>***</w:t>
            </w:r>
          </w:p>
        </w:tc>
      </w:tr>
      <w:tr w:rsidR="00393D46" w14:paraId="3ED758A5" w14:textId="77777777" w:rsidTr="00CE56E8">
        <w:trPr>
          <w:tblCellSpacing w:w="15" w:type="dxa"/>
        </w:trPr>
        <w:tc>
          <w:tcPr>
            <w:tcW w:w="0" w:type="auto"/>
            <w:tcMar>
              <w:top w:w="15" w:type="dxa"/>
              <w:left w:w="15" w:type="dxa"/>
              <w:bottom w:w="15" w:type="dxa"/>
              <w:right w:w="15" w:type="dxa"/>
            </w:tcMar>
            <w:hideMark/>
          </w:tcPr>
          <w:p w14:paraId="6AA1D25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D107C5F" w14:textId="77777777" w:rsidR="00393D46" w:rsidRDefault="00393D46" w:rsidP="007B3F1A">
            <w:pPr>
              <w:jc w:val="center"/>
              <w:rPr>
                <w:rFonts w:eastAsia="Times New Roman"/>
              </w:rPr>
            </w:pPr>
            <w:r>
              <w:rPr>
                <w:rFonts w:eastAsia="Times New Roman"/>
              </w:rPr>
              <w:t>(0.020)</w:t>
            </w:r>
          </w:p>
        </w:tc>
        <w:tc>
          <w:tcPr>
            <w:tcW w:w="0" w:type="auto"/>
            <w:tcMar>
              <w:top w:w="15" w:type="dxa"/>
              <w:left w:w="15" w:type="dxa"/>
              <w:bottom w:w="15" w:type="dxa"/>
              <w:right w:w="15" w:type="dxa"/>
            </w:tcMar>
            <w:hideMark/>
          </w:tcPr>
          <w:p w14:paraId="5C803DFF" w14:textId="77777777" w:rsidR="00393D46" w:rsidRDefault="00393D46" w:rsidP="007B3F1A">
            <w:pPr>
              <w:jc w:val="center"/>
              <w:rPr>
                <w:rFonts w:eastAsia="Times New Roman"/>
              </w:rPr>
            </w:pPr>
            <w:r>
              <w:rPr>
                <w:rFonts w:eastAsia="Times New Roman"/>
              </w:rPr>
              <w:t>(0.018)</w:t>
            </w:r>
          </w:p>
        </w:tc>
      </w:tr>
      <w:tr w:rsidR="00393D46" w14:paraId="27C84ACE" w14:textId="77777777" w:rsidTr="00CE56E8">
        <w:trPr>
          <w:tblCellSpacing w:w="15" w:type="dxa"/>
        </w:trPr>
        <w:tc>
          <w:tcPr>
            <w:tcW w:w="0" w:type="auto"/>
            <w:tcMar>
              <w:top w:w="15" w:type="dxa"/>
              <w:left w:w="15" w:type="dxa"/>
              <w:bottom w:w="15" w:type="dxa"/>
              <w:right w:w="15" w:type="dxa"/>
            </w:tcMar>
            <w:hideMark/>
          </w:tcPr>
          <w:p w14:paraId="66709931"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8B1D22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8D8FF56" w14:textId="77777777" w:rsidR="00393D46" w:rsidRDefault="00393D46" w:rsidP="00CE56E8">
            <w:pPr>
              <w:jc w:val="center"/>
              <w:rPr>
                <w:rFonts w:eastAsia="Times New Roman"/>
                <w:sz w:val="20"/>
                <w:szCs w:val="20"/>
              </w:rPr>
            </w:pPr>
          </w:p>
        </w:tc>
      </w:tr>
      <w:tr w:rsidR="00393D46" w14:paraId="6444460C" w14:textId="77777777" w:rsidTr="00CE56E8">
        <w:trPr>
          <w:tblCellSpacing w:w="15" w:type="dxa"/>
        </w:trPr>
        <w:tc>
          <w:tcPr>
            <w:tcW w:w="0" w:type="auto"/>
            <w:tcMar>
              <w:top w:w="15" w:type="dxa"/>
              <w:left w:w="15" w:type="dxa"/>
              <w:bottom w:w="15" w:type="dxa"/>
              <w:right w:w="15" w:type="dxa"/>
            </w:tcMar>
            <w:hideMark/>
          </w:tcPr>
          <w:p w14:paraId="49EA7C07" w14:textId="77777777" w:rsidR="00393D46" w:rsidRDefault="00393D46" w:rsidP="00CE56E8">
            <w:pPr>
              <w:jc w:val="center"/>
              <w:rPr>
                <w:rFonts w:eastAsia="Times New Roman"/>
              </w:rPr>
            </w:pPr>
            <w:r>
              <w:rPr>
                <w:rFonts w:eastAsia="Times New Roman"/>
              </w:rPr>
              <w:t>Period</w:t>
            </w:r>
          </w:p>
        </w:tc>
        <w:tc>
          <w:tcPr>
            <w:tcW w:w="0" w:type="auto"/>
            <w:tcMar>
              <w:top w:w="15" w:type="dxa"/>
              <w:left w:w="15" w:type="dxa"/>
              <w:bottom w:w="15" w:type="dxa"/>
              <w:right w:w="15" w:type="dxa"/>
            </w:tcMar>
            <w:hideMark/>
          </w:tcPr>
          <w:p w14:paraId="43A5056A" w14:textId="77777777" w:rsidR="00393D46" w:rsidRDefault="00393D46" w:rsidP="007B3F1A">
            <w:pPr>
              <w:jc w:val="center"/>
              <w:rPr>
                <w:rFonts w:eastAsia="Times New Roman"/>
              </w:rPr>
            </w:pPr>
            <w:r>
              <w:rPr>
                <w:rFonts w:eastAsia="Times New Roman"/>
              </w:rPr>
              <w:t>0.009</w:t>
            </w:r>
          </w:p>
        </w:tc>
        <w:tc>
          <w:tcPr>
            <w:tcW w:w="0" w:type="auto"/>
            <w:tcMar>
              <w:top w:w="15" w:type="dxa"/>
              <w:left w:w="15" w:type="dxa"/>
              <w:bottom w:w="15" w:type="dxa"/>
              <w:right w:w="15" w:type="dxa"/>
            </w:tcMar>
            <w:hideMark/>
          </w:tcPr>
          <w:p w14:paraId="2CCD8A6D" w14:textId="77777777" w:rsidR="00393D46" w:rsidRDefault="00393D46" w:rsidP="007B3F1A">
            <w:pPr>
              <w:jc w:val="center"/>
              <w:rPr>
                <w:rFonts w:eastAsia="Times New Roman"/>
              </w:rPr>
            </w:pPr>
            <w:r>
              <w:rPr>
                <w:rFonts w:eastAsia="Times New Roman"/>
              </w:rPr>
              <w:t>0.018</w:t>
            </w:r>
          </w:p>
        </w:tc>
      </w:tr>
      <w:tr w:rsidR="00393D46" w14:paraId="6F5EFB0C" w14:textId="77777777" w:rsidTr="00CE56E8">
        <w:trPr>
          <w:tblCellSpacing w:w="15" w:type="dxa"/>
        </w:trPr>
        <w:tc>
          <w:tcPr>
            <w:tcW w:w="0" w:type="auto"/>
            <w:tcMar>
              <w:top w:w="15" w:type="dxa"/>
              <w:left w:w="15" w:type="dxa"/>
              <w:bottom w:w="15" w:type="dxa"/>
              <w:right w:w="15" w:type="dxa"/>
            </w:tcMar>
            <w:hideMark/>
          </w:tcPr>
          <w:p w14:paraId="2A401B0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8594E6D" w14:textId="77777777" w:rsidR="00393D46" w:rsidRDefault="00393D46" w:rsidP="007B3F1A">
            <w:pPr>
              <w:jc w:val="center"/>
              <w:rPr>
                <w:rFonts w:eastAsia="Times New Roman"/>
              </w:rPr>
            </w:pPr>
            <w:r>
              <w:rPr>
                <w:rFonts w:eastAsia="Times New Roman"/>
              </w:rPr>
              <w:t>(0.024)</w:t>
            </w:r>
          </w:p>
        </w:tc>
        <w:tc>
          <w:tcPr>
            <w:tcW w:w="0" w:type="auto"/>
            <w:tcMar>
              <w:top w:w="15" w:type="dxa"/>
              <w:left w:w="15" w:type="dxa"/>
              <w:bottom w:w="15" w:type="dxa"/>
              <w:right w:w="15" w:type="dxa"/>
            </w:tcMar>
            <w:hideMark/>
          </w:tcPr>
          <w:p w14:paraId="1522B3F8" w14:textId="77777777" w:rsidR="00393D46" w:rsidRDefault="00393D46" w:rsidP="007B3F1A">
            <w:pPr>
              <w:jc w:val="center"/>
              <w:rPr>
                <w:rFonts w:eastAsia="Times New Roman"/>
              </w:rPr>
            </w:pPr>
            <w:r>
              <w:rPr>
                <w:rFonts w:eastAsia="Times New Roman"/>
              </w:rPr>
              <w:t>(0.021)</w:t>
            </w:r>
          </w:p>
        </w:tc>
      </w:tr>
      <w:tr w:rsidR="00393D46" w14:paraId="0A800A98" w14:textId="77777777" w:rsidTr="00CE56E8">
        <w:trPr>
          <w:tblCellSpacing w:w="15" w:type="dxa"/>
        </w:trPr>
        <w:tc>
          <w:tcPr>
            <w:tcW w:w="0" w:type="auto"/>
            <w:tcMar>
              <w:top w:w="15" w:type="dxa"/>
              <w:left w:w="15" w:type="dxa"/>
              <w:bottom w:w="15" w:type="dxa"/>
              <w:right w:w="15" w:type="dxa"/>
            </w:tcMar>
            <w:hideMark/>
          </w:tcPr>
          <w:p w14:paraId="29D1DFE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387E4B4"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3F5DBF48" w14:textId="77777777" w:rsidR="00393D46" w:rsidRDefault="00393D46" w:rsidP="00CE56E8">
            <w:pPr>
              <w:jc w:val="center"/>
              <w:rPr>
                <w:rFonts w:eastAsia="Times New Roman"/>
                <w:sz w:val="20"/>
                <w:szCs w:val="20"/>
              </w:rPr>
            </w:pPr>
          </w:p>
        </w:tc>
      </w:tr>
      <w:tr w:rsidR="00393D46" w14:paraId="3B35DF8A" w14:textId="77777777" w:rsidTr="00CE56E8">
        <w:trPr>
          <w:tblCellSpacing w:w="15" w:type="dxa"/>
        </w:trPr>
        <w:tc>
          <w:tcPr>
            <w:tcW w:w="0" w:type="auto"/>
            <w:tcMar>
              <w:top w:w="15" w:type="dxa"/>
              <w:left w:w="15" w:type="dxa"/>
              <w:bottom w:w="15" w:type="dxa"/>
              <w:right w:w="15" w:type="dxa"/>
            </w:tcMar>
            <w:hideMark/>
          </w:tcPr>
          <w:p w14:paraId="6D233019" w14:textId="77777777" w:rsidR="00393D46" w:rsidRDefault="00393D46" w:rsidP="00CE56E8">
            <w:pPr>
              <w:jc w:val="center"/>
              <w:rPr>
                <w:rFonts w:eastAsia="Times New Roman"/>
              </w:rPr>
            </w:pPr>
            <w:r>
              <w:rPr>
                <w:rFonts w:eastAsia="Times New Roman"/>
              </w:rPr>
              <w:t>Equity Mkt Return</w:t>
            </w:r>
          </w:p>
        </w:tc>
        <w:tc>
          <w:tcPr>
            <w:tcW w:w="0" w:type="auto"/>
            <w:tcMar>
              <w:top w:w="15" w:type="dxa"/>
              <w:left w:w="15" w:type="dxa"/>
              <w:bottom w:w="15" w:type="dxa"/>
              <w:right w:w="15" w:type="dxa"/>
            </w:tcMar>
            <w:hideMark/>
          </w:tcPr>
          <w:p w14:paraId="79F928D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6A0A063" w14:textId="77777777" w:rsidR="00393D46" w:rsidRDefault="00393D46" w:rsidP="007B3F1A">
            <w:pPr>
              <w:jc w:val="center"/>
              <w:rPr>
                <w:rFonts w:eastAsia="Times New Roman"/>
              </w:rPr>
            </w:pPr>
            <w:r>
              <w:rPr>
                <w:rFonts w:eastAsia="Times New Roman"/>
              </w:rPr>
              <w:t>0.906</w:t>
            </w:r>
          </w:p>
        </w:tc>
      </w:tr>
      <w:tr w:rsidR="00393D46" w14:paraId="3E8F835E" w14:textId="77777777" w:rsidTr="00CE56E8">
        <w:trPr>
          <w:tblCellSpacing w:w="15" w:type="dxa"/>
        </w:trPr>
        <w:tc>
          <w:tcPr>
            <w:tcW w:w="0" w:type="auto"/>
            <w:tcMar>
              <w:top w:w="15" w:type="dxa"/>
              <w:left w:w="15" w:type="dxa"/>
              <w:bottom w:w="15" w:type="dxa"/>
              <w:right w:w="15" w:type="dxa"/>
            </w:tcMar>
            <w:hideMark/>
          </w:tcPr>
          <w:p w14:paraId="1CCD885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3F4A8A9"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BF70535" w14:textId="77777777" w:rsidR="00393D46" w:rsidRDefault="00393D46" w:rsidP="007B3F1A">
            <w:pPr>
              <w:jc w:val="center"/>
              <w:rPr>
                <w:rFonts w:eastAsia="Times New Roman"/>
              </w:rPr>
            </w:pPr>
            <w:r>
              <w:rPr>
                <w:rFonts w:eastAsia="Times New Roman"/>
              </w:rPr>
              <w:t>(0.704)</w:t>
            </w:r>
          </w:p>
        </w:tc>
      </w:tr>
      <w:tr w:rsidR="00393D46" w14:paraId="3F0AC686" w14:textId="77777777" w:rsidTr="00CE56E8">
        <w:trPr>
          <w:tblCellSpacing w:w="15" w:type="dxa"/>
        </w:trPr>
        <w:tc>
          <w:tcPr>
            <w:tcW w:w="0" w:type="auto"/>
            <w:tcMar>
              <w:top w:w="15" w:type="dxa"/>
              <w:left w:w="15" w:type="dxa"/>
              <w:bottom w:w="15" w:type="dxa"/>
              <w:right w:w="15" w:type="dxa"/>
            </w:tcMar>
            <w:hideMark/>
          </w:tcPr>
          <w:p w14:paraId="22AF811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1F753C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856A528" w14:textId="77777777" w:rsidR="00393D46" w:rsidRDefault="00393D46" w:rsidP="00CE56E8">
            <w:pPr>
              <w:jc w:val="center"/>
              <w:rPr>
                <w:rFonts w:eastAsia="Times New Roman"/>
                <w:sz w:val="20"/>
                <w:szCs w:val="20"/>
              </w:rPr>
            </w:pPr>
          </w:p>
        </w:tc>
      </w:tr>
      <w:tr w:rsidR="00393D46" w14:paraId="36A7F63C" w14:textId="77777777" w:rsidTr="00CE56E8">
        <w:trPr>
          <w:tblCellSpacing w:w="15" w:type="dxa"/>
        </w:trPr>
        <w:tc>
          <w:tcPr>
            <w:tcW w:w="0" w:type="auto"/>
            <w:tcMar>
              <w:top w:w="15" w:type="dxa"/>
              <w:left w:w="15" w:type="dxa"/>
              <w:bottom w:w="15" w:type="dxa"/>
              <w:right w:w="15" w:type="dxa"/>
            </w:tcMar>
            <w:hideMark/>
          </w:tcPr>
          <w:p w14:paraId="1B6ED81A" w14:textId="77777777" w:rsidR="00393D46" w:rsidRDefault="00393D46" w:rsidP="00CE56E8">
            <w:pPr>
              <w:jc w:val="center"/>
              <w:rPr>
                <w:rFonts w:eastAsia="Times New Roman"/>
              </w:rPr>
            </w:pPr>
            <w:r>
              <w:rPr>
                <w:rFonts w:eastAsia="Times New Roman"/>
              </w:rPr>
              <w:t>Equity Mkt Volatility</w:t>
            </w:r>
          </w:p>
        </w:tc>
        <w:tc>
          <w:tcPr>
            <w:tcW w:w="0" w:type="auto"/>
            <w:tcMar>
              <w:top w:w="15" w:type="dxa"/>
              <w:left w:w="15" w:type="dxa"/>
              <w:bottom w:w="15" w:type="dxa"/>
              <w:right w:w="15" w:type="dxa"/>
            </w:tcMar>
            <w:hideMark/>
          </w:tcPr>
          <w:p w14:paraId="0665139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EAE7ABF" w14:textId="77777777" w:rsidR="00393D46" w:rsidRDefault="00393D46" w:rsidP="007B3F1A">
            <w:pPr>
              <w:jc w:val="center"/>
              <w:rPr>
                <w:rFonts w:eastAsia="Times New Roman"/>
              </w:rPr>
            </w:pPr>
            <w:r>
              <w:rPr>
                <w:rFonts w:eastAsia="Times New Roman"/>
              </w:rPr>
              <w:t>0.003</w:t>
            </w:r>
          </w:p>
        </w:tc>
      </w:tr>
      <w:tr w:rsidR="00393D46" w14:paraId="1644C50F" w14:textId="77777777" w:rsidTr="00CE56E8">
        <w:trPr>
          <w:tblCellSpacing w:w="15" w:type="dxa"/>
        </w:trPr>
        <w:tc>
          <w:tcPr>
            <w:tcW w:w="0" w:type="auto"/>
            <w:tcMar>
              <w:top w:w="15" w:type="dxa"/>
              <w:left w:w="15" w:type="dxa"/>
              <w:bottom w:w="15" w:type="dxa"/>
              <w:right w:w="15" w:type="dxa"/>
            </w:tcMar>
            <w:hideMark/>
          </w:tcPr>
          <w:p w14:paraId="649E379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4C73C8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A69C204" w14:textId="77777777" w:rsidR="00393D46" w:rsidRDefault="00393D46" w:rsidP="007B3F1A">
            <w:pPr>
              <w:jc w:val="center"/>
              <w:rPr>
                <w:rFonts w:eastAsia="Times New Roman"/>
              </w:rPr>
            </w:pPr>
            <w:r>
              <w:rPr>
                <w:rFonts w:eastAsia="Times New Roman"/>
              </w:rPr>
              <w:t>(0.003)</w:t>
            </w:r>
          </w:p>
        </w:tc>
      </w:tr>
      <w:tr w:rsidR="00393D46" w14:paraId="798F70C6" w14:textId="77777777" w:rsidTr="00CE56E8">
        <w:trPr>
          <w:tblCellSpacing w:w="15" w:type="dxa"/>
        </w:trPr>
        <w:tc>
          <w:tcPr>
            <w:tcW w:w="0" w:type="auto"/>
            <w:tcMar>
              <w:top w:w="15" w:type="dxa"/>
              <w:left w:w="15" w:type="dxa"/>
              <w:bottom w:w="15" w:type="dxa"/>
              <w:right w:w="15" w:type="dxa"/>
            </w:tcMar>
            <w:hideMark/>
          </w:tcPr>
          <w:p w14:paraId="67488D5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5641C79"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CA5392E" w14:textId="77777777" w:rsidR="00393D46" w:rsidRDefault="00393D46" w:rsidP="00CE56E8">
            <w:pPr>
              <w:jc w:val="center"/>
              <w:rPr>
                <w:rFonts w:eastAsia="Times New Roman"/>
                <w:sz w:val="20"/>
                <w:szCs w:val="20"/>
              </w:rPr>
            </w:pPr>
          </w:p>
        </w:tc>
      </w:tr>
      <w:tr w:rsidR="00393D46" w14:paraId="7F16A90C" w14:textId="77777777" w:rsidTr="00CE56E8">
        <w:trPr>
          <w:tblCellSpacing w:w="15" w:type="dxa"/>
        </w:trPr>
        <w:tc>
          <w:tcPr>
            <w:tcW w:w="0" w:type="auto"/>
            <w:tcMar>
              <w:top w:w="15" w:type="dxa"/>
              <w:left w:w="15" w:type="dxa"/>
              <w:bottom w:w="15" w:type="dxa"/>
              <w:right w:w="15" w:type="dxa"/>
            </w:tcMar>
            <w:hideMark/>
          </w:tcPr>
          <w:p w14:paraId="0EE65EAF" w14:textId="77777777" w:rsidR="00393D46" w:rsidRDefault="00393D46" w:rsidP="00CE56E8">
            <w:pPr>
              <w:jc w:val="center"/>
              <w:rPr>
                <w:rFonts w:eastAsia="Times New Roman"/>
              </w:rPr>
            </w:pPr>
            <w:r>
              <w:rPr>
                <w:rFonts w:eastAsia="Times New Roman"/>
              </w:rPr>
              <w:t>Tenor 15Y</w:t>
            </w:r>
          </w:p>
        </w:tc>
        <w:tc>
          <w:tcPr>
            <w:tcW w:w="0" w:type="auto"/>
            <w:tcMar>
              <w:top w:w="15" w:type="dxa"/>
              <w:left w:w="15" w:type="dxa"/>
              <w:bottom w:w="15" w:type="dxa"/>
              <w:right w:w="15" w:type="dxa"/>
            </w:tcMar>
            <w:hideMark/>
          </w:tcPr>
          <w:p w14:paraId="36CB11B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772EDB9" w14:textId="77777777" w:rsidR="00393D46" w:rsidRDefault="00393D46" w:rsidP="007B3F1A">
            <w:pPr>
              <w:jc w:val="center"/>
              <w:rPr>
                <w:rFonts w:eastAsia="Times New Roman"/>
              </w:rPr>
            </w:pPr>
            <w:r>
              <w:rPr>
                <w:rFonts w:eastAsia="Times New Roman"/>
              </w:rPr>
              <w:t>-0.053</w:t>
            </w:r>
            <w:r>
              <w:rPr>
                <w:rFonts w:eastAsia="Times New Roman"/>
                <w:vertAlign w:val="superscript"/>
              </w:rPr>
              <w:t>**</w:t>
            </w:r>
          </w:p>
        </w:tc>
      </w:tr>
      <w:tr w:rsidR="00393D46" w14:paraId="1F6DF1BD" w14:textId="77777777" w:rsidTr="00CE56E8">
        <w:trPr>
          <w:tblCellSpacing w:w="15" w:type="dxa"/>
        </w:trPr>
        <w:tc>
          <w:tcPr>
            <w:tcW w:w="0" w:type="auto"/>
            <w:tcMar>
              <w:top w:w="15" w:type="dxa"/>
              <w:left w:w="15" w:type="dxa"/>
              <w:bottom w:w="15" w:type="dxa"/>
              <w:right w:w="15" w:type="dxa"/>
            </w:tcMar>
            <w:hideMark/>
          </w:tcPr>
          <w:p w14:paraId="23601F3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3999F2AB"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1FF6FB9" w14:textId="77777777" w:rsidR="00393D46" w:rsidRDefault="00393D46" w:rsidP="007B3F1A">
            <w:pPr>
              <w:jc w:val="center"/>
              <w:rPr>
                <w:rFonts w:eastAsia="Times New Roman"/>
              </w:rPr>
            </w:pPr>
            <w:r>
              <w:rPr>
                <w:rFonts w:eastAsia="Times New Roman"/>
              </w:rPr>
              <w:t>(0.024)</w:t>
            </w:r>
          </w:p>
        </w:tc>
      </w:tr>
      <w:tr w:rsidR="00393D46" w14:paraId="721F300E" w14:textId="77777777" w:rsidTr="00CE56E8">
        <w:trPr>
          <w:tblCellSpacing w:w="15" w:type="dxa"/>
        </w:trPr>
        <w:tc>
          <w:tcPr>
            <w:tcW w:w="0" w:type="auto"/>
            <w:tcMar>
              <w:top w:w="15" w:type="dxa"/>
              <w:left w:w="15" w:type="dxa"/>
              <w:bottom w:w="15" w:type="dxa"/>
              <w:right w:w="15" w:type="dxa"/>
            </w:tcMar>
            <w:hideMark/>
          </w:tcPr>
          <w:p w14:paraId="57DF97D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37D18F3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D70F976" w14:textId="77777777" w:rsidR="00393D46" w:rsidRDefault="00393D46" w:rsidP="00CE56E8">
            <w:pPr>
              <w:jc w:val="center"/>
              <w:rPr>
                <w:rFonts w:eastAsia="Times New Roman"/>
                <w:sz w:val="20"/>
                <w:szCs w:val="20"/>
              </w:rPr>
            </w:pPr>
          </w:p>
        </w:tc>
      </w:tr>
      <w:tr w:rsidR="00393D46" w14:paraId="249D5487" w14:textId="77777777" w:rsidTr="00CE56E8">
        <w:trPr>
          <w:tblCellSpacing w:w="15" w:type="dxa"/>
        </w:trPr>
        <w:tc>
          <w:tcPr>
            <w:tcW w:w="0" w:type="auto"/>
            <w:tcMar>
              <w:top w:w="15" w:type="dxa"/>
              <w:left w:w="15" w:type="dxa"/>
              <w:bottom w:w="15" w:type="dxa"/>
              <w:right w:w="15" w:type="dxa"/>
            </w:tcMar>
            <w:hideMark/>
          </w:tcPr>
          <w:p w14:paraId="31838398" w14:textId="77777777" w:rsidR="00393D46" w:rsidRDefault="00393D46" w:rsidP="00CE56E8">
            <w:pPr>
              <w:jc w:val="center"/>
              <w:rPr>
                <w:rFonts w:eastAsia="Times New Roman"/>
              </w:rPr>
            </w:pPr>
            <w:r>
              <w:rPr>
                <w:rFonts w:eastAsia="Times New Roman"/>
              </w:rPr>
              <w:t>Tenor 1Y</w:t>
            </w:r>
          </w:p>
        </w:tc>
        <w:tc>
          <w:tcPr>
            <w:tcW w:w="0" w:type="auto"/>
            <w:tcMar>
              <w:top w:w="15" w:type="dxa"/>
              <w:left w:w="15" w:type="dxa"/>
              <w:bottom w:w="15" w:type="dxa"/>
              <w:right w:w="15" w:type="dxa"/>
            </w:tcMar>
            <w:hideMark/>
          </w:tcPr>
          <w:p w14:paraId="1D5C377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5C86A27" w14:textId="77777777" w:rsidR="00393D46" w:rsidRDefault="00393D46" w:rsidP="007B3F1A">
            <w:pPr>
              <w:jc w:val="center"/>
              <w:rPr>
                <w:rFonts w:eastAsia="Times New Roman"/>
              </w:rPr>
            </w:pPr>
            <w:r>
              <w:rPr>
                <w:rFonts w:eastAsia="Times New Roman"/>
              </w:rPr>
              <w:t>0.240</w:t>
            </w:r>
            <w:r>
              <w:rPr>
                <w:rFonts w:eastAsia="Times New Roman"/>
                <w:vertAlign w:val="superscript"/>
              </w:rPr>
              <w:t>***</w:t>
            </w:r>
          </w:p>
        </w:tc>
      </w:tr>
      <w:tr w:rsidR="00393D46" w14:paraId="35D200C1" w14:textId="77777777" w:rsidTr="00CE56E8">
        <w:trPr>
          <w:tblCellSpacing w:w="15" w:type="dxa"/>
        </w:trPr>
        <w:tc>
          <w:tcPr>
            <w:tcW w:w="0" w:type="auto"/>
            <w:tcMar>
              <w:top w:w="15" w:type="dxa"/>
              <w:left w:w="15" w:type="dxa"/>
              <w:bottom w:w="15" w:type="dxa"/>
              <w:right w:w="15" w:type="dxa"/>
            </w:tcMar>
            <w:hideMark/>
          </w:tcPr>
          <w:p w14:paraId="42C08A5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8840DC"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592D3187" w14:textId="77777777" w:rsidR="00393D46" w:rsidRDefault="00393D46" w:rsidP="007B3F1A">
            <w:pPr>
              <w:jc w:val="center"/>
              <w:rPr>
                <w:rFonts w:eastAsia="Times New Roman"/>
              </w:rPr>
            </w:pPr>
            <w:r>
              <w:rPr>
                <w:rFonts w:eastAsia="Times New Roman"/>
              </w:rPr>
              <w:t>(0.025)</w:t>
            </w:r>
          </w:p>
        </w:tc>
      </w:tr>
      <w:tr w:rsidR="00393D46" w14:paraId="0AAA423C" w14:textId="77777777" w:rsidTr="00CE56E8">
        <w:trPr>
          <w:tblCellSpacing w:w="15" w:type="dxa"/>
        </w:trPr>
        <w:tc>
          <w:tcPr>
            <w:tcW w:w="0" w:type="auto"/>
            <w:tcMar>
              <w:top w:w="15" w:type="dxa"/>
              <w:left w:w="15" w:type="dxa"/>
              <w:bottom w:w="15" w:type="dxa"/>
              <w:right w:w="15" w:type="dxa"/>
            </w:tcMar>
            <w:hideMark/>
          </w:tcPr>
          <w:p w14:paraId="5473B77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6532C45"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FD6488D" w14:textId="77777777" w:rsidR="00393D46" w:rsidRDefault="00393D46" w:rsidP="00CE56E8">
            <w:pPr>
              <w:jc w:val="center"/>
              <w:rPr>
                <w:rFonts w:eastAsia="Times New Roman"/>
                <w:sz w:val="20"/>
                <w:szCs w:val="20"/>
              </w:rPr>
            </w:pPr>
          </w:p>
        </w:tc>
      </w:tr>
      <w:tr w:rsidR="00393D46" w14:paraId="7C00A889" w14:textId="77777777" w:rsidTr="00CE56E8">
        <w:trPr>
          <w:tblCellSpacing w:w="15" w:type="dxa"/>
        </w:trPr>
        <w:tc>
          <w:tcPr>
            <w:tcW w:w="0" w:type="auto"/>
            <w:tcMar>
              <w:top w:w="15" w:type="dxa"/>
              <w:left w:w="15" w:type="dxa"/>
              <w:bottom w:w="15" w:type="dxa"/>
              <w:right w:w="15" w:type="dxa"/>
            </w:tcMar>
            <w:hideMark/>
          </w:tcPr>
          <w:p w14:paraId="40BBB8C3" w14:textId="77777777" w:rsidR="00393D46" w:rsidRDefault="00393D46" w:rsidP="00CE56E8">
            <w:pPr>
              <w:jc w:val="center"/>
              <w:rPr>
                <w:rFonts w:eastAsia="Times New Roman"/>
              </w:rPr>
            </w:pPr>
            <w:r>
              <w:rPr>
                <w:rFonts w:eastAsia="Times New Roman"/>
              </w:rPr>
              <w:t>Tenor 2Y</w:t>
            </w:r>
          </w:p>
        </w:tc>
        <w:tc>
          <w:tcPr>
            <w:tcW w:w="0" w:type="auto"/>
            <w:tcMar>
              <w:top w:w="15" w:type="dxa"/>
              <w:left w:w="15" w:type="dxa"/>
              <w:bottom w:w="15" w:type="dxa"/>
              <w:right w:w="15" w:type="dxa"/>
            </w:tcMar>
            <w:hideMark/>
          </w:tcPr>
          <w:p w14:paraId="7CABD6D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75D2927" w14:textId="77777777" w:rsidR="00393D46" w:rsidRDefault="00393D46" w:rsidP="007B3F1A">
            <w:pPr>
              <w:jc w:val="center"/>
              <w:rPr>
                <w:rFonts w:eastAsia="Times New Roman"/>
              </w:rPr>
            </w:pPr>
            <w:r>
              <w:rPr>
                <w:rFonts w:eastAsia="Times New Roman"/>
              </w:rPr>
              <w:t>0.047</w:t>
            </w:r>
            <w:r>
              <w:rPr>
                <w:rFonts w:eastAsia="Times New Roman"/>
                <w:vertAlign w:val="superscript"/>
              </w:rPr>
              <w:t>**</w:t>
            </w:r>
          </w:p>
        </w:tc>
      </w:tr>
      <w:tr w:rsidR="00393D46" w14:paraId="39D641AD" w14:textId="77777777" w:rsidTr="00CE56E8">
        <w:trPr>
          <w:tblCellSpacing w:w="15" w:type="dxa"/>
        </w:trPr>
        <w:tc>
          <w:tcPr>
            <w:tcW w:w="0" w:type="auto"/>
            <w:tcMar>
              <w:top w:w="15" w:type="dxa"/>
              <w:left w:w="15" w:type="dxa"/>
              <w:bottom w:w="15" w:type="dxa"/>
              <w:right w:w="15" w:type="dxa"/>
            </w:tcMar>
            <w:hideMark/>
          </w:tcPr>
          <w:p w14:paraId="404E9B2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2A261D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A910E16" w14:textId="77777777" w:rsidR="00393D46" w:rsidRDefault="00393D46" w:rsidP="007B3F1A">
            <w:pPr>
              <w:jc w:val="center"/>
              <w:rPr>
                <w:rFonts w:eastAsia="Times New Roman"/>
              </w:rPr>
            </w:pPr>
            <w:r>
              <w:rPr>
                <w:rFonts w:eastAsia="Times New Roman"/>
              </w:rPr>
              <w:t>(0.021)</w:t>
            </w:r>
          </w:p>
        </w:tc>
      </w:tr>
      <w:tr w:rsidR="00393D46" w14:paraId="6C72593E" w14:textId="77777777" w:rsidTr="00CE56E8">
        <w:trPr>
          <w:tblCellSpacing w:w="15" w:type="dxa"/>
        </w:trPr>
        <w:tc>
          <w:tcPr>
            <w:tcW w:w="0" w:type="auto"/>
            <w:tcMar>
              <w:top w:w="15" w:type="dxa"/>
              <w:left w:w="15" w:type="dxa"/>
              <w:bottom w:w="15" w:type="dxa"/>
              <w:right w:w="15" w:type="dxa"/>
            </w:tcMar>
            <w:hideMark/>
          </w:tcPr>
          <w:p w14:paraId="6BA261F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F950B95"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3EA3EA7" w14:textId="77777777" w:rsidR="00393D46" w:rsidRDefault="00393D46" w:rsidP="00CE56E8">
            <w:pPr>
              <w:jc w:val="center"/>
              <w:rPr>
                <w:rFonts w:eastAsia="Times New Roman"/>
                <w:sz w:val="20"/>
                <w:szCs w:val="20"/>
              </w:rPr>
            </w:pPr>
          </w:p>
        </w:tc>
      </w:tr>
      <w:tr w:rsidR="00393D46" w14:paraId="4B4CAE48" w14:textId="77777777" w:rsidTr="00CE56E8">
        <w:trPr>
          <w:tblCellSpacing w:w="15" w:type="dxa"/>
        </w:trPr>
        <w:tc>
          <w:tcPr>
            <w:tcW w:w="0" w:type="auto"/>
            <w:tcMar>
              <w:top w:w="15" w:type="dxa"/>
              <w:left w:w="15" w:type="dxa"/>
              <w:bottom w:w="15" w:type="dxa"/>
              <w:right w:w="15" w:type="dxa"/>
            </w:tcMar>
            <w:hideMark/>
          </w:tcPr>
          <w:p w14:paraId="79D691C9" w14:textId="77777777" w:rsidR="00393D46" w:rsidRDefault="00393D46" w:rsidP="00CE56E8">
            <w:pPr>
              <w:jc w:val="center"/>
              <w:rPr>
                <w:rFonts w:eastAsia="Times New Roman"/>
              </w:rPr>
            </w:pPr>
            <w:r>
              <w:rPr>
                <w:rFonts w:eastAsia="Times New Roman"/>
              </w:rPr>
              <w:t>Tenor 30Y</w:t>
            </w:r>
          </w:p>
        </w:tc>
        <w:tc>
          <w:tcPr>
            <w:tcW w:w="0" w:type="auto"/>
            <w:tcMar>
              <w:top w:w="15" w:type="dxa"/>
              <w:left w:w="15" w:type="dxa"/>
              <w:bottom w:w="15" w:type="dxa"/>
              <w:right w:w="15" w:type="dxa"/>
            </w:tcMar>
            <w:hideMark/>
          </w:tcPr>
          <w:p w14:paraId="37A3CC5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1E43833" w14:textId="77777777" w:rsidR="00393D46" w:rsidRDefault="00393D46" w:rsidP="007B3F1A">
            <w:pPr>
              <w:jc w:val="center"/>
              <w:rPr>
                <w:rFonts w:eastAsia="Times New Roman"/>
              </w:rPr>
            </w:pPr>
            <w:r>
              <w:rPr>
                <w:rFonts w:eastAsia="Times New Roman"/>
              </w:rPr>
              <w:t>-0.070</w:t>
            </w:r>
            <w:r>
              <w:rPr>
                <w:rFonts w:eastAsia="Times New Roman"/>
                <w:vertAlign w:val="superscript"/>
              </w:rPr>
              <w:t>***</w:t>
            </w:r>
          </w:p>
        </w:tc>
      </w:tr>
      <w:tr w:rsidR="00393D46" w14:paraId="74ED0D07" w14:textId="77777777" w:rsidTr="00CE56E8">
        <w:trPr>
          <w:tblCellSpacing w:w="15" w:type="dxa"/>
        </w:trPr>
        <w:tc>
          <w:tcPr>
            <w:tcW w:w="0" w:type="auto"/>
            <w:tcMar>
              <w:top w:w="15" w:type="dxa"/>
              <w:left w:w="15" w:type="dxa"/>
              <w:bottom w:w="15" w:type="dxa"/>
              <w:right w:w="15" w:type="dxa"/>
            </w:tcMar>
            <w:hideMark/>
          </w:tcPr>
          <w:p w14:paraId="57C6CB0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066F72E"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9253EF6" w14:textId="77777777" w:rsidR="00393D46" w:rsidRDefault="00393D46" w:rsidP="007B3F1A">
            <w:pPr>
              <w:jc w:val="center"/>
              <w:rPr>
                <w:rFonts w:eastAsia="Times New Roman"/>
              </w:rPr>
            </w:pPr>
            <w:r>
              <w:rPr>
                <w:rFonts w:eastAsia="Times New Roman"/>
              </w:rPr>
              <w:t>(0.023)</w:t>
            </w:r>
          </w:p>
        </w:tc>
      </w:tr>
      <w:tr w:rsidR="00393D46" w14:paraId="0A8546CB" w14:textId="77777777" w:rsidTr="00CE56E8">
        <w:trPr>
          <w:tblCellSpacing w:w="15" w:type="dxa"/>
        </w:trPr>
        <w:tc>
          <w:tcPr>
            <w:tcW w:w="0" w:type="auto"/>
            <w:tcMar>
              <w:top w:w="15" w:type="dxa"/>
              <w:left w:w="15" w:type="dxa"/>
              <w:bottom w:w="15" w:type="dxa"/>
              <w:right w:w="15" w:type="dxa"/>
            </w:tcMar>
            <w:hideMark/>
          </w:tcPr>
          <w:p w14:paraId="4519AD7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520500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3AACCF2" w14:textId="77777777" w:rsidR="00393D46" w:rsidRDefault="00393D46" w:rsidP="00CE56E8">
            <w:pPr>
              <w:jc w:val="center"/>
              <w:rPr>
                <w:rFonts w:eastAsia="Times New Roman"/>
                <w:sz w:val="20"/>
                <w:szCs w:val="20"/>
              </w:rPr>
            </w:pPr>
          </w:p>
        </w:tc>
      </w:tr>
      <w:tr w:rsidR="00393D46" w14:paraId="03477E79" w14:textId="77777777" w:rsidTr="00CE56E8">
        <w:trPr>
          <w:tblCellSpacing w:w="15" w:type="dxa"/>
        </w:trPr>
        <w:tc>
          <w:tcPr>
            <w:tcW w:w="0" w:type="auto"/>
            <w:tcMar>
              <w:top w:w="15" w:type="dxa"/>
              <w:left w:w="15" w:type="dxa"/>
              <w:bottom w:w="15" w:type="dxa"/>
              <w:right w:w="15" w:type="dxa"/>
            </w:tcMar>
            <w:hideMark/>
          </w:tcPr>
          <w:p w14:paraId="35F99C49" w14:textId="77777777" w:rsidR="00393D46" w:rsidRDefault="00393D46" w:rsidP="00CE56E8">
            <w:pPr>
              <w:jc w:val="center"/>
              <w:rPr>
                <w:rFonts w:eastAsia="Times New Roman"/>
              </w:rPr>
            </w:pPr>
            <w:r>
              <w:rPr>
                <w:rFonts w:eastAsia="Times New Roman"/>
              </w:rPr>
              <w:lastRenderedPageBreak/>
              <w:t>Tenor 3Y</w:t>
            </w:r>
          </w:p>
        </w:tc>
        <w:tc>
          <w:tcPr>
            <w:tcW w:w="0" w:type="auto"/>
            <w:tcMar>
              <w:top w:w="15" w:type="dxa"/>
              <w:left w:w="15" w:type="dxa"/>
              <w:bottom w:w="15" w:type="dxa"/>
              <w:right w:w="15" w:type="dxa"/>
            </w:tcMar>
            <w:hideMark/>
          </w:tcPr>
          <w:p w14:paraId="43ED5B6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3D7A7A8" w14:textId="77777777" w:rsidR="00393D46" w:rsidRDefault="00393D46" w:rsidP="007B3F1A">
            <w:pPr>
              <w:jc w:val="center"/>
              <w:rPr>
                <w:rFonts w:eastAsia="Times New Roman"/>
              </w:rPr>
            </w:pPr>
            <w:r>
              <w:rPr>
                <w:rFonts w:eastAsia="Times New Roman"/>
              </w:rPr>
              <w:t>-0.038</w:t>
            </w:r>
            <w:r>
              <w:rPr>
                <w:rFonts w:eastAsia="Times New Roman"/>
                <w:vertAlign w:val="superscript"/>
              </w:rPr>
              <w:t>*</w:t>
            </w:r>
          </w:p>
        </w:tc>
      </w:tr>
      <w:tr w:rsidR="00393D46" w14:paraId="7A3E97EB" w14:textId="77777777" w:rsidTr="00CE56E8">
        <w:trPr>
          <w:tblCellSpacing w:w="15" w:type="dxa"/>
        </w:trPr>
        <w:tc>
          <w:tcPr>
            <w:tcW w:w="0" w:type="auto"/>
            <w:tcMar>
              <w:top w:w="15" w:type="dxa"/>
              <w:left w:w="15" w:type="dxa"/>
              <w:bottom w:w="15" w:type="dxa"/>
              <w:right w:w="15" w:type="dxa"/>
            </w:tcMar>
            <w:hideMark/>
          </w:tcPr>
          <w:p w14:paraId="68CBA26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72216F8"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1D818DD" w14:textId="77777777" w:rsidR="00393D46" w:rsidRDefault="00393D46" w:rsidP="007B3F1A">
            <w:pPr>
              <w:jc w:val="center"/>
              <w:rPr>
                <w:rFonts w:eastAsia="Times New Roman"/>
              </w:rPr>
            </w:pPr>
            <w:r>
              <w:rPr>
                <w:rFonts w:eastAsia="Times New Roman"/>
              </w:rPr>
              <w:t>(0.022)</w:t>
            </w:r>
          </w:p>
        </w:tc>
      </w:tr>
      <w:tr w:rsidR="00393D46" w14:paraId="4BB5A687" w14:textId="77777777" w:rsidTr="00CE56E8">
        <w:trPr>
          <w:tblCellSpacing w:w="15" w:type="dxa"/>
        </w:trPr>
        <w:tc>
          <w:tcPr>
            <w:tcW w:w="0" w:type="auto"/>
            <w:tcMar>
              <w:top w:w="15" w:type="dxa"/>
              <w:left w:w="15" w:type="dxa"/>
              <w:bottom w:w="15" w:type="dxa"/>
              <w:right w:w="15" w:type="dxa"/>
            </w:tcMar>
            <w:hideMark/>
          </w:tcPr>
          <w:p w14:paraId="4E57171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E1CDB6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34195A9A" w14:textId="77777777" w:rsidR="00393D46" w:rsidRDefault="00393D46" w:rsidP="00CE56E8">
            <w:pPr>
              <w:jc w:val="center"/>
              <w:rPr>
                <w:rFonts w:eastAsia="Times New Roman"/>
                <w:sz w:val="20"/>
                <w:szCs w:val="20"/>
              </w:rPr>
            </w:pPr>
          </w:p>
        </w:tc>
      </w:tr>
      <w:tr w:rsidR="00393D46" w14:paraId="0D115802" w14:textId="77777777" w:rsidTr="00CE56E8">
        <w:trPr>
          <w:tblCellSpacing w:w="15" w:type="dxa"/>
        </w:trPr>
        <w:tc>
          <w:tcPr>
            <w:tcW w:w="0" w:type="auto"/>
            <w:tcMar>
              <w:top w:w="15" w:type="dxa"/>
              <w:left w:w="15" w:type="dxa"/>
              <w:bottom w:w="15" w:type="dxa"/>
              <w:right w:w="15" w:type="dxa"/>
            </w:tcMar>
            <w:hideMark/>
          </w:tcPr>
          <w:p w14:paraId="12C2680E" w14:textId="77777777" w:rsidR="00393D46" w:rsidRDefault="00393D46" w:rsidP="00CE56E8">
            <w:pPr>
              <w:jc w:val="center"/>
              <w:rPr>
                <w:rFonts w:eastAsia="Times New Roman"/>
              </w:rPr>
            </w:pPr>
            <w:r>
              <w:rPr>
                <w:rFonts w:eastAsia="Times New Roman"/>
              </w:rPr>
              <w:t>Tenor 4Y</w:t>
            </w:r>
          </w:p>
        </w:tc>
        <w:tc>
          <w:tcPr>
            <w:tcW w:w="0" w:type="auto"/>
            <w:tcMar>
              <w:top w:w="15" w:type="dxa"/>
              <w:left w:w="15" w:type="dxa"/>
              <w:bottom w:w="15" w:type="dxa"/>
              <w:right w:w="15" w:type="dxa"/>
            </w:tcMar>
            <w:hideMark/>
          </w:tcPr>
          <w:p w14:paraId="471EA0D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D0D94C6" w14:textId="77777777" w:rsidR="00393D46" w:rsidRDefault="00393D46" w:rsidP="007B3F1A">
            <w:pPr>
              <w:jc w:val="center"/>
              <w:rPr>
                <w:rFonts w:eastAsia="Times New Roman"/>
              </w:rPr>
            </w:pPr>
            <w:r>
              <w:rPr>
                <w:rFonts w:eastAsia="Times New Roman"/>
              </w:rPr>
              <w:t>-0.052</w:t>
            </w:r>
            <w:r>
              <w:rPr>
                <w:rFonts w:eastAsia="Times New Roman"/>
                <w:vertAlign w:val="superscript"/>
              </w:rPr>
              <w:t>**</w:t>
            </w:r>
          </w:p>
        </w:tc>
      </w:tr>
      <w:tr w:rsidR="00393D46" w14:paraId="41EBF3D8" w14:textId="77777777" w:rsidTr="00CE56E8">
        <w:trPr>
          <w:tblCellSpacing w:w="15" w:type="dxa"/>
        </w:trPr>
        <w:tc>
          <w:tcPr>
            <w:tcW w:w="0" w:type="auto"/>
            <w:tcMar>
              <w:top w:w="15" w:type="dxa"/>
              <w:left w:w="15" w:type="dxa"/>
              <w:bottom w:w="15" w:type="dxa"/>
              <w:right w:w="15" w:type="dxa"/>
            </w:tcMar>
            <w:hideMark/>
          </w:tcPr>
          <w:p w14:paraId="6D6A03B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71E60A6"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36E84DE" w14:textId="77777777" w:rsidR="00393D46" w:rsidRDefault="00393D46" w:rsidP="007B3F1A">
            <w:pPr>
              <w:jc w:val="center"/>
              <w:rPr>
                <w:rFonts w:eastAsia="Times New Roman"/>
              </w:rPr>
            </w:pPr>
            <w:r>
              <w:rPr>
                <w:rFonts w:eastAsia="Times New Roman"/>
              </w:rPr>
              <w:t>(0.023)</w:t>
            </w:r>
          </w:p>
        </w:tc>
      </w:tr>
      <w:tr w:rsidR="00393D46" w14:paraId="1CA79BE8" w14:textId="77777777" w:rsidTr="00CE56E8">
        <w:trPr>
          <w:tblCellSpacing w:w="15" w:type="dxa"/>
        </w:trPr>
        <w:tc>
          <w:tcPr>
            <w:tcW w:w="0" w:type="auto"/>
            <w:tcMar>
              <w:top w:w="15" w:type="dxa"/>
              <w:left w:w="15" w:type="dxa"/>
              <w:bottom w:w="15" w:type="dxa"/>
              <w:right w:w="15" w:type="dxa"/>
            </w:tcMar>
            <w:hideMark/>
          </w:tcPr>
          <w:p w14:paraId="13F66BF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992CBC"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2561D1C" w14:textId="77777777" w:rsidR="00393D46" w:rsidRDefault="00393D46" w:rsidP="00CE56E8">
            <w:pPr>
              <w:jc w:val="center"/>
              <w:rPr>
                <w:rFonts w:eastAsia="Times New Roman"/>
                <w:sz w:val="20"/>
                <w:szCs w:val="20"/>
              </w:rPr>
            </w:pPr>
          </w:p>
        </w:tc>
      </w:tr>
      <w:tr w:rsidR="00393D46" w14:paraId="3DC69118" w14:textId="77777777" w:rsidTr="00CE56E8">
        <w:trPr>
          <w:tblCellSpacing w:w="15" w:type="dxa"/>
        </w:trPr>
        <w:tc>
          <w:tcPr>
            <w:tcW w:w="0" w:type="auto"/>
            <w:tcMar>
              <w:top w:w="15" w:type="dxa"/>
              <w:left w:w="15" w:type="dxa"/>
              <w:bottom w:w="15" w:type="dxa"/>
              <w:right w:w="15" w:type="dxa"/>
            </w:tcMar>
            <w:hideMark/>
          </w:tcPr>
          <w:p w14:paraId="6514D9DD" w14:textId="77777777" w:rsidR="00393D46" w:rsidRDefault="00393D46" w:rsidP="00CE56E8">
            <w:pPr>
              <w:jc w:val="center"/>
              <w:rPr>
                <w:rFonts w:eastAsia="Times New Roman"/>
              </w:rPr>
            </w:pPr>
            <w:r>
              <w:rPr>
                <w:rFonts w:eastAsia="Times New Roman"/>
              </w:rPr>
              <w:t>Tenor 5Y</w:t>
            </w:r>
          </w:p>
        </w:tc>
        <w:tc>
          <w:tcPr>
            <w:tcW w:w="0" w:type="auto"/>
            <w:tcMar>
              <w:top w:w="15" w:type="dxa"/>
              <w:left w:w="15" w:type="dxa"/>
              <w:bottom w:w="15" w:type="dxa"/>
              <w:right w:w="15" w:type="dxa"/>
            </w:tcMar>
            <w:hideMark/>
          </w:tcPr>
          <w:p w14:paraId="6BF6D12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6C34F4F" w14:textId="77777777" w:rsidR="00393D46" w:rsidRDefault="00393D46" w:rsidP="007B3F1A">
            <w:pPr>
              <w:jc w:val="center"/>
              <w:rPr>
                <w:rFonts w:eastAsia="Times New Roman"/>
              </w:rPr>
            </w:pPr>
            <w:r>
              <w:rPr>
                <w:rFonts w:eastAsia="Times New Roman"/>
              </w:rPr>
              <w:t>0.043</w:t>
            </w:r>
            <w:r>
              <w:rPr>
                <w:rFonts w:eastAsia="Times New Roman"/>
                <w:vertAlign w:val="superscript"/>
              </w:rPr>
              <w:t>**</w:t>
            </w:r>
          </w:p>
        </w:tc>
      </w:tr>
      <w:tr w:rsidR="00393D46" w14:paraId="48E3E8EA" w14:textId="77777777" w:rsidTr="00CE56E8">
        <w:trPr>
          <w:tblCellSpacing w:w="15" w:type="dxa"/>
        </w:trPr>
        <w:tc>
          <w:tcPr>
            <w:tcW w:w="0" w:type="auto"/>
            <w:tcMar>
              <w:top w:w="15" w:type="dxa"/>
              <w:left w:w="15" w:type="dxa"/>
              <w:bottom w:w="15" w:type="dxa"/>
              <w:right w:w="15" w:type="dxa"/>
            </w:tcMar>
            <w:hideMark/>
          </w:tcPr>
          <w:p w14:paraId="05B92841"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B49F39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F13E278" w14:textId="77777777" w:rsidR="00393D46" w:rsidRDefault="00393D46" w:rsidP="007B3F1A">
            <w:pPr>
              <w:jc w:val="center"/>
              <w:rPr>
                <w:rFonts w:eastAsia="Times New Roman"/>
              </w:rPr>
            </w:pPr>
            <w:r>
              <w:rPr>
                <w:rFonts w:eastAsia="Times New Roman"/>
              </w:rPr>
              <w:t>(0.020)</w:t>
            </w:r>
          </w:p>
        </w:tc>
      </w:tr>
      <w:tr w:rsidR="00393D46" w14:paraId="24774038" w14:textId="77777777" w:rsidTr="00CE56E8">
        <w:trPr>
          <w:tblCellSpacing w:w="15" w:type="dxa"/>
        </w:trPr>
        <w:tc>
          <w:tcPr>
            <w:tcW w:w="0" w:type="auto"/>
            <w:tcMar>
              <w:top w:w="15" w:type="dxa"/>
              <w:left w:w="15" w:type="dxa"/>
              <w:bottom w:w="15" w:type="dxa"/>
              <w:right w:w="15" w:type="dxa"/>
            </w:tcMar>
            <w:hideMark/>
          </w:tcPr>
          <w:p w14:paraId="6A6B323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D73818A"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33D5F21" w14:textId="77777777" w:rsidR="00393D46" w:rsidRDefault="00393D46" w:rsidP="00CE56E8">
            <w:pPr>
              <w:jc w:val="center"/>
              <w:rPr>
                <w:rFonts w:eastAsia="Times New Roman"/>
                <w:sz w:val="20"/>
                <w:szCs w:val="20"/>
              </w:rPr>
            </w:pPr>
          </w:p>
        </w:tc>
      </w:tr>
      <w:tr w:rsidR="00393D46" w14:paraId="7E6EE8D2" w14:textId="77777777" w:rsidTr="00CE56E8">
        <w:trPr>
          <w:tblCellSpacing w:w="15" w:type="dxa"/>
        </w:trPr>
        <w:tc>
          <w:tcPr>
            <w:tcW w:w="0" w:type="auto"/>
            <w:tcMar>
              <w:top w:w="15" w:type="dxa"/>
              <w:left w:w="15" w:type="dxa"/>
              <w:bottom w:w="15" w:type="dxa"/>
              <w:right w:w="15" w:type="dxa"/>
            </w:tcMar>
            <w:hideMark/>
          </w:tcPr>
          <w:p w14:paraId="0DE765E9" w14:textId="77777777" w:rsidR="00393D46" w:rsidRDefault="00393D46" w:rsidP="00CE56E8">
            <w:pPr>
              <w:jc w:val="center"/>
              <w:rPr>
                <w:rFonts w:eastAsia="Times New Roman"/>
              </w:rPr>
            </w:pPr>
            <w:r>
              <w:rPr>
                <w:rFonts w:eastAsia="Times New Roman"/>
              </w:rPr>
              <w:t>Tenor 6Y</w:t>
            </w:r>
          </w:p>
        </w:tc>
        <w:tc>
          <w:tcPr>
            <w:tcW w:w="0" w:type="auto"/>
            <w:tcMar>
              <w:top w:w="15" w:type="dxa"/>
              <w:left w:w="15" w:type="dxa"/>
              <w:bottom w:w="15" w:type="dxa"/>
              <w:right w:w="15" w:type="dxa"/>
            </w:tcMar>
            <w:hideMark/>
          </w:tcPr>
          <w:p w14:paraId="013D4CA7"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7B24E34" w14:textId="77777777" w:rsidR="00393D46" w:rsidRDefault="00393D46" w:rsidP="007B3F1A">
            <w:pPr>
              <w:jc w:val="center"/>
              <w:rPr>
                <w:rFonts w:eastAsia="Times New Roman"/>
              </w:rPr>
            </w:pPr>
            <w:r>
              <w:rPr>
                <w:rFonts w:eastAsia="Times New Roman"/>
              </w:rPr>
              <w:t>-0.053</w:t>
            </w:r>
            <w:r>
              <w:rPr>
                <w:rFonts w:eastAsia="Times New Roman"/>
                <w:vertAlign w:val="superscript"/>
              </w:rPr>
              <w:t>**</w:t>
            </w:r>
          </w:p>
        </w:tc>
      </w:tr>
      <w:tr w:rsidR="00393D46" w14:paraId="0FA8EF3B" w14:textId="77777777" w:rsidTr="00CE56E8">
        <w:trPr>
          <w:tblCellSpacing w:w="15" w:type="dxa"/>
        </w:trPr>
        <w:tc>
          <w:tcPr>
            <w:tcW w:w="0" w:type="auto"/>
            <w:tcMar>
              <w:top w:w="15" w:type="dxa"/>
              <w:left w:w="15" w:type="dxa"/>
              <w:bottom w:w="15" w:type="dxa"/>
              <w:right w:w="15" w:type="dxa"/>
            </w:tcMar>
            <w:hideMark/>
          </w:tcPr>
          <w:p w14:paraId="7FE6B40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094D8F1"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9536725" w14:textId="77777777" w:rsidR="00393D46" w:rsidRDefault="00393D46" w:rsidP="007B3F1A">
            <w:pPr>
              <w:jc w:val="center"/>
              <w:rPr>
                <w:rFonts w:eastAsia="Times New Roman"/>
              </w:rPr>
            </w:pPr>
            <w:r>
              <w:rPr>
                <w:rFonts w:eastAsia="Times New Roman"/>
              </w:rPr>
              <w:t>(0.024)</w:t>
            </w:r>
          </w:p>
        </w:tc>
      </w:tr>
      <w:tr w:rsidR="00393D46" w14:paraId="736EC4F2" w14:textId="77777777" w:rsidTr="00CE56E8">
        <w:trPr>
          <w:tblCellSpacing w:w="15" w:type="dxa"/>
        </w:trPr>
        <w:tc>
          <w:tcPr>
            <w:tcW w:w="0" w:type="auto"/>
            <w:tcMar>
              <w:top w:w="15" w:type="dxa"/>
              <w:left w:w="15" w:type="dxa"/>
              <w:bottom w:w="15" w:type="dxa"/>
              <w:right w:w="15" w:type="dxa"/>
            </w:tcMar>
            <w:hideMark/>
          </w:tcPr>
          <w:p w14:paraId="5EEE566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876123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4A6F0BF" w14:textId="77777777" w:rsidR="00393D46" w:rsidRDefault="00393D46" w:rsidP="00CE56E8">
            <w:pPr>
              <w:jc w:val="center"/>
              <w:rPr>
                <w:rFonts w:eastAsia="Times New Roman"/>
                <w:sz w:val="20"/>
                <w:szCs w:val="20"/>
              </w:rPr>
            </w:pPr>
          </w:p>
        </w:tc>
      </w:tr>
      <w:tr w:rsidR="00393D46" w14:paraId="2C7CF386" w14:textId="77777777" w:rsidTr="00CE56E8">
        <w:trPr>
          <w:tblCellSpacing w:w="15" w:type="dxa"/>
        </w:trPr>
        <w:tc>
          <w:tcPr>
            <w:tcW w:w="0" w:type="auto"/>
            <w:tcMar>
              <w:top w:w="15" w:type="dxa"/>
              <w:left w:w="15" w:type="dxa"/>
              <w:bottom w:w="15" w:type="dxa"/>
              <w:right w:w="15" w:type="dxa"/>
            </w:tcMar>
            <w:hideMark/>
          </w:tcPr>
          <w:p w14:paraId="7B8677E3" w14:textId="77777777" w:rsidR="00393D46" w:rsidRDefault="00393D46" w:rsidP="00CE56E8">
            <w:pPr>
              <w:jc w:val="center"/>
              <w:rPr>
                <w:rFonts w:eastAsia="Times New Roman"/>
              </w:rPr>
            </w:pPr>
            <w:r>
              <w:rPr>
                <w:rFonts w:eastAsia="Times New Roman"/>
              </w:rPr>
              <w:t>Tenor 7Y</w:t>
            </w:r>
          </w:p>
        </w:tc>
        <w:tc>
          <w:tcPr>
            <w:tcW w:w="0" w:type="auto"/>
            <w:tcMar>
              <w:top w:w="15" w:type="dxa"/>
              <w:left w:w="15" w:type="dxa"/>
              <w:bottom w:w="15" w:type="dxa"/>
              <w:right w:w="15" w:type="dxa"/>
            </w:tcMar>
            <w:hideMark/>
          </w:tcPr>
          <w:p w14:paraId="70B248F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2A5C4D6" w14:textId="77777777" w:rsidR="00393D46" w:rsidRDefault="00393D46" w:rsidP="007B3F1A">
            <w:pPr>
              <w:jc w:val="center"/>
              <w:rPr>
                <w:rFonts w:eastAsia="Times New Roman"/>
              </w:rPr>
            </w:pPr>
            <w:r>
              <w:rPr>
                <w:rFonts w:eastAsia="Times New Roman"/>
              </w:rPr>
              <w:t>-0.036</w:t>
            </w:r>
          </w:p>
        </w:tc>
      </w:tr>
      <w:tr w:rsidR="00393D46" w14:paraId="045259CF" w14:textId="77777777" w:rsidTr="00CE56E8">
        <w:trPr>
          <w:tblCellSpacing w:w="15" w:type="dxa"/>
        </w:trPr>
        <w:tc>
          <w:tcPr>
            <w:tcW w:w="0" w:type="auto"/>
            <w:tcMar>
              <w:top w:w="15" w:type="dxa"/>
              <w:left w:w="15" w:type="dxa"/>
              <w:bottom w:w="15" w:type="dxa"/>
              <w:right w:w="15" w:type="dxa"/>
            </w:tcMar>
            <w:hideMark/>
          </w:tcPr>
          <w:p w14:paraId="509734D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3D3392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9448294" w14:textId="77777777" w:rsidR="00393D46" w:rsidRDefault="00393D46" w:rsidP="007B3F1A">
            <w:pPr>
              <w:jc w:val="center"/>
              <w:rPr>
                <w:rFonts w:eastAsia="Times New Roman"/>
              </w:rPr>
            </w:pPr>
            <w:r>
              <w:rPr>
                <w:rFonts w:eastAsia="Times New Roman"/>
              </w:rPr>
              <w:t>(0.024)</w:t>
            </w:r>
          </w:p>
        </w:tc>
      </w:tr>
      <w:tr w:rsidR="00393D46" w14:paraId="25B0F76E" w14:textId="77777777" w:rsidTr="00CE56E8">
        <w:trPr>
          <w:tblCellSpacing w:w="15" w:type="dxa"/>
        </w:trPr>
        <w:tc>
          <w:tcPr>
            <w:tcW w:w="0" w:type="auto"/>
            <w:tcMar>
              <w:top w:w="15" w:type="dxa"/>
              <w:left w:w="15" w:type="dxa"/>
              <w:bottom w:w="15" w:type="dxa"/>
              <w:right w:w="15" w:type="dxa"/>
            </w:tcMar>
            <w:hideMark/>
          </w:tcPr>
          <w:p w14:paraId="664C1F3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156194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F13CD1F" w14:textId="77777777" w:rsidR="00393D46" w:rsidRDefault="00393D46" w:rsidP="00CE56E8">
            <w:pPr>
              <w:jc w:val="center"/>
              <w:rPr>
                <w:rFonts w:eastAsia="Times New Roman"/>
                <w:sz w:val="20"/>
                <w:szCs w:val="20"/>
              </w:rPr>
            </w:pPr>
          </w:p>
        </w:tc>
      </w:tr>
      <w:tr w:rsidR="00393D46" w14:paraId="5E39BF9A" w14:textId="77777777" w:rsidTr="00CE56E8">
        <w:trPr>
          <w:tblCellSpacing w:w="15" w:type="dxa"/>
        </w:trPr>
        <w:tc>
          <w:tcPr>
            <w:tcW w:w="0" w:type="auto"/>
            <w:tcMar>
              <w:top w:w="15" w:type="dxa"/>
              <w:left w:w="15" w:type="dxa"/>
              <w:bottom w:w="15" w:type="dxa"/>
              <w:right w:w="15" w:type="dxa"/>
            </w:tcMar>
            <w:hideMark/>
          </w:tcPr>
          <w:p w14:paraId="1110F049" w14:textId="77777777" w:rsidR="00393D46" w:rsidRDefault="00393D46" w:rsidP="00CE56E8">
            <w:pPr>
              <w:jc w:val="center"/>
              <w:rPr>
                <w:rFonts w:eastAsia="Times New Roman"/>
              </w:rPr>
            </w:pPr>
            <w:r>
              <w:rPr>
                <w:rFonts w:eastAsia="Times New Roman"/>
              </w:rPr>
              <w:t>Tenor 8Y</w:t>
            </w:r>
          </w:p>
        </w:tc>
        <w:tc>
          <w:tcPr>
            <w:tcW w:w="0" w:type="auto"/>
            <w:tcMar>
              <w:top w:w="15" w:type="dxa"/>
              <w:left w:w="15" w:type="dxa"/>
              <w:bottom w:w="15" w:type="dxa"/>
              <w:right w:w="15" w:type="dxa"/>
            </w:tcMar>
            <w:hideMark/>
          </w:tcPr>
          <w:p w14:paraId="51DED24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C359248" w14:textId="77777777" w:rsidR="00393D46" w:rsidRDefault="00393D46" w:rsidP="007B3F1A">
            <w:pPr>
              <w:jc w:val="center"/>
              <w:rPr>
                <w:rFonts w:eastAsia="Times New Roman"/>
              </w:rPr>
            </w:pPr>
            <w:r>
              <w:rPr>
                <w:rFonts w:eastAsia="Times New Roman"/>
              </w:rPr>
              <w:t>-0.067</w:t>
            </w:r>
            <w:r>
              <w:rPr>
                <w:rFonts w:eastAsia="Times New Roman"/>
                <w:vertAlign w:val="superscript"/>
              </w:rPr>
              <w:t>***</w:t>
            </w:r>
          </w:p>
        </w:tc>
      </w:tr>
      <w:tr w:rsidR="00393D46" w14:paraId="7F72A8AB" w14:textId="77777777" w:rsidTr="00CE56E8">
        <w:trPr>
          <w:tblCellSpacing w:w="15" w:type="dxa"/>
        </w:trPr>
        <w:tc>
          <w:tcPr>
            <w:tcW w:w="0" w:type="auto"/>
            <w:tcMar>
              <w:top w:w="15" w:type="dxa"/>
              <w:left w:w="15" w:type="dxa"/>
              <w:bottom w:w="15" w:type="dxa"/>
              <w:right w:w="15" w:type="dxa"/>
            </w:tcMar>
            <w:hideMark/>
          </w:tcPr>
          <w:p w14:paraId="687862E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D77A164"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177793C" w14:textId="77777777" w:rsidR="00393D46" w:rsidRDefault="00393D46" w:rsidP="007B3F1A">
            <w:pPr>
              <w:jc w:val="center"/>
              <w:rPr>
                <w:rFonts w:eastAsia="Times New Roman"/>
              </w:rPr>
            </w:pPr>
            <w:r>
              <w:rPr>
                <w:rFonts w:eastAsia="Times New Roman"/>
              </w:rPr>
              <w:t>(0.024)</w:t>
            </w:r>
          </w:p>
        </w:tc>
      </w:tr>
      <w:tr w:rsidR="00393D46" w14:paraId="1DB20387" w14:textId="77777777" w:rsidTr="00CE56E8">
        <w:trPr>
          <w:tblCellSpacing w:w="15" w:type="dxa"/>
        </w:trPr>
        <w:tc>
          <w:tcPr>
            <w:tcW w:w="0" w:type="auto"/>
            <w:tcMar>
              <w:top w:w="15" w:type="dxa"/>
              <w:left w:w="15" w:type="dxa"/>
              <w:bottom w:w="15" w:type="dxa"/>
              <w:right w:w="15" w:type="dxa"/>
            </w:tcMar>
            <w:hideMark/>
          </w:tcPr>
          <w:p w14:paraId="6CBD98F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0A20456"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28D3188" w14:textId="77777777" w:rsidR="00393D46" w:rsidRDefault="00393D46" w:rsidP="00CE56E8">
            <w:pPr>
              <w:jc w:val="center"/>
              <w:rPr>
                <w:rFonts w:eastAsia="Times New Roman"/>
                <w:sz w:val="20"/>
                <w:szCs w:val="20"/>
              </w:rPr>
            </w:pPr>
          </w:p>
        </w:tc>
      </w:tr>
      <w:tr w:rsidR="00393D46" w14:paraId="6DC962E2" w14:textId="77777777" w:rsidTr="00CE56E8">
        <w:trPr>
          <w:tblCellSpacing w:w="15" w:type="dxa"/>
        </w:trPr>
        <w:tc>
          <w:tcPr>
            <w:tcW w:w="0" w:type="auto"/>
            <w:tcMar>
              <w:top w:w="15" w:type="dxa"/>
              <w:left w:w="15" w:type="dxa"/>
              <w:bottom w:w="15" w:type="dxa"/>
              <w:right w:w="15" w:type="dxa"/>
            </w:tcMar>
            <w:hideMark/>
          </w:tcPr>
          <w:p w14:paraId="513E12B5" w14:textId="77777777" w:rsidR="00393D46" w:rsidRDefault="00393D46" w:rsidP="00CE56E8">
            <w:pPr>
              <w:jc w:val="center"/>
              <w:rPr>
                <w:rFonts w:eastAsia="Times New Roman"/>
              </w:rPr>
            </w:pPr>
            <w:r>
              <w:rPr>
                <w:rFonts w:eastAsia="Times New Roman"/>
              </w:rPr>
              <w:t>Tenor 9Y</w:t>
            </w:r>
          </w:p>
        </w:tc>
        <w:tc>
          <w:tcPr>
            <w:tcW w:w="0" w:type="auto"/>
            <w:tcMar>
              <w:top w:w="15" w:type="dxa"/>
              <w:left w:w="15" w:type="dxa"/>
              <w:bottom w:w="15" w:type="dxa"/>
              <w:right w:w="15" w:type="dxa"/>
            </w:tcMar>
            <w:hideMark/>
          </w:tcPr>
          <w:p w14:paraId="55607A3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13DE00E" w14:textId="77777777" w:rsidR="00393D46" w:rsidRDefault="00393D46" w:rsidP="007B3F1A">
            <w:pPr>
              <w:jc w:val="center"/>
              <w:rPr>
                <w:rFonts w:eastAsia="Times New Roman"/>
              </w:rPr>
            </w:pPr>
            <w:r>
              <w:rPr>
                <w:rFonts w:eastAsia="Times New Roman"/>
              </w:rPr>
              <w:t>-0.074</w:t>
            </w:r>
            <w:r>
              <w:rPr>
                <w:rFonts w:eastAsia="Times New Roman"/>
                <w:vertAlign w:val="superscript"/>
              </w:rPr>
              <w:t>***</w:t>
            </w:r>
          </w:p>
        </w:tc>
      </w:tr>
      <w:tr w:rsidR="00393D46" w14:paraId="4047F8AC" w14:textId="77777777" w:rsidTr="00CE56E8">
        <w:trPr>
          <w:tblCellSpacing w:w="15" w:type="dxa"/>
        </w:trPr>
        <w:tc>
          <w:tcPr>
            <w:tcW w:w="0" w:type="auto"/>
            <w:tcMar>
              <w:top w:w="15" w:type="dxa"/>
              <w:left w:w="15" w:type="dxa"/>
              <w:bottom w:w="15" w:type="dxa"/>
              <w:right w:w="15" w:type="dxa"/>
            </w:tcMar>
            <w:hideMark/>
          </w:tcPr>
          <w:p w14:paraId="61E3643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B88BCB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7BD9D49" w14:textId="77777777" w:rsidR="00393D46" w:rsidRDefault="00393D46" w:rsidP="007B3F1A">
            <w:pPr>
              <w:jc w:val="center"/>
              <w:rPr>
                <w:rFonts w:eastAsia="Times New Roman"/>
              </w:rPr>
            </w:pPr>
            <w:r>
              <w:rPr>
                <w:rFonts w:eastAsia="Times New Roman"/>
              </w:rPr>
              <w:t>(0.024)</w:t>
            </w:r>
          </w:p>
        </w:tc>
      </w:tr>
      <w:tr w:rsidR="00393D46" w14:paraId="22B126C6" w14:textId="77777777" w:rsidTr="00CE56E8">
        <w:trPr>
          <w:tblCellSpacing w:w="15" w:type="dxa"/>
        </w:trPr>
        <w:tc>
          <w:tcPr>
            <w:tcW w:w="0" w:type="auto"/>
            <w:tcMar>
              <w:top w:w="15" w:type="dxa"/>
              <w:left w:w="15" w:type="dxa"/>
              <w:bottom w:w="15" w:type="dxa"/>
              <w:right w:w="15" w:type="dxa"/>
            </w:tcMar>
            <w:hideMark/>
          </w:tcPr>
          <w:p w14:paraId="241BC1C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7E5498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1242AB45" w14:textId="77777777" w:rsidR="00393D46" w:rsidRDefault="00393D46" w:rsidP="00CE56E8">
            <w:pPr>
              <w:jc w:val="center"/>
              <w:rPr>
                <w:rFonts w:eastAsia="Times New Roman"/>
                <w:sz w:val="20"/>
                <w:szCs w:val="20"/>
              </w:rPr>
            </w:pPr>
          </w:p>
        </w:tc>
      </w:tr>
      <w:tr w:rsidR="00393D46" w14:paraId="444F1107" w14:textId="77777777" w:rsidTr="00CE56E8">
        <w:trPr>
          <w:tblCellSpacing w:w="15" w:type="dxa"/>
        </w:trPr>
        <w:tc>
          <w:tcPr>
            <w:tcW w:w="0" w:type="auto"/>
            <w:tcMar>
              <w:top w:w="15" w:type="dxa"/>
              <w:left w:w="15" w:type="dxa"/>
              <w:bottom w:w="15" w:type="dxa"/>
              <w:right w:w="15" w:type="dxa"/>
            </w:tcMar>
            <w:hideMark/>
          </w:tcPr>
          <w:p w14:paraId="01292FF5" w14:textId="77777777" w:rsidR="00393D46" w:rsidRDefault="00393D46" w:rsidP="00CE56E8">
            <w:pPr>
              <w:jc w:val="center"/>
              <w:rPr>
                <w:rFonts w:eastAsia="Times New Roman"/>
              </w:rPr>
            </w:pPr>
            <w:r>
              <w:rPr>
                <w:rFonts w:eastAsia="Times New Roman"/>
              </w:rPr>
              <w:t>Group * period</w:t>
            </w:r>
          </w:p>
        </w:tc>
        <w:tc>
          <w:tcPr>
            <w:tcW w:w="0" w:type="auto"/>
            <w:tcMar>
              <w:top w:w="15" w:type="dxa"/>
              <w:left w:w="15" w:type="dxa"/>
              <w:bottom w:w="15" w:type="dxa"/>
              <w:right w:w="15" w:type="dxa"/>
            </w:tcMar>
            <w:hideMark/>
          </w:tcPr>
          <w:p w14:paraId="24217C0F" w14:textId="77777777" w:rsidR="00393D46" w:rsidRDefault="00393D46" w:rsidP="007B3F1A">
            <w:pPr>
              <w:jc w:val="center"/>
              <w:rPr>
                <w:rFonts w:eastAsia="Times New Roman"/>
              </w:rPr>
            </w:pPr>
            <w:r>
              <w:rPr>
                <w:rFonts w:eastAsia="Times New Roman"/>
              </w:rPr>
              <w:t>0.002</w:t>
            </w:r>
          </w:p>
        </w:tc>
        <w:tc>
          <w:tcPr>
            <w:tcW w:w="0" w:type="auto"/>
            <w:tcMar>
              <w:top w:w="15" w:type="dxa"/>
              <w:left w:w="15" w:type="dxa"/>
              <w:bottom w:w="15" w:type="dxa"/>
              <w:right w:w="15" w:type="dxa"/>
            </w:tcMar>
            <w:hideMark/>
          </w:tcPr>
          <w:p w14:paraId="33A10BD1" w14:textId="77777777" w:rsidR="00393D46" w:rsidRDefault="00393D46" w:rsidP="007B3F1A">
            <w:pPr>
              <w:jc w:val="center"/>
              <w:rPr>
                <w:rFonts w:eastAsia="Times New Roman"/>
              </w:rPr>
            </w:pPr>
            <w:r>
              <w:rPr>
                <w:rFonts w:eastAsia="Times New Roman"/>
              </w:rPr>
              <w:t>-0.006</w:t>
            </w:r>
          </w:p>
        </w:tc>
      </w:tr>
      <w:tr w:rsidR="00393D46" w14:paraId="2BFD4E69" w14:textId="77777777" w:rsidTr="00CE56E8">
        <w:trPr>
          <w:tblCellSpacing w:w="15" w:type="dxa"/>
        </w:trPr>
        <w:tc>
          <w:tcPr>
            <w:tcW w:w="0" w:type="auto"/>
            <w:tcMar>
              <w:top w:w="15" w:type="dxa"/>
              <w:left w:w="15" w:type="dxa"/>
              <w:bottom w:w="15" w:type="dxa"/>
              <w:right w:w="15" w:type="dxa"/>
            </w:tcMar>
            <w:hideMark/>
          </w:tcPr>
          <w:p w14:paraId="284D0F4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F50BF5C" w14:textId="77777777" w:rsidR="00393D46" w:rsidRDefault="00393D46"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47CA03B7" w14:textId="77777777" w:rsidR="00393D46" w:rsidRDefault="00393D46" w:rsidP="007B3F1A">
            <w:pPr>
              <w:jc w:val="center"/>
              <w:rPr>
                <w:rFonts w:eastAsia="Times New Roman"/>
              </w:rPr>
            </w:pPr>
            <w:r>
              <w:rPr>
                <w:rFonts w:eastAsia="Times New Roman"/>
              </w:rPr>
              <w:t>(0.024)</w:t>
            </w:r>
          </w:p>
        </w:tc>
      </w:tr>
      <w:tr w:rsidR="00393D46" w14:paraId="56F21249" w14:textId="77777777" w:rsidTr="00CE56E8">
        <w:trPr>
          <w:tblCellSpacing w:w="15" w:type="dxa"/>
        </w:trPr>
        <w:tc>
          <w:tcPr>
            <w:tcW w:w="0" w:type="auto"/>
            <w:tcMar>
              <w:top w:w="15" w:type="dxa"/>
              <w:left w:w="15" w:type="dxa"/>
              <w:bottom w:w="15" w:type="dxa"/>
              <w:right w:w="15" w:type="dxa"/>
            </w:tcMar>
            <w:hideMark/>
          </w:tcPr>
          <w:p w14:paraId="2FB5DE3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1A0C0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554BC5DA" w14:textId="77777777" w:rsidR="00393D46" w:rsidRDefault="00393D46" w:rsidP="00CE56E8">
            <w:pPr>
              <w:jc w:val="center"/>
              <w:rPr>
                <w:rFonts w:eastAsia="Times New Roman"/>
                <w:sz w:val="20"/>
                <w:szCs w:val="20"/>
              </w:rPr>
            </w:pPr>
          </w:p>
        </w:tc>
      </w:tr>
      <w:tr w:rsidR="00393D46" w14:paraId="550BDA98" w14:textId="77777777" w:rsidTr="00CE56E8">
        <w:trPr>
          <w:tblCellSpacing w:w="15" w:type="dxa"/>
        </w:trPr>
        <w:tc>
          <w:tcPr>
            <w:tcW w:w="0" w:type="auto"/>
            <w:tcMar>
              <w:top w:w="15" w:type="dxa"/>
              <w:left w:w="15" w:type="dxa"/>
              <w:bottom w:w="15" w:type="dxa"/>
              <w:right w:w="15" w:type="dxa"/>
            </w:tcMar>
            <w:hideMark/>
          </w:tcPr>
          <w:p w14:paraId="1FB46F69" w14:textId="77777777" w:rsidR="00393D46" w:rsidRDefault="00393D46" w:rsidP="00CE56E8">
            <w:pPr>
              <w:jc w:val="center"/>
              <w:rPr>
                <w:rFonts w:eastAsia="Times New Roman"/>
              </w:rPr>
            </w:pPr>
            <w:r>
              <w:rPr>
                <w:rFonts w:eastAsia="Times New Roman"/>
              </w:rPr>
              <w:t>Constant</w:t>
            </w:r>
          </w:p>
        </w:tc>
        <w:tc>
          <w:tcPr>
            <w:tcW w:w="0" w:type="auto"/>
            <w:tcMar>
              <w:top w:w="15" w:type="dxa"/>
              <w:left w:w="15" w:type="dxa"/>
              <w:bottom w:w="15" w:type="dxa"/>
              <w:right w:w="15" w:type="dxa"/>
            </w:tcMar>
            <w:hideMark/>
          </w:tcPr>
          <w:p w14:paraId="6822D068" w14:textId="77777777" w:rsidR="00393D46" w:rsidRDefault="00393D46"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1AA207A4" w14:textId="77777777" w:rsidR="00393D46" w:rsidRDefault="00393D46" w:rsidP="007B3F1A">
            <w:pPr>
              <w:jc w:val="center"/>
              <w:rPr>
                <w:rFonts w:eastAsia="Times New Roman"/>
              </w:rPr>
            </w:pPr>
            <w:r>
              <w:rPr>
                <w:rFonts w:eastAsia="Times New Roman"/>
              </w:rPr>
              <w:t>-0.029</w:t>
            </w:r>
          </w:p>
        </w:tc>
      </w:tr>
      <w:tr w:rsidR="00393D46" w14:paraId="5CDE5631" w14:textId="77777777" w:rsidTr="00CE56E8">
        <w:trPr>
          <w:tblCellSpacing w:w="15" w:type="dxa"/>
        </w:trPr>
        <w:tc>
          <w:tcPr>
            <w:tcW w:w="0" w:type="auto"/>
            <w:tcMar>
              <w:top w:w="15" w:type="dxa"/>
              <w:left w:w="15" w:type="dxa"/>
              <w:bottom w:w="15" w:type="dxa"/>
              <w:right w:w="15" w:type="dxa"/>
            </w:tcMar>
            <w:hideMark/>
          </w:tcPr>
          <w:p w14:paraId="42CDE60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FDF766" w14:textId="77777777" w:rsidR="00393D46" w:rsidRDefault="00393D46" w:rsidP="007B3F1A">
            <w:pPr>
              <w:jc w:val="center"/>
              <w:rPr>
                <w:rFonts w:eastAsia="Times New Roman"/>
              </w:rPr>
            </w:pPr>
            <w:r>
              <w:rPr>
                <w:rFonts w:eastAsia="Times New Roman"/>
              </w:rPr>
              <w:t>(0.017)</w:t>
            </w:r>
          </w:p>
        </w:tc>
        <w:tc>
          <w:tcPr>
            <w:tcW w:w="0" w:type="auto"/>
            <w:tcMar>
              <w:top w:w="15" w:type="dxa"/>
              <w:left w:w="15" w:type="dxa"/>
              <w:bottom w:w="15" w:type="dxa"/>
              <w:right w:w="15" w:type="dxa"/>
            </w:tcMar>
            <w:hideMark/>
          </w:tcPr>
          <w:p w14:paraId="7D08FCFC" w14:textId="77777777" w:rsidR="00393D46" w:rsidRDefault="00393D46" w:rsidP="007B3F1A">
            <w:pPr>
              <w:jc w:val="center"/>
              <w:rPr>
                <w:rFonts w:eastAsia="Times New Roman"/>
              </w:rPr>
            </w:pPr>
            <w:r>
              <w:rPr>
                <w:rFonts w:eastAsia="Times New Roman"/>
              </w:rPr>
              <w:t>(0.047)</w:t>
            </w:r>
          </w:p>
        </w:tc>
      </w:tr>
      <w:tr w:rsidR="00393D46" w14:paraId="793E5462" w14:textId="77777777" w:rsidTr="00CE56E8">
        <w:trPr>
          <w:tblCellSpacing w:w="15" w:type="dxa"/>
        </w:trPr>
        <w:tc>
          <w:tcPr>
            <w:tcW w:w="0" w:type="auto"/>
            <w:tcMar>
              <w:top w:w="15" w:type="dxa"/>
              <w:left w:w="15" w:type="dxa"/>
              <w:bottom w:w="15" w:type="dxa"/>
              <w:right w:w="15" w:type="dxa"/>
            </w:tcMar>
            <w:hideMark/>
          </w:tcPr>
          <w:p w14:paraId="589D7F60"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D2C5D18"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19FC25AE" w14:textId="77777777" w:rsidR="00393D46" w:rsidRDefault="00393D46" w:rsidP="00CE56E8">
            <w:pPr>
              <w:jc w:val="center"/>
              <w:rPr>
                <w:rFonts w:eastAsia="Times New Roman"/>
                <w:sz w:val="20"/>
                <w:szCs w:val="20"/>
              </w:rPr>
            </w:pPr>
          </w:p>
        </w:tc>
      </w:tr>
      <w:tr w:rsidR="00393D46" w14:paraId="6E73A242"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67381B13" w14:textId="77777777" w:rsidR="00393D46" w:rsidRDefault="00393D46" w:rsidP="00CE56E8">
            <w:pPr>
              <w:jc w:val="center"/>
              <w:rPr>
                <w:rFonts w:eastAsia="Times New Roman"/>
                <w:sz w:val="20"/>
                <w:szCs w:val="20"/>
              </w:rPr>
            </w:pPr>
          </w:p>
        </w:tc>
      </w:tr>
      <w:tr w:rsidR="00393D46" w14:paraId="6941CAF5" w14:textId="77777777" w:rsidTr="00CE56E8">
        <w:trPr>
          <w:tblCellSpacing w:w="15" w:type="dxa"/>
        </w:trPr>
        <w:tc>
          <w:tcPr>
            <w:tcW w:w="0" w:type="auto"/>
            <w:tcMar>
              <w:top w:w="15" w:type="dxa"/>
              <w:left w:w="15" w:type="dxa"/>
              <w:bottom w:w="15" w:type="dxa"/>
              <w:right w:w="15" w:type="dxa"/>
            </w:tcMar>
            <w:hideMark/>
          </w:tcPr>
          <w:p w14:paraId="6524AF91" w14:textId="77777777" w:rsidR="00393D46" w:rsidRDefault="00393D46" w:rsidP="00CE56E8">
            <w:pPr>
              <w:jc w:val="center"/>
              <w:rPr>
                <w:rFonts w:eastAsia="Times New Roman"/>
              </w:rPr>
            </w:pPr>
            <w:r>
              <w:rPr>
                <w:rFonts w:eastAsia="Times New Roman"/>
              </w:rPr>
              <w:t>Observations</w:t>
            </w:r>
          </w:p>
        </w:tc>
        <w:tc>
          <w:tcPr>
            <w:tcW w:w="0" w:type="auto"/>
            <w:tcMar>
              <w:top w:w="15" w:type="dxa"/>
              <w:left w:w="15" w:type="dxa"/>
              <w:bottom w:w="15" w:type="dxa"/>
              <w:right w:w="15" w:type="dxa"/>
            </w:tcMar>
            <w:hideMark/>
          </w:tcPr>
          <w:p w14:paraId="4B70359A" w14:textId="77777777" w:rsidR="00393D46" w:rsidRDefault="00393D46" w:rsidP="007B3F1A">
            <w:pPr>
              <w:jc w:val="center"/>
              <w:rPr>
                <w:rFonts w:eastAsia="Times New Roman"/>
              </w:rPr>
            </w:pPr>
            <w:r>
              <w:rPr>
                <w:rFonts w:eastAsia="Times New Roman"/>
              </w:rPr>
              <w:t>829</w:t>
            </w:r>
          </w:p>
        </w:tc>
        <w:tc>
          <w:tcPr>
            <w:tcW w:w="0" w:type="auto"/>
            <w:tcMar>
              <w:top w:w="15" w:type="dxa"/>
              <w:left w:w="15" w:type="dxa"/>
              <w:bottom w:w="15" w:type="dxa"/>
              <w:right w:w="15" w:type="dxa"/>
            </w:tcMar>
            <w:hideMark/>
          </w:tcPr>
          <w:p w14:paraId="2AC52C50" w14:textId="77777777" w:rsidR="00393D46" w:rsidRDefault="00393D46" w:rsidP="007B3F1A">
            <w:pPr>
              <w:jc w:val="center"/>
              <w:rPr>
                <w:rFonts w:eastAsia="Times New Roman"/>
              </w:rPr>
            </w:pPr>
            <w:r>
              <w:rPr>
                <w:rFonts w:eastAsia="Times New Roman"/>
              </w:rPr>
              <w:t>829</w:t>
            </w:r>
          </w:p>
        </w:tc>
      </w:tr>
      <w:tr w:rsidR="00393D46" w14:paraId="44B3412D" w14:textId="77777777" w:rsidTr="00CE56E8">
        <w:trPr>
          <w:tblCellSpacing w:w="15" w:type="dxa"/>
        </w:trPr>
        <w:tc>
          <w:tcPr>
            <w:tcW w:w="0" w:type="auto"/>
            <w:tcMar>
              <w:top w:w="15" w:type="dxa"/>
              <w:left w:w="15" w:type="dxa"/>
              <w:bottom w:w="15" w:type="dxa"/>
              <w:right w:w="15" w:type="dxa"/>
            </w:tcMar>
            <w:hideMark/>
          </w:tcPr>
          <w:p w14:paraId="1C14074D" w14:textId="77777777" w:rsidR="00393D46" w:rsidRDefault="00393D46" w:rsidP="00CE56E8">
            <w:pPr>
              <w:jc w:val="center"/>
              <w:rPr>
                <w:rFonts w:eastAsia="Times New Roman"/>
              </w:rPr>
            </w:pPr>
            <w:r>
              <w:rPr>
                <w:rFonts w:eastAsia="Times New Roman"/>
              </w:rPr>
              <w:t>R</w:t>
            </w:r>
            <w:r>
              <w:rPr>
                <w:rFonts w:eastAsia="Times New Roman"/>
                <w:vertAlign w:val="superscript"/>
              </w:rPr>
              <w:t>2</w:t>
            </w:r>
          </w:p>
        </w:tc>
        <w:tc>
          <w:tcPr>
            <w:tcW w:w="0" w:type="auto"/>
            <w:tcMar>
              <w:top w:w="15" w:type="dxa"/>
              <w:left w:w="15" w:type="dxa"/>
              <w:bottom w:w="15" w:type="dxa"/>
              <w:right w:w="15" w:type="dxa"/>
            </w:tcMar>
            <w:hideMark/>
          </w:tcPr>
          <w:p w14:paraId="4768D6D6" w14:textId="77777777" w:rsidR="00393D46" w:rsidRDefault="00393D46" w:rsidP="007B3F1A">
            <w:pPr>
              <w:jc w:val="center"/>
              <w:rPr>
                <w:rFonts w:eastAsia="Times New Roman"/>
              </w:rPr>
            </w:pPr>
            <w:r>
              <w:rPr>
                <w:rFonts w:eastAsia="Times New Roman"/>
              </w:rPr>
              <w:t>0.031</w:t>
            </w:r>
          </w:p>
        </w:tc>
        <w:tc>
          <w:tcPr>
            <w:tcW w:w="0" w:type="auto"/>
            <w:tcMar>
              <w:top w:w="15" w:type="dxa"/>
              <w:left w:w="15" w:type="dxa"/>
              <w:bottom w:w="15" w:type="dxa"/>
              <w:right w:w="15" w:type="dxa"/>
            </w:tcMar>
            <w:hideMark/>
          </w:tcPr>
          <w:p w14:paraId="1C069C9F" w14:textId="77777777" w:rsidR="00393D46" w:rsidRDefault="00393D46" w:rsidP="007B3F1A">
            <w:pPr>
              <w:jc w:val="center"/>
              <w:rPr>
                <w:rFonts w:eastAsia="Times New Roman"/>
              </w:rPr>
            </w:pPr>
            <w:r>
              <w:rPr>
                <w:rFonts w:eastAsia="Times New Roman"/>
              </w:rPr>
              <w:t>0.247</w:t>
            </w:r>
          </w:p>
        </w:tc>
      </w:tr>
      <w:tr w:rsidR="00393D46" w14:paraId="5F3B2921" w14:textId="77777777" w:rsidTr="00CE56E8">
        <w:trPr>
          <w:tblCellSpacing w:w="15" w:type="dxa"/>
        </w:trPr>
        <w:tc>
          <w:tcPr>
            <w:tcW w:w="0" w:type="auto"/>
            <w:tcMar>
              <w:top w:w="15" w:type="dxa"/>
              <w:left w:w="15" w:type="dxa"/>
              <w:bottom w:w="15" w:type="dxa"/>
              <w:right w:w="15" w:type="dxa"/>
            </w:tcMar>
            <w:hideMark/>
          </w:tcPr>
          <w:p w14:paraId="2BD824C7" w14:textId="77777777" w:rsidR="00393D46" w:rsidRDefault="00393D46" w:rsidP="00CE56E8">
            <w:pPr>
              <w:jc w:val="center"/>
              <w:rPr>
                <w:rFonts w:eastAsia="Times New Roman"/>
              </w:rPr>
            </w:pPr>
            <w:r>
              <w:rPr>
                <w:rFonts w:eastAsia="Times New Roman"/>
              </w:rPr>
              <w:t>Adjusted R</w:t>
            </w:r>
            <w:r>
              <w:rPr>
                <w:rFonts w:eastAsia="Times New Roman"/>
                <w:vertAlign w:val="superscript"/>
              </w:rPr>
              <w:t>2</w:t>
            </w:r>
          </w:p>
        </w:tc>
        <w:tc>
          <w:tcPr>
            <w:tcW w:w="0" w:type="auto"/>
            <w:tcMar>
              <w:top w:w="15" w:type="dxa"/>
              <w:left w:w="15" w:type="dxa"/>
              <w:bottom w:w="15" w:type="dxa"/>
              <w:right w:w="15" w:type="dxa"/>
            </w:tcMar>
            <w:hideMark/>
          </w:tcPr>
          <w:p w14:paraId="1E07C06F" w14:textId="77777777" w:rsidR="00393D46" w:rsidRDefault="00393D46" w:rsidP="007B3F1A">
            <w:pPr>
              <w:jc w:val="center"/>
              <w:rPr>
                <w:rFonts w:eastAsia="Times New Roman"/>
              </w:rPr>
            </w:pPr>
            <w:r>
              <w:rPr>
                <w:rFonts w:eastAsia="Times New Roman"/>
              </w:rPr>
              <w:t>0.028</w:t>
            </w:r>
          </w:p>
        </w:tc>
        <w:tc>
          <w:tcPr>
            <w:tcW w:w="0" w:type="auto"/>
            <w:tcMar>
              <w:top w:w="15" w:type="dxa"/>
              <w:left w:w="15" w:type="dxa"/>
              <w:bottom w:w="15" w:type="dxa"/>
              <w:right w:w="15" w:type="dxa"/>
            </w:tcMar>
            <w:hideMark/>
          </w:tcPr>
          <w:p w14:paraId="2A6E2982" w14:textId="77777777" w:rsidR="00393D46" w:rsidRDefault="00393D46" w:rsidP="007B3F1A">
            <w:pPr>
              <w:jc w:val="center"/>
              <w:rPr>
                <w:rFonts w:eastAsia="Times New Roman"/>
              </w:rPr>
            </w:pPr>
            <w:r>
              <w:rPr>
                <w:rFonts w:eastAsia="Times New Roman"/>
              </w:rPr>
              <w:t>0.232</w:t>
            </w:r>
          </w:p>
        </w:tc>
      </w:tr>
      <w:tr w:rsidR="00393D46" w14:paraId="3CB04C0E" w14:textId="77777777" w:rsidTr="00CE56E8">
        <w:trPr>
          <w:tblCellSpacing w:w="15" w:type="dxa"/>
        </w:trPr>
        <w:tc>
          <w:tcPr>
            <w:tcW w:w="0" w:type="auto"/>
            <w:tcMar>
              <w:top w:w="15" w:type="dxa"/>
              <w:left w:w="15" w:type="dxa"/>
              <w:bottom w:w="15" w:type="dxa"/>
              <w:right w:w="15" w:type="dxa"/>
            </w:tcMar>
            <w:hideMark/>
          </w:tcPr>
          <w:p w14:paraId="7BA5CD12" w14:textId="77777777" w:rsidR="00393D46" w:rsidRDefault="00393D46" w:rsidP="00CE56E8">
            <w:pPr>
              <w:jc w:val="center"/>
              <w:rPr>
                <w:rFonts w:eastAsia="Times New Roman"/>
              </w:rPr>
            </w:pPr>
            <w:r>
              <w:rPr>
                <w:rFonts w:eastAsia="Times New Roman"/>
              </w:rPr>
              <w:t>Residual Std. Error</w:t>
            </w:r>
          </w:p>
        </w:tc>
        <w:tc>
          <w:tcPr>
            <w:tcW w:w="0" w:type="auto"/>
            <w:tcMar>
              <w:top w:w="15" w:type="dxa"/>
              <w:left w:w="15" w:type="dxa"/>
              <w:bottom w:w="15" w:type="dxa"/>
              <w:right w:w="15" w:type="dxa"/>
            </w:tcMar>
            <w:hideMark/>
          </w:tcPr>
          <w:p w14:paraId="22B935EF" w14:textId="77777777" w:rsidR="00393D46" w:rsidRDefault="00393D46" w:rsidP="007B3F1A">
            <w:pPr>
              <w:jc w:val="center"/>
              <w:rPr>
                <w:rFonts w:eastAsia="Times New Roman"/>
              </w:rPr>
            </w:pPr>
            <w:r>
              <w:rPr>
                <w:rFonts w:eastAsia="Times New Roman"/>
              </w:rPr>
              <w:t>0.161 (</w:t>
            </w:r>
            <w:proofErr w:type="spellStart"/>
            <w:r>
              <w:rPr>
                <w:rFonts w:eastAsia="Times New Roman"/>
              </w:rPr>
              <w:t>df</w:t>
            </w:r>
            <w:proofErr w:type="spellEnd"/>
            <w:r>
              <w:rPr>
                <w:rFonts w:eastAsia="Times New Roman"/>
              </w:rPr>
              <w:t xml:space="preserve"> = 825)</w:t>
            </w:r>
          </w:p>
        </w:tc>
        <w:tc>
          <w:tcPr>
            <w:tcW w:w="0" w:type="auto"/>
            <w:tcMar>
              <w:top w:w="15" w:type="dxa"/>
              <w:left w:w="15" w:type="dxa"/>
              <w:bottom w:w="15" w:type="dxa"/>
              <w:right w:w="15" w:type="dxa"/>
            </w:tcMar>
            <w:hideMark/>
          </w:tcPr>
          <w:p w14:paraId="3656D82F" w14:textId="77777777" w:rsidR="00393D46" w:rsidRDefault="00393D46" w:rsidP="007B3F1A">
            <w:pPr>
              <w:jc w:val="center"/>
              <w:rPr>
                <w:rFonts w:eastAsia="Times New Roman"/>
              </w:rPr>
            </w:pPr>
            <w:r>
              <w:rPr>
                <w:rFonts w:eastAsia="Times New Roman"/>
              </w:rPr>
              <w:t>0.143 (</w:t>
            </w:r>
            <w:proofErr w:type="spellStart"/>
            <w:r>
              <w:rPr>
                <w:rFonts w:eastAsia="Times New Roman"/>
              </w:rPr>
              <w:t>df</w:t>
            </w:r>
            <w:proofErr w:type="spellEnd"/>
            <w:r>
              <w:rPr>
                <w:rFonts w:eastAsia="Times New Roman"/>
              </w:rPr>
              <w:t xml:space="preserve"> = 812)</w:t>
            </w:r>
          </w:p>
        </w:tc>
      </w:tr>
      <w:tr w:rsidR="00393D46" w14:paraId="509505B6" w14:textId="77777777" w:rsidTr="00CE56E8">
        <w:trPr>
          <w:tblCellSpacing w:w="15" w:type="dxa"/>
        </w:trPr>
        <w:tc>
          <w:tcPr>
            <w:tcW w:w="0" w:type="auto"/>
            <w:tcMar>
              <w:top w:w="15" w:type="dxa"/>
              <w:left w:w="15" w:type="dxa"/>
              <w:bottom w:w="15" w:type="dxa"/>
              <w:right w:w="15" w:type="dxa"/>
            </w:tcMar>
            <w:hideMark/>
          </w:tcPr>
          <w:p w14:paraId="52628BC7" w14:textId="77777777" w:rsidR="00393D46" w:rsidRDefault="00393D46" w:rsidP="00CE56E8">
            <w:pPr>
              <w:jc w:val="center"/>
              <w:rPr>
                <w:rFonts w:eastAsia="Times New Roman"/>
              </w:rPr>
            </w:pPr>
            <w:r>
              <w:rPr>
                <w:rFonts w:eastAsia="Times New Roman"/>
              </w:rPr>
              <w:t>F Statistic</w:t>
            </w:r>
          </w:p>
        </w:tc>
        <w:tc>
          <w:tcPr>
            <w:tcW w:w="0" w:type="auto"/>
            <w:tcMar>
              <w:top w:w="15" w:type="dxa"/>
              <w:left w:w="15" w:type="dxa"/>
              <w:bottom w:w="15" w:type="dxa"/>
              <w:right w:w="15" w:type="dxa"/>
            </w:tcMar>
            <w:hideMark/>
          </w:tcPr>
          <w:p w14:paraId="29993134" w14:textId="77777777" w:rsidR="00393D46" w:rsidRDefault="00393D46" w:rsidP="007B3F1A">
            <w:pPr>
              <w:jc w:val="center"/>
              <w:rPr>
                <w:rFonts w:eastAsia="Times New Roman"/>
              </w:rPr>
            </w:pPr>
            <w:r>
              <w:rPr>
                <w:rFonts w:eastAsia="Times New Roman"/>
              </w:rPr>
              <w:t>8.935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825)</w:t>
            </w:r>
          </w:p>
        </w:tc>
        <w:tc>
          <w:tcPr>
            <w:tcW w:w="0" w:type="auto"/>
            <w:tcMar>
              <w:top w:w="15" w:type="dxa"/>
              <w:left w:w="15" w:type="dxa"/>
              <w:bottom w:w="15" w:type="dxa"/>
              <w:right w:w="15" w:type="dxa"/>
            </w:tcMar>
            <w:hideMark/>
          </w:tcPr>
          <w:p w14:paraId="75015E8C" w14:textId="77777777" w:rsidR="00393D46" w:rsidRDefault="00393D46" w:rsidP="007B3F1A">
            <w:pPr>
              <w:jc w:val="center"/>
              <w:rPr>
                <w:rFonts w:eastAsia="Times New Roman"/>
              </w:rPr>
            </w:pPr>
            <w:r>
              <w:rPr>
                <w:rFonts w:eastAsia="Times New Roman"/>
              </w:rPr>
              <w:t>16.612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16; 812)</w:t>
            </w:r>
          </w:p>
        </w:tc>
      </w:tr>
      <w:tr w:rsidR="00393D46" w14:paraId="74DF5857"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000903B1" w14:textId="77777777" w:rsidR="00393D46" w:rsidRDefault="00393D46" w:rsidP="00CE56E8">
            <w:pPr>
              <w:jc w:val="center"/>
              <w:rPr>
                <w:rFonts w:eastAsia="Times New Roman"/>
              </w:rPr>
            </w:pPr>
          </w:p>
        </w:tc>
      </w:tr>
      <w:tr w:rsidR="00393D46" w14:paraId="4CD3F44D" w14:textId="77777777" w:rsidTr="00CE56E8">
        <w:trPr>
          <w:tblCellSpacing w:w="15" w:type="dxa"/>
        </w:trPr>
        <w:tc>
          <w:tcPr>
            <w:tcW w:w="0" w:type="auto"/>
            <w:tcMar>
              <w:top w:w="15" w:type="dxa"/>
              <w:left w:w="15" w:type="dxa"/>
              <w:bottom w:w="15" w:type="dxa"/>
              <w:right w:w="15" w:type="dxa"/>
            </w:tcMar>
            <w:hideMark/>
          </w:tcPr>
          <w:p w14:paraId="374D06E8" w14:textId="77777777" w:rsidR="00393D46" w:rsidRDefault="00393D46" w:rsidP="00CE56E8">
            <w:pPr>
              <w:jc w:val="center"/>
              <w:rPr>
                <w:rFonts w:eastAsia="Times New Roman"/>
              </w:rPr>
            </w:pPr>
            <w:r>
              <w:rPr>
                <w:rStyle w:val="Emphasis"/>
              </w:rPr>
              <w:t>Note:</w:t>
            </w:r>
          </w:p>
        </w:tc>
        <w:tc>
          <w:tcPr>
            <w:tcW w:w="0" w:type="auto"/>
            <w:gridSpan w:val="2"/>
            <w:tcMar>
              <w:top w:w="15" w:type="dxa"/>
              <w:left w:w="15" w:type="dxa"/>
              <w:bottom w:w="15" w:type="dxa"/>
              <w:right w:w="15" w:type="dxa"/>
            </w:tcMar>
            <w:hideMark/>
          </w:tcPr>
          <w:p w14:paraId="210EB8CA" w14:textId="77777777" w:rsidR="00393D46" w:rsidRDefault="00393D46" w:rsidP="00CE56E8">
            <w:pPr>
              <w:jc w:val="center"/>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97C87ED" w14:textId="57BF2675" w:rsidR="00930217" w:rsidRDefault="00930217" w:rsidP="00930217">
      <w:pPr>
        <w:ind w:firstLine="0"/>
        <w:rPr>
          <w:noProof/>
          <w14:ligatures w14:val="standardContextual"/>
        </w:rPr>
      </w:pPr>
    </w:p>
    <w:p w14:paraId="2B04A816" w14:textId="5C9D4673" w:rsidR="00767205" w:rsidRPr="00767205" w:rsidRDefault="00930217" w:rsidP="00CE56E8">
      <w:pPr>
        <w:spacing w:line="240" w:lineRule="auto"/>
        <w:ind w:firstLine="0"/>
        <w:jc w:val="left"/>
      </w:pPr>
      <w:r>
        <w:rPr>
          <w:noProof/>
          <w14:ligatures w14:val="standardContextual"/>
        </w:rPr>
        <w:br w:type="page"/>
      </w:r>
    </w:p>
    <w:p w14:paraId="3B0EEB7C" w14:textId="4C8E7588" w:rsidR="00767205" w:rsidRDefault="00767205" w:rsidP="00C73E21">
      <w:pPr>
        <w:pStyle w:val="Caption"/>
        <w:keepNext/>
        <w:ind w:firstLine="0"/>
      </w:pPr>
      <w:bookmarkStart w:id="43" w:name="_Ref178619310"/>
      <w:r>
        <w:lastRenderedPageBreak/>
        <w:t xml:space="preserve">Table </w:t>
      </w:r>
      <w:fldSimple w:instr=" SEQ Table \* ARABIC ">
        <w:r w:rsidR="001D797E">
          <w:rPr>
            <w:noProof/>
          </w:rPr>
          <w:t>15</w:t>
        </w:r>
      </w:fldSimple>
      <w:bookmarkEnd w:id="43"/>
      <w:r>
        <w:t xml:space="preserve"> </w:t>
      </w:r>
      <w:r w:rsidR="009B67D9">
        <w:t xml:space="preserve">Difference-in-difference analysis of price volatility during </w:t>
      </w:r>
      <w:r w:rsidR="00FD467A">
        <w:t>second Grexit referendum</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17"/>
        <w:gridCol w:w="2775"/>
      </w:tblGrid>
      <w:tr w:rsidR="00767205" w:rsidRPr="00EC20E0"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3A8C30FE" w:rsidR="00767205" w:rsidRPr="00EC20E0" w:rsidRDefault="00E50655">
            <w:pPr>
              <w:jc w:val="center"/>
              <w:rPr>
                <w:rFonts w:eastAsia="Times New Roman"/>
                <w:sz w:val="22"/>
                <w:szCs w:val="22"/>
              </w:rPr>
            </w:pPr>
            <w:r>
              <w:rPr>
                <w:rStyle w:val="Strong"/>
                <w:sz w:val="22"/>
                <w:szCs w:val="22"/>
              </w:rPr>
              <w:t>Diff-in-diff</w:t>
            </w:r>
            <w:r w:rsidR="00767205" w:rsidRPr="00EC20E0">
              <w:rPr>
                <w:rStyle w:val="Strong"/>
                <w:sz w:val="22"/>
                <w:szCs w:val="22"/>
              </w:rPr>
              <w:t xml:space="preserve"> Analysis of Volatility During GREXIT</w:t>
            </w:r>
          </w:p>
        </w:tc>
      </w:tr>
      <w:tr w:rsidR="00767205" w:rsidRPr="00EC20E0"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Pr="00EC20E0" w:rsidRDefault="00767205">
            <w:pPr>
              <w:jc w:val="center"/>
              <w:rPr>
                <w:rFonts w:eastAsia="Times New Roman"/>
                <w:sz w:val="22"/>
                <w:szCs w:val="22"/>
              </w:rPr>
            </w:pPr>
          </w:p>
        </w:tc>
      </w:tr>
      <w:tr w:rsidR="00767205" w:rsidRPr="00EC20E0" w14:paraId="37BAEB9F" w14:textId="77777777" w:rsidTr="00714654">
        <w:trPr>
          <w:tblCellSpacing w:w="15" w:type="dxa"/>
          <w:jc w:val="center"/>
        </w:trPr>
        <w:tc>
          <w:tcPr>
            <w:tcW w:w="0" w:type="auto"/>
            <w:vAlign w:val="center"/>
            <w:hideMark/>
          </w:tcPr>
          <w:p w14:paraId="0ED901BF" w14:textId="77777777" w:rsidR="00767205" w:rsidRPr="00EC20E0" w:rsidRDefault="00767205">
            <w:pPr>
              <w:jc w:val="center"/>
              <w:rPr>
                <w:rFonts w:eastAsia="Times New Roman"/>
                <w:sz w:val="22"/>
                <w:szCs w:val="22"/>
              </w:rPr>
            </w:pPr>
          </w:p>
        </w:tc>
        <w:tc>
          <w:tcPr>
            <w:tcW w:w="0" w:type="auto"/>
            <w:vAlign w:val="center"/>
            <w:hideMark/>
          </w:tcPr>
          <w:p w14:paraId="3624AAD8" w14:textId="77777777" w:rsidR="00767205" w:rsidRPr="00EC20E0" w:rsidRDefault="00767205">
            <w:pPr>
              <w:jc w:val="center"/>
              <w:rPr>
                <w:rFonts w:eastAsia="Times New Roman"/>
                <w:sz w:val="22"/>
                <w:szCs w:val="22"/>
              </w:rPr>
            </w:pPr>
            <w:r w:rsidRPr="00EC20E0">
              <w:rPr>
                <w:rStyle w:val="Emphasis"/>
                <w:sz w:val="22"/>
                <w:szCs w:val="22"/>
              </w:rPr>
              <w:t>Dependent variable:</w:t>
            </w:r>
          </w:p>
        </w:tc>
      </w:tr>
      <w:tr w:rsidR="00767205" w:rsidRPr="00EC20E0" w14:paraId="7D116F66" w14:textId="77777777" w:rsidTr="00714654">
        <w:trPr>
          <w:tblCellSpacing w:w="15" w:type="dxa"/>
          <w:jc w:val="center"/>
        </w:trPr>
        <w:tc>
          <w:tcPr>
            <w:tcW w:w="0" w:type="auto"/>
            <w:vAlign w:val="center"/>
            <w:hideMark/>
          </w:tcPr>
          <w:p w14:paraId="18EE13B9" w14:textId="77777777" w:rsidR="00767205" w:rsidRPr="00EC20E0" w:rsidRDefault="00767205">
            <w:pPr>
              <w:jc w:val="center"/>
              <w:rPr>
                <w:rFonts w:eastAsia="Times New Roman"/>
                <w:sz w:val="22"/>
                <w:szCs w:val="22"/>
              </w:rPr>
            </w:pPr>
          </w:p>
        </w:tc>
        <w:tc>
          <w:tcPr>
            <w:tcW w:w="0" w:type="auto"/>
            <w:tcBorders>
              <w:bottom w:val="single" w:sz="6" w:space="0" w:color="000000"/>
            </w:tcBorders>
            <w:vAlign w:val="center"/>
            <w:hideMark/>
          </w:tcPr>
          <w:p w14:paraId="00775556" w14:textId="77777777" w:rsidR="00767205" w:rsidRPr="00EC20E0" w:rsidRDefault="00767205">
            <w:pPr>
              <w:jc w:val="center"/>
              <w:rPr>
                <w:rFonts w:eastAsia="Times New Roman"/>
                <w:sz w:val="22"/>
                <w:szCs w:val="22"/>
              </w:rPr>
            </w:pPr>
          </w:p>
        </w:tc>
      </w:tr>
      <w:tr w:rsidR="00767205" w:rsidRPr="00EC20E0" w14:paraId="4D5557E6" w14:textId="77777777" w:rsidTr="00714654">
        <w:trPr>
          <w:tblCellSpacing w:w="15" w:type="dxa"/>
          <w:jc w:val="center"/>
        </w:trPr>
        <w:tc>
          <w:tcPr>
            <w:tcW w:w="0" w:type="auto"/>
            <w:vAlign w:val="center"/>
            <w:hideMark/>
          </w:tcPr>
          <w:p w14:paraId="20EB8DE0" w14:textId="77777777" w:rsidR="00767205" w:rsidRPr="00EC20E0" w:rsidRDefault="00767205">
            <w:pPr>
              <w:jc w:val="center"/>
              <w:rPr>
                <w:rFonts w:eastAsia="Times New Roman"/>
                <w:sz w:val="22"/>
                <w:szCs w:val="22"/>
              </w:rPr>
            </w:pPr>
          </w:p>
        </w:tc>
        <w:tc>
          <w:tcPr>
            <w:tcW w:w="0" w:type="auto"/>
            <w:vAlign w:val="center"/>
            <w:hideMark/>
          </w:tcPr>
          <w:p w14:paraId="07AE85F2" w14:textId="77777777" w:rsidR="00767205" w:rsidRPr="00EC20E0" w:rsidRDefault="00767205">
            <w:pPr>
              <w:jc w:val="center"/>
              <w:rPr>
                <w:rFonts w:eastAsia="Times New Roman"/>
                <w:sz w:val="22"/>
                <w:szCs w:val="22"/>
              </w:rPr>
            </w:pPr>
            <w:r w:rsidRPr="00EC20E0">
              <w:rPr>
                <w:rFonts w:eastAsia="Times New Roman"/>
                <w:sz w:val="22"/>
                <w:szCs w:val="22"/>
              </w:rPr>
              <w:t>Volatility (Daily Return)</w:t>
            </w:r>
          </w:p>
        </w:tc>
      </w:tr>
      <w:tr w:rsidR="00767205" w:rsidRPr="00EC20E0"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Pr="00EC20E0" w:rsidRDefault="00767205">
            <w:pPr>
              <w:jc w:val="center"/>
              <w:rPr>
                <w:rFonts w:eastAsia="Times New Roman"/>
                <w:sz w:val="22"/>
                <w:szCs w:val="22"/>
              </w:rPr>
            </w:pPr>
          </w:p>
        </w:tc>
      </w:tr>
      <w:tr w:rsidR="00767205" w:rsidRPr="00EC20E0" w14:paraId="39218337" w14:textId="77777777" w:rsidTr="00714654">
        <w:trPr>
          <w:tblCellSpacing w:w="15" w:type="dxa"/>
          <w:jc w:val="center"/>
        </w:trPr>
        <w:tc>
          <w:tcPr>
            <w:tcW w:w="0" w:type="auto"/>
            <w:vAlign w:val="center"/>
            <w:hideMark/>
          </w:tcPr>
          <w:p w14:paraId="7E869F86" w14:textId="4965EA0D" w:rsidR="00767205" w:rsidRPr="00EC20E0" w:rsidRDefault="00767205">
            <w:pPr>
              <w:jc w:val="left"/>
              <w:rPr>
                <w:rFonts w:eastAsia="Times New Roman"/>
                <w:sz w:val="22"/>
                <w:szCs w:val="22"/>
              </w:rPr>
            </w:pPr>
            <w:r w:rsidRPr="00EC20E0">
              <w:rPr>
                <w:rFonts w:eastAsia="Times New Roman"/>
                <w:sz w:val="22"/>
                <w:szCs w:val="22"/>
              </w:rPr>
              <w:t>Period</w:t>
            </w:r>
          </w:p>
        </w:tc>
        <w:tc>
          <w:tcPr>
            <w:tcW w:w="0" w:type="auto"/>
            <w:vAlign w:val="center"/>
            <w:hideMark/>
          </w:tcPr>
          <w:p w14:paraId="0DA2C9B9" w14:textId="77777777" w:rsidR="00767205" w:rsidRPr="00EC20E0" w:rsidRDefault="00767205">
            <w:pPr>
              <w:jc w:val="center"/>
              <w:rPr>
                <w:rFonts w:eastAsia="Times New Roman"/>
                <w:sz w:val="22"/>
                <w:szCs w:val="22"/>
              </w:rPr>
            </w:pPr>
            <w:r w:rsidRPr="00EC20E0">
              <w:rPr>
                <w:rFonts w:eastAsia="Times New Roman"/>
                <w:sz w:val="22"/>
                <w:szCs w:val="22"/>
              </w:rPr>
              <w:t>-0.002</w:t>
            </w:r>
          </w:p>
        </w:tc>
      </w:tr>
      <w:tr w:rsidR="00767205" w:rsidRPr="00EC20E0" w14:paraId="7FA37B76" w14:textId="77777777" w:rsidTr="00714654">
        <w:trPr>
          <w:tblCellSpacing w:w="15" w:type="dxa"/>
          <w:jc w:val="center"/>
        </w:trPr>
        <w:tc>
          <w:tcPr>
            <w:tcW w:w="0" w:type="auto"/>
            <w:vAlign w:val="center"/>
            <w:hideMark/>
          </w:tcPr>
          <w:p w14:paraId="55B3B9FC" w14:textId="77777777" w:rsidR="00767205" w:rsidRPr="00EC20E0" w:rsidRDefault="00767205">
            <w:pPr>
              <w:jc w:val="center"/>
              <w:rPr>
                <w:rFonts w:eastAsia="Times New Roman"/>
                <w:sz w:val="22"/>
                <w:szCs w:val="22"/>
              </w:rPr>
            </w:pPr>
          </w:p>
        </w:tc>
        <w:tc>
          <w:tcPr>
            <w:tcW w:w="0" w:type="auto"/>
            <w:vAlign w:val="center"/>
            <w:hideMark/>
          </w:tcPr>
          <w:p w14:paraId="6AF2CCB0" w14:textId="77777777" w:rsidR="00767205" w:rsidRPr="00EC20E0" w:rsidRDefault="00767205">
            <w:pPr>
              <w:jc w:val="center"/>
              <w:rPr>
                <w:rFonts w:eastAsia="Times New Roman"/>
                <w:sz w:val="22"/>
                <w:szCs w:val="22"/>
              </w:rPr>
            </w:pPr>
            <w:r w:rsidRPr="00EC20E0">
              <w:rPr>
                <w:rFonts w:eastAsia="Times New Roman"/>
                <w:sz w:val="22"/>
                <w:szCs w:val="22"/>
              </w:rPr>
              <w:t>(0.087)</w:t>
            </w:r>
          </w:p>
        </w:tc>
      </w:tr>
      <w:tr w:rsidR="00767205" w:rsidRPr="00EC20E0" w14:paraId="715AD659" w14:textId="77777777" w:rsidTr="00714654">
        <w:trPr>
          <w:tblCellSpacing w:w="15" w:type="dxa"/>
          <w:jc w:val="center"/>
        </w:trPr>
        <w:tc>
          <w:tcPr>
            <w:tcW w:w="0" w:type="auto"/>
            <w:vAlign w:val="center"/>
            <w:hideMark/>
          </w:tcPr>
          <w:p w14:paraId="3DC463EA" w14:textId="77777777" w:rsidR="00767205" w:rsidRPr="00EC20E0" w:rsidRDefault="00767205">
            <w:pPr>
              <w:jc w:val="center"/>
              <w:rPr>
                <w:rFonts w:eastAsia="Times New Roman"/>
                <w:sz w:val="22"/>
                <w:szCs w:val="22"/>
              </w:rPr>
            </w:pPr>
          </w:p>
        </w:tc>
        <w:tc>
          <w:tcPr>
            <w:tcW w:w="0" w:type="auto"/>
            <w:vAlign w:val="center"/>
            <w:hideMark/>
          </w:tcPr>
          <w:p w14:paraId="3239E033" w14:textId="77777777" w:rsidR="00767205" w:rsidRPr="00EC20E0" w:rsidRDefault="00767205">
            <w:pPr>
              <w:rPr>
                <w:rFonts w:eastAsia="Times New Roman"/>
                <w:sz w:val="22"/>
                <w:szCs w:val="22"/>
              </w:rPr>
            </w:pPr>
          </w:p>
        </w:tc>
      </w:tr>
      <w:tr w:rsidR="00767205" w:rsidRPr="00EC20E0" w14:paraId="59445D9C" w14:textId="77777777" w:rsidTr="00714654">
        <w:trPr>
          <w:tblCellSpacing w:w="15" w:type="dxa"/>
          <w:jc w:val="center"/>
        </w:trPr>
        <w:tc>
          <w:tcPr>
            <w:tcW w:w="0" w:type="auto"/>
            <w:vAlign w:val="center"/>
            <w:hideMark/>
          </w:tcPr>
          <w:p w14:paraId="44DDFBA8" w14:textId="65D0D05C" w:rsidR="00767205" w:rsidRPr="00EC20E0" w:rsidRDefault="00E871E9">
            <w:pPr>
              <w:jc w:val="left"/>
              <w:rPr>
                <w:rFonts w:eastAsia="Times New Roman"/>
                <w:sz w:val="22"/>
                <w:szCs w:val="22"/>
              </w:rPr>
            </w:pPr>
            <w:r>
              <w:rPr>
                <w:rFonts w:eastAsia="Times New Roman"/>
                <w:sz w:val="22"/>
                <w:szCs w:val="22"/>
              </w:rPr>
              <w:t>Group</w:t>
            </w:r>
          </w:p>
        </w:tc>
        <w:tc>
          <w:tcPr>
            <w:tcW w:w="0" w:type="auto"/>
            <w:vAlign w:val="center"/>
            <w:hideMark/>
          </w:tcPr>
          <w:p w14:paraId="130C4875" w14:textId="77777777" w:rsidR="00767205" w:rsidRPr="00EC20E0" w:rsidRDefault="00767205">
            <w:pPr>
              <w:jc w:val="center"/>
              <w:rPr>
                <w:rFonts w:eastAsia="Times New Roman"/>
                <w:sz w:val="22"/>
                <w:szCs w:val="22"/>
              </w:rPr>
            </w:pPr>
            <w:r w:rsidRPr="00EC20E0">
              <w:rPr>
                <w:rFonts w:eastAsia="Times New Roman"/>
                <w:sz w:val="22"/>
                <w:szCs w:val="22"/>
              </w:rPr>
              <w:t>0.012</w:t>
            </w:r>
          </w:p>
        </w:tc>
      </w:tr>
      <w:tr w:rsidR="00767205" w:rsidRPr="00EC20E0" w14:paraId="1629A645" w14:textId="77777777" w:rsidTr="00714654">
        <w:trPr>
          <w:tblCellSpacing w:w="15" w:type="dxa"/>
          <w:jc w:val="center"/>
        </w:trPr>
        <w:tc>
          <w:tcPr>
            <w:tcW w:w="0" w:type="auto"/>
            <w:vAlign w:val="center"/>
            <w:hideMark/>
          </w:tcPr>
          <w:p w14:paraId="2EC810D9" w14:textId="77777777" w:rsidR="00767205" w:rsidRPr="00EC20E0" w:rsidRDefault="00767205">
            <w:pPr>
              <w:jc w:val="center"/>
              <w:rPr>
                <w:rFonts w:eastAsia="Times New Roman"/>
                <w:sz w:val="22"/>
                <w:szCs w:val="22"/>
              </w:rPr>
            </w:pPr>
          </w:p>
        </w:tc>
        <w:tc>
          <w:tcPr>
            <w:tcW w:w="0" w:type="auto"/>
            <w:vAlign w:val="center"/>
            <w:hideMark/>
          </w:tcPr>
          <w:p w14:paraId="4C3B333E" w14:textId="77777777" w:rsidR="00767205" w:rsidRPr="00EC20E0" w:rsidRDefault="00767205">
            <w:pPr>
              <w:jc w:val="center"/>
              <w:rPr>
                <w:rFonts w:eastAsia="Times New Roman"/>
                <w:sz w:val="22"/>
                <w:szCs w:val="22"/>
              </w:rPr>
            </w:pPr>
            <w:r w:rsidRPr="00EC20E0">
              <w:rPr>
                <w:rFonts w:eastAsia="Times New Roman"/>
                <w:sz w:val="22"/>
                <w:szCs w:val="22"/>
              </w:rPr>
              <w:t>(0.090)</w:t>
            </w:r>
          </w:p>
        </w:tc>
      </w:tr>
      <w:tr w:rsidR="00767205" w:rsidRPr="00EC20E0" w14:paraId="0C3FEEA2" w14:textId="77777777" w:rsidTr="00714654">
        <w:trPr>
          <w:tblCellSpacing w:w="15" w:type="dxa"/>
          <w:jc w:val="center"/>
        </w:trPr>
        <w:tc>
          <w:tcPr>
            <w:tcW w:w="0" w:type="auto"/>
            <w:vAlign w:val="center"/>
            <w:hideMark/>
          </w:tcPr>
          <w:p w14:paraId="56DC6940" w14:textId="77777777" w:rsidR="00767205" w:rsidRPr="00EC20E0" w:rsidRDefault="00767205">
            <w:pPr>
              <w:jc w:val="center"/>
              <w:rPr>
                <w:rFonts w:eastAsia="Times New Roman"/>
                <w:sz w:val="22"/>
                <w:szCs w:val="22"/>
              </w:rPr>
            </w:pPr>
          </w:p>
        </w:tc>
        <w:tc>
          <w:tcPr>
            <w:tcW w:w="0" w:type="auto"/>
            <w:vAlign w:val="center"/>
            <w:hideMark/>
          </w:tcPr>
          <w:p w14:paraId="60BEA154" w14:textId="77777777" w:rsidR="00767205" w:rsidRPr="00EC20E0" w:rsidRDefault="00767205">
            <w:pPr>
              <w:rPr>
                <w:rFonts w:eastAsia="Times New Roman"/>
                <w:sz w:val="22"/>
                <w:szCs w:val="22"/>
              </w:rPr>
            </w:pPr>
          </w:p>
        </w:tc>
      </w:tr>
      <w:tr w:rsidR="00767205" w:rsidRPr="00EC20E0" w14:paraId="22EE49D4" w14:textId="77777777" w:rsidTr="00714654">
        <w:trPr>
          <w:tblCellSpacing w:w="15" w:type="dxa"/>
          <w:jc w:val="center"/>
        </w:trPr>
        <w:tc>
          <w:tcPr>
            <w:tcW w:w="0" w:type="auto"/>
            <w:vAlign w:val="center"/>
            <w:hideMark/>
          </w:tcPr>
          <w:p w14:paraId="0BB26B89" w14:textId="3350F950" w:rsidR="00767205" w:rsidRPr="00EC20E0" w:rsidRDefault="00767205">
            <w:pPr>
              <w:jc w:val="left"/>
              <w:rPr>
                <w:rFonts w:eastAsia="Times New Roman"/>
                <w:sz w:val="22"/>
                <w:szCs w:val="22"/>
              </w:rPr>
            </w:pPr>
            <w:r w:rsidRPr="00EC20E0">
              <w:rPr>
                <w:rFonts w:eastAsia="Times New Roman"/>
                <w:sz w:val="22"/>
                <w:szCs w:val="22"/>
              </w:rPr>
              <w:t xml:space="preserve">Period x </w:t>
            </w:r>
            <w:r w:rsidR="00E871E9">
              <w:rPr>
                <w:rFonts w:eastAsia="Times New Roman"/>
                <w:sz w:val="22"/>
                <w:szCs w:val="22"/>
              </w:rPr>
              <w:t>Group</w:t>
            </w:r>
          </w:p>
        </w:tc>
        <w:tc>
          <w:tcPr>
            <w:tcW w:w="0" w:type="auto"/>
            <w:vAlign w:val="center"/>
            <w:hideMark/>
          </w:tcPr>
          <w:p w14:paraId="56D42077" w14:textId="77777777" w:rsidR="00767205" w:rsidRPr="00EC20E0" w:rsidRDefault="00767205">
            <w:pPr>
              <w:jc w:val="center"/>
              <w:rPr>
                <w:rFonts w:eastAsia="Times New Roman"/>
                <w:sz w:val="22"/>
                <w:szCs w:val="22"/>
              </w:rPr>
            </w:pPr>
            <w:r w:rsidRPr="00EC20E0">
              <w:rPr>
                <w:rFonts w:eastAsia="Times New Roman"/>
                <w:sz w:val="22"/>
                <w:szCs w:val="22"/>
              </w:rPr>
              <w:t>-0.016</w:t>
            </w:r>
          </w:p>
        </w:tc>
      </w:tr>
      <w:tr w:rsidR="00767205" w:rsidRPr="00EC20E0" w14:paraId="4F92E8C2" w14:textId="77777777" w:rsidTr="00714654">
        <w:trPr>
          <w:tblCellSpacing w:w="15" w:type="dxa"/>
          <w:jc w:val="center"/>
        </w:trPr>
        <w:tc>
          <w:tcPr>
            <w:tcW w:w="0" w:type="auto"/>
            <w:vAlign w:val="center"/>
            <w:hideMark/>
          </w:tcPr>
          <w:p w14:paraId="2A930044" w14:textId="77777777" w:rsidR="00767205" w:rsidRPr="00EC20E0" w:rsidRDefault="00767205">
            <w:pPr>
              <w:jc w:val="center"/>
              <w:rPr>
                <w:rFonts w:eastAsia="Times New Roman"/>
                <w:sz w:val="22"/>
                <w:szCs w:val="22"/>
              </w:rPr>
            </w:pPr>
          </w:p>
        </w:tc>
        <w:tc>
          <w:tcPr>
            <w:tcW w:w="0" w:type="auto"/>
            <w:vAlign w:val="center"/>
            <w:hideMark/>
          </w:tcPr>
          <w:p w14:paraId="647DF7A9" w14:textId="77777777" w:rsidR="00767205" w:rsidRPr="00EC20E0" w:rsidRDefault="00767205">
            <w:pPr>
              <w:jc w:val="center"/>
              <w:rPr>
                <w:rFonts w:eastAsia="Times New Roman"/>
                <w:sz w:val="22"/>
                <w:szCs w:val="22"/>
              </w:rPr>
            </w:pPr>
            <w:r w:rsidRPr="00EC20E0">
              <w:rPr>
                <w:rFonts w:eastAsia="Times New Roman"/>
                <w:sz w:val="22"/>
                <w:szCs w:val="22"/>
              </w:rPr>
              <w:t>(0.119)</w:t>
            </w:r>
          </w:p>
        </w:tc>
      </w:tr>
      <w:tr w:rsidR="00767205" w:rsidRPr="00EC20E0" w14:paraId="7A04D630" w14:textId="77777777" w:rsidTr="00714654">
        <w:trPr>
          <w:tblCellSpacing w:w="15" w:type="dxa"/>
          <w:jc w:val="center"/>
        </w:trPr>
        <w:tc>
          <w:tcPr>
            <w:tcW w:w="0" w:type="auto"/>
            <w:vAlign w:val="center"/>
            <w:hideMark/>
          </w:tcPr>
          <w:p w14:paraId="51F83690" w14:textId="77777777" w:rsidR="00767205" w:rsidRPr="00EC20E0" w:rsidRDefault="00767205">
            <w:pPr>
              <w:jc w:val="center"/>
              <w:rPr>
                <w:rFonts w:eastAsia="Times New Roman"/>
                <w:sz w:val="22"/>
                <w:szCs w:val="22"/>
              </w:rPr>
            </w:pPr>
          </w:p>
        </w:tc>
        <w:tc>
          <w:tcPr>
            <w:tcW w:w="0" w:type="auto"/>
            <w:vAlign w:val="center"/>
            <w:hideMark/>
          </w:tcPr>
          <w:p w14:paraId="3A521538" w14:textId="77777777" w:rsidR="00767205" w:rsidRPr="00EC20E0" w:rsidRDefault="00767205">
            <w:pPr>
              <w:rPr>
                <w:rFonts w:eastAsia="Times New Roman"/>
                <w:sz w:val="22"/>
                <w:szCs w:val="22"/>
              </w:rPr>
            </w:pPr>
          </w:p>
        </w:tc>
      </w:tr>
      <w:tr w:rsidR="00767205" w:rsidRPr="00EC20E0" w14:paraId="2299B730" w14:textId="77777777" w:rsidTr="00714654">
        <w:trPr>
          <w:tblCellSpacing w:w="15" w:type="dxa"/>
          <w:jc w:val="center"/>
        </w:trPr>
        <w:tc>
          <w:tcPr>
            <w:tcW w:w="0" w:type="auto"/>
            <w:vAlign w:val="center"/>
            <w:hideMark/>
          </w:tcPr>
          <w:p w14:paraId="2699EF44" w14:textId="77777777" w:rsidR="00767205" w:rsidRPr="00EC20E0" w:rsidRDefault="00767205">
            <w:pPr>
              <w:jc w:val="left"/>
              <w:rPr>
                <w:rFonts w:eastAsia="Times New Roman"/>
                <w:sz w:val="22"/>
                <w:szCs w:val="22"/>
              </w:rPr>
            </w:pPr>
            <w:r w:rsidRPr="00EC20E0">
              <w:rPr>
                <w:rFonts w:eastAsia="Times New Roman"/>
                <w:sz w:val="22"/>
                <w:szCs w:val="22"/>
              </w:rPr>
              <w:t>Constant</w:t>
            </w:r>
          </w:p>
        </w:tc>
        <w:tc>
          <w:tcPr>
            <w:tcW w:w="0" w:type="auto"/>
            <w:vAlign w:val="center"/>
            <w:hideMark/>
          </w:tcPr>
          <w:p w14:paraId="7A7CD8E5" w14:textId="77777777" w:rsidR="00767205" w:rsidRPr="00EC20E0" w:rsidRDefault="00767205">
            <w:pPr>
              <w:jc w:val="center"/>
              <w:rPr>
                <w:rFonts w:eastAsia="Times New Roman"/>
                <w:sz w:val="22"/>
                <w:szCs w:val="22"/>
              </w:rPr>
            </w:pPr>
            <w:r w:rsidRPr="00EC20E0">
              <w:rPr>
                <w:rFonts w:eastAsia="Times New Roman"/>
                <w:sz w:val="22"/>
                <w:szCs w:val="22"/>
              </w:rPr>
              <w:t>0.039</w:t>
            </w:r>
          </w:p>
        </w:tc>
      </w:tr>
      <w:tr w:rsidR="00767205" w:rsidRPr="00EC20E0" w14:paraId="4153F14D" w14:textId="77777777" w:rsidTr="00714654">
        <w:trPr>
          <w:tblCellSpacing w:w="15" w:type="dxa"/>
          <w:jc w:val="center"/>
        </w:trPr>
        <w:tc>
          <w:tcPr>
            <w:tcW w:w="0" w:type="auto"/>
            <w:vAlign w:val="center"/>
            <w:hideMark/>
          </w:tcPr>
          <w:p w14:paraId="7E1578C9" w14:textId="77777777" w:rsidR="00767205" w:rsidRPr="00EC20E0" w:rsidRDefault="00767205">
            <w:pPr>
              <w:jc w:val="center"/>
              <w:rPr>
                <w:rFonts w:eastAsia="Times New Roman"/>
                <w:sz w:val="22"/>
                <w:szCs w:val="22"/>
              </w:rPr>
            </w:pPr>
          </w:p>
        </w:tc>
        <w:tc>
          <w:tcPr>
            <w:tcW w:w="0" w:type="auto"/>
            <w:vAlign w:val="center"/>
            <w:hideMark/>
          </w:tcPr>
          <w:p w14:paraId="18C7BABF" w14:textId="77777777" w:rsidR="00767205" w:rsidRPr="00EC20E0" w:rsidRDefault="00767205">
            <w:pPr>
              <w:jc w:val="center"/>
              <w:rPr>
                <w:rFonts w:eastAsia="Times New Roman"/>
                <w:sz w:val="22"/>
                <w:szCs w:val="22"/>
              </w:rPr>
            </w:pPr>
            <w:r w:rsidRPr="00EC20E0">
              <w:rPr>
                <w:rFonts w:eastAsia="Times New Roman"/>
                <w:sz w:val="22"/>
                <w:szCs w:val="22"/>
              </w:rPr>
              <w:t>(0.065)</w:t>
            </w:r>
          </w:p>
        </w:tc>
      </w:tr>
      <w:tr w:rsidR="00767205" w:rsidRPr="00EC20E0" w14:paraId="49405D93" w14:textId="77777777" w:rsidTr="00714654">
        <w:trPr>
          <w:tblCellSpacing w:w="15" w:type="dxa"/>
          <w:jc w:val="center"/>
        </w:trPr>
        <w:tc>
          <w:tcPr>
            <w:tcW w:w="0" w:type="auto"/>
            <w:vAlign w:val="center"/>
            <w:hideMark/>
          </w:tcPr>
          <w:p w14:paraId="4C5CEE7D" w14:textId="77777777" w:rsidR="00767205" w:rsidRPr="00EC20E0" w:rsidRDefault="00767205">
            <w:pPr>
              <w:jc w:val="center"/>
              <w:rPr>
                <w:rFonts w:eastAsia="Times New Roman"/>
                <w:sz w:val="22"/>
                <w:szCs w:val="22"/>
              </w:rPr>
            </w:pPr>
          </w:p>
        </w:tc>
        <w:tc>
          <w:tcPr>
            <w:tcW w:w="0" w:type="auto"/>
            <w:vAlign w:val="center"/>
            <w:hideMark/>
          </w:tcPr>
          <w:p w14:paraId="2436113F" w14:textId="77777777" w:rsidR="00767205" w:rsidRPr="00EC20E0" w:rsidRDefault="00767205">
            <w:pPr>
              <w:rPr>
                <w:rFonts w:eastAsia="Times New Roman"/>
                <w:sz w:val="22"/>
                <w:szCs w:val="22"/>
              </w:rPr>
            </w:pPr>
          </w:p>
        </w:tc>
      </w:tr>
      <w:tr w:rsidR="00767205" w:rsidRPr="00EC20E0" w14:paraId="119E8413" w14:textId="77777777" w:rsidTr="00244123">
        <w:trPr>
          <w:trHeight w:val="50"/>
          <w:tblCellSpacing w:w="15" w:type="dxa"/>
          <w:jc w:val="center"/>
        </w:trPr>
        <w:tc>
          <w:tcPr>
            <w:tcW w:w="0" w:type="auto"/>
            <w:gridSpan w:val="2"/>
            <w:tcBorders>
              <w:bottom w:val="single" w:sz="6" w:space="0" w:color="000000"/>
            </w:tcBorders>
            <w:vAlign w:val="center"/>
            <w:hideMark/>
          </w:tcPr>
          <w:p w14:paraId="4552B960" w14:textId="77777777" w:rsidR="00767205" w:rsidRPr="00EC20E0" w:rsidRDefault="00767205">
            <w:pPr>
              <w:jc w:val="center"/>
              <w:rPr>
                <w:rFonts w:eastAsia="Times New Roman"/>
                <w:sz w:val="22"/>
                <w:szCs w:val="22"/>
              </w:rPr>
            </w:pPr>
          </w:p>
        </w:tc>
      </w:tr>
      <w:tr w:rsidR="00767205" w:rsidRPr="00EC20E0" w14:paraId="6CFA2DDA" w14:textId="77777777" w:rsidTr="00714654">
        <w:trPr>
          <w:tblCellSpacing w:w="15" w:type="dxa"/>
          <w:jc w:val="center"/>
        </w:trPr>
        <w:tc>
          <w:tcPr>
            <w:tcW w:w="0" w:type="auto"/>
            <w:vAlign w:val="center"/>
            <w:hideMark/>
          </w:tcPr>
          <w:p w14:paraId="093D8B79" w14:textId="77777777" w:rsidR="00767205" w:rsidRPr="00EC20E0" w:rsidRDefault="00767205">
            <w:pPr>
              <w:jc w:val="left"/>
              <w:rPr>
                <w:rFonts w:eastAsia="Times New Roman"/>
                <w:sz w:val="22"/>
                <w:szCs w:val="22"/>
              </w:rPr>
            </w:pPr>
            <w:r w:rsidRPr="00EC20E0">
              <w:rPr>
                <w:rFonts w:eastAsia="Times New Roman"/>
                <w:sz w:val="22"/>
                <w:szCs w:val="22"/>
              </w:rPr>
              <w:t>Observations</w:t>
            </w:r>
          </w:p>
        </w:tc>
        <w:tc>
          <w:tcPr>
            <w:tcW w:w="0" w:type="auto"/>
            <w:vAlign w:val="center"/>
            <w:hideMark/>
          </w:tcPr>
          <w:p w14:paraId="191C47C6" w14:textId="77777777" w:rsidR="00767205" w:rsidRPr="00EC20E0" w:rsidRDefault="00767205">
            <w:pPr>
              <w:jc w:val="center"/>
              <w:rPr>
                <w:rFonts w:eastAsia="Times New Roman"/>
                <w:sz w:val="22"/>
                <w:szCs w:val="22"/>
              </w:rPr>
            </w:pPr>
            <w:r w:rsidRPr="00EC20E0">
              <w:rPr>
                <w:rFonts w:eastAsia="Times New Roman"/>
                <w:sz w:val="22"/>
                <w:szCs w:val="22"/>
              </w:rPr>
              <w:t>104</w:t>
            </w:r>
          </w:p>
        </w:tc>
      </w:tr>
      <w:tr w:rsidR="00767205" w:rsidRPr="00EC20E0" w14:paraId="539FB8F5" w14:textId="77777777" w:rsidTr="00714654">
        <w:trPr>
          <w:tblCellSpacing w:w="15" w:type="dxa"/>
          <w:jc w:val="center"/>
        </w:trPr>
        <w:tc>
          <w:tcPr>
            <w:tcW w:w="0" w:type="auto"/>
            <w:vAlign w:val="center"/>
            <w:hideMark/>
          </w:tcPr>
          <w:p w14:paraId="54BDE381" w14:textId="77777777" w:rsidR="00767205" w:rsidRPr="00EC20E0" w:rsidRDefault="00767205">
            <w:pPr>
              <w:jc w:val="left"/>
              <w:rPr>
                <w:rFonts w:eastAsia="Times New Roman"/>
                <w:sz w:val="22"/>
                <w:szCs w:val="22"/>
              </w:rPr>
            </w:pPr>
            <w:r w:rsidRPr="00EC20E0">
              <w:rPr>
                <w:rFonts w:eastAsia="Times New Roman"/>
                <w:sz w:val="22"/>
                <w:szCs w:val="22"/>
              </w:rPr>
              <w:t>R</w:t>
            </w:r>
            <w:r w:rsidRPr="00EC20E0">
              <w:rPr>
                <w:rFonts w:eastAsia="Times New Roman"/>
                <w:sz w:val="22"/>
                <w:szCs w:val="22"/>
                <w:vertAlign w:val="superscript"/>
              </w:rPr>
              <w:t>2</w:t>
            </w:r>
          </w:p>
        </w:tc>
        <w:tc>
          <w:tcPr>
            <w:tcW w:w="0" w:type="auto"/>
            <w:vAlign w:val="center"/>
            <w:hideMark/>
          </w:tcPr>
          <w:p w14:paraId="13CDA781" w14:textId="77777777" w:rsidR="00767205" w:rsidRPr="00EC20E0" w:rsidRDefault="00767205">
            <w:pPr>
              <w:jc w:val="center"/>
              <w:rPr>
                <w:rFonts w:eastAsia="Times New Roman"/>
                <w:sz w:val="22"/>
                <w:szCs w:val="22"/>
              </w:rPr>
            </w:pPr>
            <w:r w:rsidRPr="00EC20E0">
              <w:rPr>
                <w:rFonts w:eastAsia="Times New Roman"/>
                <w:sz w:val="22"/>
                <w:szCs w:val="22"/>
              </w:rPr>
              <w:t>0.001</w:t>
            </w:r>
          </w:p>
        </w:tc>
      </w:tr>
      <w:tr w:rsidR="00767205" w:rsidRPr="00EC20E0" w14:paraId="18783382" w14:textId="77777777" w:rsidTr="00714654">
        <w:trPr>
          <w:tblCellSpacing w:w="15" w:type="dxa"/>
          <w:jc w:val="center"/>
        </w:trPr>
        <w:tc>
          <w:tcPr>
            <w:tcW w:w="0" w:type="auto"/>
            <w:vAlign w:val="center"/>
            <w:hideMark/>
          </w:tcPr>
          <w:p w14:paraId="31877894" w14:textId="77777777" w:rsidR="00767205" w:rsidRPr="00EC20E0" w:rsidRDefault="00767205">
            <w:pPr>
              <w:jc w:val="left"/>
              <w:rPr>
                <w:rFonts w:eastAsia="Times New Roman"/>
                <w:sz w:val="22"/>
                <w:szCs w:val="22"/>
              </w:rPr>
            </w:pPr>
            <w:r w:rsidRPr="00EC20E0">
              <w:rPr>
                <w:rFonts w:eastAsia="Times New Roman"/>
                <w:sz w:val="22"/>
                <w:szCs w:val="22"/>
              </w:rPr>
              <w:t>Adjusted R</w:t>
            </w:r>
            <w:r w:rsidRPr="00EC20E0">
              <w:rPr>
                <w:rFonts w:eastAsia="Times New Roman"/>
                <w:sz w:val="22"/>
                <w:szCs w:val="22"/>
                <w:vertAlign w:val="superscript"/>
              </w:rPr>
              <w:t>2</w:t>
            </w:r>
          </w:p>
        </w:tc>
        <w:tc>
          <w:tcPr>
            <w:tcW w:w="0" w:type="auto"/>
            <w:vAlign w:val="center"/>
            <w:hideMark/>
          </w:tcPr>
          <w:p w14:paraId="35299CFC" w14:textId="77777777" w:rsidR="00767205" w:rsidRPr="00EC20E0" w:rsidRDefault="00767205">
            <w:pPr>
              <w:jc w:val="center"/>
              <w:rPr>
                <w:rFonts w:eastAsia="Times New Roman"/>
                <w:sz w:val="22"/>
                <w:szCs w:val="22"/>
              </w:rPr>
            </w:pPr>
            <w:r w:rsidRPr="00EC20E0">
              <w:rPr>
                <w:rFonts w:eastAsia="Times New Roman"/>
                <w:sz w:val="22"/>
                <w:szCs w:val="22"/>
              </w:rPr>
              <w:t>-0.029</w:t>
            </w:r>
          </w:p>
        </w:tc>
      </w:tr>
      <w:tr w:rsidR="00767205" w:rsidRPr="00EC20E0" w14:paraId="27698754" w14:textId="77777777" w:rsidTr="00714654">
        <w:trPr>
          <w:tblCellSpacing w:w="15" w:type="dxa"/>
          <w:jc w:val="center"/>
        </w:trPr>
        <w:tc>
          <w:tcPr>
            <w:tcW w:w="0" w:type="auto"/>
            <w:vAlign w:val="center"/>
            <w:hideMark/>
          </w:tcPr>
          <w:p w14:paraId="565CD266" w14:textId="77777777" w:rsidR="00767205" w:rsidRPr="00EC20E0" w:rsidRDefault="00767205">
            <w:pPr>
              <w:jc w:val="left"/>
              <w:rPr>
                <w:rFonts w:eastAsia="Times New Roman"/>
                <w:sz w:val="22"/>
                <w:szCs w:val="22"/>
              </w:rPr>
            </w:pPr>
            <w:r w:rsidRPr="00EC20E0">
              <w:rPr>
                <w:rFonts w:eastAsia="Times New Roman"/>
                <w:sz w:val="22"/>
                <w:szCs w:val="22"/>
              </w:rPr>
              <w:t>Residual Std. Error</w:t>
            </w:r>
          </w:p>
        </w:tc>
        <w:tc>
          <w:tcPr>
            <w:tcW w:w="0" w:type="auto"/>
            <w:vAlign w:val="center"/>
            <w:hideMark/>
          </w:tcPr>
          <w:p w14:paraId="42007A88" w14:textId="77777777" w:rsidR="00767205" w:rsidRPr="00EC20E0" w:rsidRDefault="00767205">
            <w:pPr>
              <w:jc w:val="center"/>
              <w:rPr>
                <w:rFonts w:eastAsia="Times New Roman"/>
                <w:sz w:val="22"/>
                <w:szCs w:val="22"/>
              </w:rPr>
            </w:pPr>
            <w:r w:rsidRPr="00EC20E0">
              <w:rPr>
                <w:rFonts w:eastAsia="Times New Roman"/>
                <w:sz w:val="22"/>
                <w:szCs w:val="22"/>
              </w:rPr>
              <w:t>0.300 (</w:t>
            </w:r>
            <w:proofErr w:type="spellStart"/>
            <w:r w:rsidRPr="00EC20E0">
              <w:rPr>
                <w:rFonts w:eastAsia="Times New Roman"/>
                <w:sz w:val="22"/>
                <w:szCs w:val="22"/>
              </w:rPr>
              <w:t>df</w:t>
            </w:r>
            <w:proofErr w:type="spellEnd"/>
            <w:r w:rsidRPr="00EC20E0">
              <w:rPr>
                <w:rFonts w:eastAsia="Times New Roman"/>
                <w:sz w:val="22"/>
                <w:szCs w:val="22"/>
              </w:rPr>
              <w:t xml:space="preserve"> = 100)</w:t>
            </w:r>
          </w:p>
        </w:tc>
      </w:tr>
      <w:tr w:rsidR="00767205" w:rsidRPr="00EC20E0" w14:paraId="6BF675CF" w14:textId="77777777" w:rsidTr="00714654">
        <w:trPr>
          <w:tblCellSpacing w:w="15" w:type="dxa"/>
          <w:jc w:val="center"/>
        </w:trPr>
        <w:tc>
          <w:tcPr>
            <w:tcW w:w="0" w:type="auto"/>
            <w:vAlign w:val="center"/>
            <w:hideMark/>
          </w:tcPr>
          <w:p w14:paraId="167965C7" w14:textId="77777777" w:rsidR="00767205" w:rsidRPr="00EC20E0" w:rsidRDefault="00767205">
            <w:pPr>
              <w:jc w:val="left"/>
              <w:rPr>
                <w:rFonts w:eastAsia="Times New Roman"/>
                <w:sz w:val="22"/>
                <w:szCs w:val="22"/>
              </w:rPr>
            </w:pPr>
            <w:r w:rsidRPr="00EC20E0">
              <w:rPr>
                <w:rFonts w:eastAsia="Times New Roman"/>
                <w:sz w:val="22"/>
                <w:szCs w:val="22"/>
              </w:rPr>
              <w:t>F Statistic</w:t>
            </w:r>
          </w:p>
        </w:tc>
        <w:tc>
          <w:tcPr>
            <w:tcW w:w="0" w:type="auto"/>
            <w:vAlign w:val="center"/>
            <w:hideMark/>
          </w:tcPr>
          <w:p w14:paraId="4A4248FA" w14:textId="77777777" w:rsidR="00767205" w:rsidRPr="00EC20E0" w:rsidRDefault="00767205">
            <w:pPr>
              <w:jc w:val="center"/>
              <w:rPr>
                <w:rFonts w:eastAsia="Times New Roman"/>
                <w:sz w:val="22"/>
                <w:szCs w:val="22"/>
              </w:rPr>
            </w:pPr>
            <w:r w:rsidRPr="00EC20E0">
              <w:rPr>
                <w:rFonts w:eastAsia="Times New Roman"/>
                <w:sz w:val="22"/>
                <w:szCs w:val="22"/>
              </w:rPr>
              <w:t>0.018 (</w:t>
            </w:r>
            <w:proofErr w:type="spellStart"/>
            <w:r w:rsidRPr="00EC20E0">
              <w:rPr>
                <w:rFonts w:eastAsia="Times New Roman"/>
                <w:sz w:val="22"/>
                <w:szCs w:val="22"/>
              </w:rPr>
              <w:t>df</w:t>
            </w:r>
            <w:proofErr w:type="spellEnd"/>
            <w:r w:rsidRPr="00EC20E0">
              <w:rPr>
                <w:rFonts w:eastAsia="Times New Roman"/>
                <w:sz w:val="22"/>
                <w:szCs w:val="22"/>
              </w:rPr>
              <w:t xml:space="preserve"> = 3; 100)</w:t>
            </w:r>
          </w:p>
        </w:tc>
      </w:tr>
      <w:tr w:rsidR="00767205" w:rsidRPr="00EC20E0"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Pr="00EC20E0" w:rsidRDefault="00767205">
            <w:pPr>
              <w:jc w:val="center"/>
              <w:rPr>
                <w:rFonts w:eastAsia="Times New Roman"/>
                <w:sz w:val="22"/>
                <w:szCs w:val="22"/>
              </w:rPr>
            </w:pPr>
          </w:p>
        </w:tc>
      </w:tr>
      <w:tr w:rsidR="00767205" w:rsidRPr="00EC20E0" w14:paraId="7DD5D703" w14:textId="77777777" w:rsidTr="00244123">
        <w:trPr>
          <w:trHeight w:val="50"/>
          <w:tblCellSpacing w:w="15" w:type="dxa"/>
          <w:jc w:val="center"/>
        </w:trPr>
        <w:tc>
          <w:tcPr>
            <w:tcW w:w="0" w:type="auto"/>
            <w:vAlign w:val="center"/>
            <w:hideMark/>
          </w:tcPr>
          <w:p w14:paraId="6238B732" w14:textId="77777777" w:rsidR="00767205" w:rsidRPr="00EC20E0" w:rsidRDefault="00767205">
            <w:pPr>
              <w:jc w:val="left"/>
              <w:rPr>
                <w:rFonts w:eastAsia="Times New Roman"/>
                <w:sz w:val="22"/>
                <w:szCs w:val="22"/>
              </w:rPr>
            </w:pPr>
            <w:r w:rsidRPr="00EC20E0">
              <w:rPr>
                <w:rStyle w:val="Emphasis"/>
                <w:sz w:val="22"/>
                <w:szCs w:val="22"/>
              </w:rPr>
              <w:t>Note:</w:t>
            </w:r>
          </w:p>
        </w:tc>
        <w:tc>
          <w:tcPr>
            <w:tcW w:w="0" w:type="auto"/>
            <w:vAlign w:val="center"/>
            <w:hideMark/>
          </w:tcPr>
          <w:p w14:paraId="34D8D7A6" w14:textId="77777777" w:rsidR="00767205" w:rsidRPr="00EC20E0" w:rsidRDefault="00767205">
            <w:pPr>
              <w:jc w:val="right"/>
              <w:rPr>
                <w:rFonts w:eastAsia="Times New Roman"/>
                <w:sz w:val="22"/>
                <w:szCs w:val="22"/>
              </w:rPr>
            </w:pP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p&lt;0.01</w:t>
            </w:r>
          </w:p>
        </w:tc>
      </w:tr>
    </w:tbl>
    <w:p w14:paraId="54B8AA49" w14:textId="7C64076F" w:rsidR="00226467" w:rsidRDefault="00226467" w:rsidP="00930217">
      <w:pPr>
        <w:spacing w:line="240" w:lineRule="auto"/>
        <w:ind w:firstLine="0"/>
        <w:jc w:val="left"/>
        <w:rPr>
          <w:noProof/>
          <w14:ligatures w14:val="standardContextual"/>
        </w:rPr>
      </w:pPr>
    </w:p>
    <w:p w14:paraId="247E3279" w14:textId="77777777" w:rsidR="00226467" w:rsidRDefault="00226467">
      <w:pPr>
        <w:spacing w:line="240" w:lineRule="auto"/>
        <w:ind w:firstLine="0"/>
        <w:jc w:val="left"/>
        <w:rPr>
          <w:noProof/>
          <w14:ligatures w14:val="standardContextual"/>
        </w:rPr>
      </w:pPr>
      <w:r>
        <w:rPr>
          <w:noProof/>
          <w14:ligatures w14:val="standardContextual"/>
        </w:rPr>
        <w:br w:type="page"/>
      </w:r>
    </w:p>
    <w:p w14:paraId="07CBAAE9" w14:textId="439CE1DF" w:rsidR="00E162B2" w:rsidRPr="002853F0" w:rsidRDefault="00E162B2" w:rsidP="00076D05">
      <w:pPr>
        <w:pStyle w:val="Heading1"/>
      </w:pPr>
      <w:bookmarkStart w:id="44" w:name="_Ref169916090"/>
      <w:r>
        <w:lastRenderedPageBreak/>
        <w:t>Conclusion</w:t>
      </w:r>
      <w:bookmarkEnd w:id="44"/>
    </w:p>
    <w:p w14:paraId="2E8F0D6B" w14:textId="5385D3EE" w:rsidR="00C802D3" w:rsidRDefault="00C802D3" w:rsidP="00C802D3">
      <w:pPr>
        <w:rPr>
          <w:rFonts w:eastAsia="Times New Roman"/>
        </w:rPr>
      </w:pPr>
      <w:r>
        <w:t xml:space="preserve">This study investigates the causal impact of the central clearing mandate on the </w:t>
      </w:r>
      <w:r w:rsidR="00EF2A70">
        <w:t>IR swap</w:t>
      </w:r>
      <w:r>
        <w:t xml:space="preserve">s (IRS) market, focusing on key outcomes such as pricing, liquidity, and volatility. Using a </w:t>
      </w:r>
      <w:r w:rsidR="00E50655">
        <w:t>diff-in-diff</w:t>
      </w:r>
      <w:r>
        <w:t xml:space="preserve"> approach, I can isolate the effects of the clearing mandate, providing a comprehensive view of its influence on market dynamics.</w:t>
      </w:r>
    </w:p>
    <w:p w14:paraId="41028768" w14:textId="7942142B" w:rsidR="00C802D3" w:rsidRDefault="00C802D3" w:rsidP="00C802D3">
      <w:r>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w:t>
      </w:r>
      <w:r w:rsidR="0025134D">
        <w:t>Amihud illiquidity</w:t>
      </w:r>
      <w:r>
        <w:t xml:space="preserve"> measure show no substantial change in liquidity </w:t>
      </w:r>
      <w:r w:rsidR="00441231">
        <w:t>because of</w:t>
      </w:r>
      <w:r>
        <w:t xml:space="preserve">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p>
    <w:p w14:paraId="6569FB87" w14:textId="2DE35065" w:rsidR="002A62E7" w:rsidRDefault="002A62E7">
      <w:pPr>
        <w:spacing w:line="240" w:lineRule="auto"/>
        <w:ind w:firstLine="0"/>
        <w:jc w:val="left"/>
      </w:pPr>
      <w:r>
        <w:br w:type="page"/>
      </w:r>
    </w:p>
    <w:p w14:paraId="79604CF8" w14:textId="77777777" w:rsidR="00DB3DA1" w:rsidRPr="00DB3DA1" w:rsidRDefault="002A62E7" w:rsidP="00DB3DA1">
      <w:pPr>
        <w:pStyle w:val="Bibliography"/>
      </w:pPr>
      <w:r>
        <w:lastRenderedPageBreak/>
        <w:fldChar w:fldCharType="begin"/>
      </w:r>
      <w:r w:rsidR="00DB3DA1">
        <w:instrText xml:space="preserve"> ADDIN ZOTERO_BIBL {"uncited":[],"omitted":[],"custom":[]} CSL_BIBLIOGRAPHY </w:instrText>
      </w:r>
      <w:r>
        <w:fldChar w:fldCharType="separate"/>
      </w:r>
      <w:r w:rsidR="00DB3DA1" w:rsidRPr="00DB3DA1">
        <w:t xml:space="preserve">Allen, Franklin, and Douglas Gale. 2000. “Financial Contagion.” </w:t>
      </w:r>
      <w:r w:rsidR="00DB3DA1" w:rsidRPr="00DB3DA1">
        <w:rPr>
          <w:i/>
          <w:iCs/>
        </w:rPr>
        <w:t>Journal of Political Economy</w:t>
      </w:r>
      <w:r w:rsidR="00DB3DA1" w:rsidRPr="00DB3DA1">
        <w:t xml:space="preserve"> 108 (1): 1–33. https://doi.org/10.1086/262109.</w:t>
      </w:r>
    </w:p>
    <w:p w14:paraId="7E75CB63" w14:textId="77777777" w:rsidR="00DB3DA1" w:rsidRPr="00DB3DA1" w:rsidRDefault="00DB3DA1" w:rsidP="00DB3DA1">
      <w:pPr>
        <w:pStyle w:val="Bibliography"/>
      </w:pPr>
      <w:r w:rsidRPr="00DB3DA1">
        <w:t>Allen, Franklin, and Douglas M. Gale. 2007. “An Introduction to Financial Crises.” SSRN Scholarly Paper. Rochester, NY. https://doi.org/10.2139/ssrn.1008311.</w:t>
      </w:r>
    </w:p>
    <w:p w14:paraId="08089A91" w14:textId="77777777" w:rsidR="00DB3DA1" w:rsidRPr="00DB3DA1" w:rsidRDefault="00DB3DA1" w:rsidP="00DB3DA1">
      <w:pPr>
        <w:pStyle w:val="Bibliography"/>
      </w:pPr>
      <w:r w:rsidRPr="00DB3DA1">
        <w:t>Ametrano, Ferdinando, and Luigi Ballabio. 2003a. “The QuatLib Library: An Open Source Framework for Quantitative Finance.” http://www.quantlib.org.</w:t>
      </w:r>
    </w:p>
    <w:p w14:paraId="4D1E5B0E" w14:textId="77777777" w:rsidR="00DB3DA1" w:rsidRPr="00DB3DA1" w:rsidRDefault="00DB3DA1" w:rsidP="00DB3DA1">
      <w:pPr>
        <w:pStyle w:val="Bibliography"/>
      </w:pPr>
      <w:r w:rsidRPr="00DB3DA1">
        <w:t>———. 2003b. “User’s Manual for QuantLib: An Open Source Framework for Quantitative Finance.” User’s Manual 0.3.1 beta. http://www.quantlib.org: TheOrganisation.</w:t>
      </w:r>
    </w:p>
    <w:p w14:paraId="209812A3" w14:textId="77777777" w:rsidR="00DB3DA1" w:rsidRPr="00DB3DA1" w:rsidRDefault="00DB3DA1" w:rsidP="00DB3DA1">
      <w:pPr>
        <w:pStyle w:val="Bibliography"/>
      </w:pPr>
      <w:r w:rsidRPr="00DB3DA1">
        <w:t xml:space="preserve">Angrist, Joshua D., and Jörn-Steffen Pischke. 2009. </w:t>
      </w:r>
      <w:r w:rsidRPr="00DB3DA1">
        <w:rPr>
          <w:i/>
          <w:iCs/>
        </w:rPr>
        <w:t>Mostly Harmless Econometrics: An Empiricist’s Companion</w:t>
      </w:r>
      <w:r w:rsidRPr="00DB3DA1">
        <w:t>. Princeton: Princeton University Press.</w:t>
      </w:r>
    </w:p>
    <w:p w14:paraId="050FB5EF" w14:textId="77777777" w:rsidR="00DB3DA1" w:rsidRPr="00DB3DA1" w:rsidRDefault="00DB3DA1" w:rsidP="00DB3DA1">
      <w:pPr>
        <w:pStyle w:val="Bibliography"/>
      </w:pPr>
      <w:r w:rsidRPr="00DB3DA1">
        <w:t xml:space="preserve">———. 2010. “The Credibility Revolution in Empirical Economics: How Better Research Design Is Taking the Con out of Econometrics.” </w:t>
      </w:r>
      <w:r w:rsidRPr="00DB3DA1">
        <w:rPr>
          <w:i/>
          <w:iCs/>
        </w:rPr>
        <w:t>Journal of Economic Perspectives</w:t>
      </w:r>
      <w:r w:rsidRPr="00DB3DA1">
        <w:t xml:space="preserve"> 24 (2): 3–30. https://doi.org/10.1257/jep.24.2.3.</w:t>
      </w:r>
    </w:p>
    <w:p w14:paraId="46C34693" w14:textId="77777777" w:rsidR="00DB3DA1" w:rsidRPr="00DB3DA1" w:rsidRDefault="00DB3DA1" w:rsidP="00DB3DA1">
      <w:pPr>
        <w:pStyle w:val="Bibliography"/>
      </w:pPr>
      <w:r w:rsidRPr="00DB3DA1">
        <w:t xml:space="preserve">Azad, A. S. M. Sohel, Victor Fang, and Chi-Hsiou Hung. 2012. “Linking the Interest Rate Swap Markets to the Macroeconomic Risk: The UK and Us Evidence.” </w:t>
      </w:r>
      <w:r w:rsidRPr="00DB3DA1">
        <w:rPr>
          <w:i/>
          <w:iCs/>
        </w:rPr>
        <w:t>International Review of Financial Analysis</w:t>
      </w:r>
      <w:r w:rsidRPr="00DB3DA1">
        <w:t xml:space="preserve"> 22 (April):38–47. https://doi.org/10.1016/j.irfa.2012.03.001.</w:t>
      </w:r>
    </w:p>
    <w:p w14:paraId="4C774A72" w14:textId="77777777" w:rsidR="00DB3DA1" w:rsidRPr="00DB3DA1" w:rsidRDefault="00DB3DA1" w:rsidP="00DB3DA1">
      <w:pPr>
        <w:pStyle w:val="Bibliography"/>
      </w:pPr>
      <w:r w:rsidRPr="00DB3DA1">
        <w:t xml:space="preserve">Bebchuk, Lucian A., and Itay Goldstein. 2011. “Self-Fulfilling Credit Market Freezes.” </w:t>
      </w:r>
      <w:r w:rsidRPr="00DB3DA1">
        <w:rPr>
          <w:i/>
          <w:iCs/>
        </w:rPr>
        <w:t>The Review of Financial Studies</w:t>
      </w:r>
      <w:r w:rsidRPr="00DB3DA1">
        <w:t xml:space="preserve"> 24 (11): 3519–55. https://doi.org/10.1093/rfs/hhr086.</w:t>
      </w:r>
    </w:p>
    <w:p w14:paraId="176FD77A" w14:textId="77777777" w:rsidR="00DB3DA1" w:rsidRPr="00DB3DA1" w:rsidRDefault="00DB3DA1" w:rsidP="00DB3DA1">
      <w:pPr>
        <w:pStyle w:val="Bibliography"/>
      </w:pPr>
      <w:r w:rsidRPr="00DB3DA1">
        <w:t>Benos, Evangelos, Wenqian Huang, Albert J. Menkveld, and Michalis Vasios. 2019. “The Cost of Clearing Fragmentation.” SSRN Scholarly Paper ID 3502465. Rochester, NY: Social Science Research Network. https://papers.ssrn.com/abstract=3502465.</w:t>
      </w:r>
    </w:p>
    <w:p w14:paraId="38AA118D" w14:textId="77777777" w:rsidR="00DB3DA1" w:rsidRPr="00DB3DA1" w:rsidRDefault="00DB3DA1" w:rsidP="00DB3DA1">
      <w:pPr>
        <w:pStyle w:val="Bibliography"/>
      </w:pPr>
      <w:r w:rsidRPr="00DB3DA1">
        <w:t xml:space="preserve">Benos, Evangelos, Richard Payne, and Michalis Vasios. 2020. “Centralized Trading, Transparency, and Interest Rate Swap Market Liquidity: Evidence from the Implementation of the Dodd–Frank Act.” </w:t>
      </w:r>
      <w:r w:rsidRPr="00DB3DA1">
        <w:rPr>
          <w:i/>
          <w:iCs/>
        </w:rPr>
        <w:t>Journal of Financial and Quantitative Analysis</w:t>
      </w:r>
      <w:r w:rsidRPr="00DB3DA1">
        <w:t xml:space="preserve"> 55 (1): 159–92. https://doi.org/10.1017/S0022109018001527.</w:t>
      </w:r>
    </w:p>
    <w:p w14:paraId="6F702AD5" w14:textId="77777777" w:rsidR="00DB3DA1" w:rsidRPr="00DB3DA1" w:rsidRDefault="00DB3DA1" w:rsidP="00DB3DA1">
      <w:pPr>
        <w:pStyle w:val="Bibliography"/>
      </w:pPr>
      <w:r w:rsidRPr="00DB3DA1">
        <w:t xml:space="preserve">Bernstein, Asaf, Eric Hughson, and Marc Weidenmier. 2019. “Counterparty Risk and the Establishment of the New York Stock Exchange Clearinghouse.” </w:t>
      </w:r>
      <w:r w:rsidRPr="00DB3DA1">
        <w:rPr>
          <w:i/>
          <w:iCs/>
        </w:rPr>
        <w:t>Journal of Political Economy</w:t>
      </w:r>
      <w:r w:rsidRPr="00DB3DA1">
        <w:t xml:space="preserve"> 127 (2): 689–729. https://doi.org/10.1086/701033.</w:t>
      </w:r>
    </w:p>
    <w:p w14:paraId="3D281AB3" w14:textId="77777777" w:rsidR="00DB3DA1" w:rsidRPr="00DB3DA1" w:rsidRDefault="00DB3DA1" w:rsidP="00DB3DA1">
      <w:pPr>
        <w:pStyle w:val="Bibliography"/>
      </w:pPr>
      <w:r w:rsidRPr="00DB3DA1">
        <w:t xml:space="preserve">Biais, Bruno. 1993. “Price Formation and Equilibrium Liquidity in Fragmented and Centralized Markets.” </w:t>
      </w:r>
      <w:r w:rsidRPr="00DB3DA1">
        <w:rPr>
          <w:i/>
          <w:iCs/>
        </w:rPr>
        <w:t>The Journal of Finance</w:t>
      </w:r>
      <w:r w:rsidRPr="00DB3DA1">
        <w:t xml:space="preserve"> 48 (1): 157–85. https://doi.org/10.1111/j.1540-6261.1993.tb04705.x.</w:t>
      </w:r>
    </w:p>
    <w:p w14:paraId="46951F77" w14:textId="77777777" w:rsidR="00DB3DA1" w:rsidRPr="00DB3DA1" w:rsidRDefault="00DB3DA1" w:rsidP="00DB3DA1">
      <w:pPr>
        <w:pStyle w:val="Bibliography"/>
      </w:pPr>
      <w:r w:rsidRPr="00DB3DA1">
        <w:t xml:space="preserve">Bicksler, James, and Andrew H. Chen. 1986. “An Economic Analysis of Interest Rate Swaps.” </w:t>
      </w:r>
      <w:r w:rsidRPr="00DB3DA1">
        <w:rPr>
          <w:i/>
          <w:iCs/>
        </w:rPr>
        <w:t>The Journal of Finance</w:t>
      </w:r>
      <w:r w:rsidRPr="00DB3DA1">
        <w:t xml:space="preserve"> 41 (3): 645–55. https://doi.org/10.2307/2328495.</w:t>
      </w:r>
    </w:p>
    <w:p w14:paraId="61E4FB49" w14:textId="77777777" w:rsidR="00DB3DA1" w:rsidRPr="00DB3DA1" w:rsidRDefault="00DB3DA1" w:rsidP="00DB3DA1">
      <w:pPr>
        <w:pStyle w:val="Bibliography"/>
      </w:pPr>
      <w:r w:rsidRPr="00DB3DA1">
        <w:t>Bloomberg L.P. 2013. “Yield Curve Data for U.S. Swap Rates and Canadian Dollar Rates.” Bloomberg Terminal.</w:t>
      </w:r>
    </w:p>
    <w:p w14:paraId="2888FE4E" w14:textId="77777777" w:rsidR="00DB3DA1" w:rsidRPr="00DB3DA1" w:rsidRDefault="00DB3DA1" w:rsidP="00DB3DA1">
      <w:pPr>
        <w:pStyle w:val="Bibliography"/>
      </w:pPr>
      <w:r w:rsidRPr="00DB3DA1">
        <w:t>———. 2024. “Building the Bloomberg Interest Rate Curve – Definitions and Methodology.” Bloomberg L.P.</w:t>
      </w:r>
    </w:p>
    <w:p w14:paraId="2A90C78F" w14:textId="77777777" w:rsidR="00DB3DA1" w:rsidRPr="00DB3DA1" w:rsidRDefault="00DB3DA1" w:rsidP="00DB3DA1">
      <w:pPr>
        <w:pStyle w:val="Bibliography"/>
      </w:pPr>
      <w:r w:rsidRPr="00DB3DA1">
        <w:t>Bolandnazar, Mohammadreza. 2020. “The Market Structure of Dealer-to-Client Interest Rate Swaps.” SSRN Scholarly Paper 3752367. Rochester, NY: Social Science Research Network. https://doi.org/10.2139/ssrn.3752367.</w:t>
      </w:r>
    </w:p>
    <w:p w14:paraId="0F448EE5" w14:textId="77777777" w:rsidR="00DB3DA1" w:rsidRPr="00DB3DA1" w:rsidRDefault="00DB3DA1" w:rsidP="00DB3DA1">
      <w:pPr>
        <w:pStyle w:val="Bibliography"/>
      </w:pPr>
      <w:r w:rsidRPr="00DB3DA1">
        <w:t>Boudiaf, Ismael Alexander, Immo Frieden, and Martin Scheicher. 2024. “The Market Liquidity of Interest Rate Swaps.” SSRN Scholarly Paper. Rochester, NY. https://doi.org/10.2139/ssrn.4745740.</w:t>
      </w:r>
    </w:p>
    <w:p w14:paraId="542AA7C7" w14:textId="77777777" w:rsidR="00DB3DA1" w:rsidRPr="00DB3DA1" w:rsidRDefault="00DB3DA1" w:rsidP="00DB3DA1">
      <w:pPr>
        <w:pStyle w:val="Bibliography"/>
      </w:pPr>
      <w:r w:rsidRPr="00DB3DA1">
        <w:t xml:space="preserve">Brunnermeier, Markus K. 2009. “Deciphering the Liquidity and Credit Crunch 2007-2008.” </w:t>
      </w:r>
      <w:r w:rsidRPr="00DB3DA1">
        <w:rPr>
          <w:i/>
          <w:iCs/>
        </w:rPr>
        <w:t>Journal of Economic Perspectives</w:t>
      </w:r>
      <w:r w:rsidRPr="00DB3DA1">
        <w:t xml:space="preserve"> 23 (1): 77–100. https://doi.org/10.1257/jep.23.1.77.</w:t>
      </w:r>
    </w:p>
    <w:p w14:paraId="03736D2A" w14:textId="77777777" w:rsidR="00DB3DA1" w:rsidRPr="00DB3DA1" w:rsidRDefault="00DB3DA1" w:rsidP="00DB3DA1">
      <w:pPr>
        <w:pStyle w:val="Bibliography"/>
      </w:pPr>
      <w:r w:rsidRPr="00DB3DA1">
        <w:lastRenderedPageBreak/>
        <w:t xml:space="preserve">Capponi, Agostino, and Martin Larsson. 2015. “Price Contagion through Balance Sheet Linkages.” </w:t>
      </w:r>
      <w:r w:rsidRPr="00DB3DA1">
        <w:rPr>
          <w:i/>
          <w:iCs/>
        </w:rPr>
        <w:t>The Review of Asset Pricing Studies</w:t>
      </w:r>
      <w:r w:rsidRPr="00DB3DA1">
        <w:t xml:space="preserve"> 5 (2): 227–53. https://doi.org/10.1093/rapstu/rav006.</w:t>
      </w:r>
    </w:p>
    <w:p w14:paraId="7E2F9F00" w14:textId="77777777" w:rsidR="00DB3DA1" w:rsidRPr="00DB3DA1" w:rsidRDefault="00DB3DA1" w:rsidP="00DB3DA1">
      <w:pPr>
        <w:pStyle w:val="Bibliography"/>
      </w:pPr>
      <w:r w:rsidRPr="00DB3DA1">
        <w:t xml:space="preserve">Cifuentes, Rodrigo, Gianluigi Ferrucci, and Hyun Song Shin. 2005. “Liquidity Risk and Contagion.” </w:t>
      </w:r>
      <w:r w:rsidRPr="00DB3DA1">
        <w:rPr>
          <w:i/>
          <w:iCs/>
        </w:rPr>
        <w:t>Journal of the European Economic Association</w:t>
      </w:r>
      <w:r w:rsidRPr="00DB3DA1">
        <w:t xml:space="preserve"> 3 (2–3): 556–66. https://doi.org/10.1162/jeea.2005.3.2-3.556.</w:t>
      </w:r>
    </w:p>
    <w:p w14:paraId="03F3AC6E" w14:textId="77777777" w:rsidR="00DB3DA1" w:rsidRPr="00DB3DA1" w:rsidRDefault="00DB3DA1" w:rsidP="00DB3DA1">
      <w:pPr>
        <w:pStyle w:val="Bibliography"/>
      </w:pPr>
      <w:r w:rsidRPr="00DB3DA1">
        <w:t>Commodity Futures Trading Commission. n.d. “Dodd-Frank Act.” CFTC.Gov. Accessed June 30, 2025. https://www.cftc.gov/LawRegulation/DoddFrankAct/index.htm.</w:t>
      </w:r>
    </w:p>
    <w:p w14:paraId="362A9AF4" w14:textId="77777777" w:rsidR="00DB3DA1" w:rsidRPr="00DB3DA1" w:rsidRDefault="00DB3DA1" w:rsidP="00DB3DA1">
      <w:pPr>
        <w:pStyle w:val="Bibliography"/>
      </w:pPr>
      <w:r w:rsidRPr="00DB3DA1">
        <w:t xml:space="preserve">Cross, Frank. 1973. “The Behavior of Stock Prices on Fridays and Mondays.” </w:t>
      </w:r>
      <w:r w:rsidRPr="00DB3DA1">
        <w:rPr>
          <w:i/>
          <w:iCs/>
        </w:rPr>
        <w:t>Financial Analysts Journal</w:t>
      </w:r>
      <w:r w:rsidRPr="00DB3DA1">
        <w:t xml:space="preserve"> 29 (6): 67–69. https://doi.org/10.2469/faj.v29.n6.67.</w:t>
      </w:r>
    </w:p>
    <w:p w14:paraId="1B8755D0" w14:textId="77777777" w:rsidR="00DB3DA1" w:rsidRPr="00DB3DA1" w:rsidRDefault="00DB3DA1" w:rsidP="00DB3DA1">
      <w:pPr>
        <w:pStyle w:val="Bibliography"/>
      </w:pPr>
      <w:r w:rsidRPr="00DB3DA1">
        <w:t xml:space="preserve">Cunningham, Scott. 2021. </w:t>
      </w:r>
      <w:r w:rsidRPr="00DB3DA1">
        <w:rPr>
          <w:i/>
          <w:iCs/>
        </w:rPr>
        <w:t>Causal Inference: The Mixtape</w:t>
      </w:r>
      <w:r w:rsidRPr="00DB3DA1">
        <w:t>. New Haven London: Yale University Press.</w:t>
      </w:r>
    </w:p>
    <w:p w14:paraId="31F3D7DE" w14:textId="77777777" w:rsidR="00DB3DA1" w:rsidRPr="00DB3DA1" w:rsidRDefault="00DB3DA1" w:rsidP="00DB3DA1">
      <w:pPr>
        <w:pStyle w:val="Bibliography"/>
      </w:pPr>
      <w:r w:rsidRPr="00DB3DA1">
        <w:t xml:space="preserve">Darbyshire, J. H. M. 2022. </w:t>
      </w:r>
      <w:r w:rsidRPr="00DB3DA1">
        <w:rPr>
          <w:i/>
          <w:iCs/>
        </w:rPr>
        <w:t>Pricing and Trading Interest Rate Derivatives: A Practical Guide to Swaps</w:t>
      </w:r>
      <w:r w:rsidRPr="00DB3DA1">
        <w:t>. Aitch &amp; Dee Limited.</w:t>
      </w:r>
    </w:p>
    <w:p w14:paraId="72AD282D" w14:textId="77777777" w:rsidR="00DB3DA1" w:rsidRPr="00DB3DA1" w:rsidRDefault="00DB3DA1" w:rsidP="00DB3DA1">
      <w:pPr>
        <w:pStyle w:val="Bibliography"/>
      </w:pPr>
      <w:r w:rsidRPr="00DB3DA1">
        <w:t xml:space="preserve">Diamond, Douglas W., and Philip H. Dybvig. 1983. “Bank Runs, Deposit Insurance, and Liquidity.” </w:t>
      </w:r>
      <w:r w:rsidRPr="00DB3DA1">
        <w:rPr>
          <w:i/>
          <w:iCs/>
        </w:rPr>
        <w:t>Journal of Political Economy</w:t>
      </w:r>
      <w:r w:rsidRPr="00DB3DA1">
        <w:t xml:space="preserve"> 91 (3): 401–19. https://doi.org/10.1086/261155.</w:t>
      </w:r>
    </w:p>
    <w:p w14:paraId="77EB3FF4" w14:textId="77777777" w:rsidR="00DB3DA1" w:rsidRPr="00DB3DA1" w:rsidRDefault="00DB3DA1" w:rsidP="00DB3DA1">
      <w:pPr>
        <w:pStyle w:val="Bibliography"/>
      </w:pPr>
      <w:r w:rsidRPr="00DB3DA1">
        <w:t xml:space="preserve">Diamond, Douglas W., and Raghuram G. Rajan. 2011. “Fear of Fire Sales, Illiquidity Seeking, and Credit Freezes *.” </w:t>
      </w:r>
      <w:r w:rsidRPr="00DB3DA1">
        <w:rPr>
          <w:i/>
          <w:iCs/>
        </w:rPr>
        <w:t>The Quarterly Journal of Economics</w:t>
      </w:r>
      <w:r w:rsidRPr="00DB3DA1">
        <w:t xml:space="preserve"> 126 (2): 557–91. https://doi.org/10.1093/qje/qjr012.</w:t>
      </w:r>
    </w:p>
    <w:p w14:paraId="17016C5A" w14:textId="77777777" w:rsidR="00DB3DA1" w:rsidRPr="00DB3DA1" w:rsidRDefault="00DB3DA1" w:rsidP="00DB3DA1">
      <w:pPr>
        <w:pStyle w:val="Bibliography"/>
      </w:pPr>
      <w:r w:rsidRPr="00DB3DA1">
        <w:rPr>
          <w:i/>
          <w:iCs/>
        </w:rPr>
        <w:t>Dodd-Frank Wall Street Reform and Consumer Protection Act</w:t>
      </w:r>
      <w:r w:rsidRPr="00DB3DA1">
        <w:t xml:space="preserve">. 2010. </w:t>
      </w:r>
      <w:r w:rsidRPr="00DB3DA1">
        <w:rPr>
          <w:i/>
          <w:iCs/>
        </w:rPr>
        <w:t>United States Code</w:t>
      </w:r>
      <w:r w:rsidRPr="00DB3DA1">
        <w:t>.</w:t>
      </w:r>
    </w:p>
    <w:p w14:paraId="2CA68426" w14:textId="77777777" w:rsidR="00DB3DA1" w:rsidRPr="00DB3DA1" w:rsidRDefault="00DB3DA1" w:rsidP="00DB3DA1">
      <w:pPr>
        <w:pStyle w:val="Bibliography"/>
      </w:pPr>
      <w:r w:rsidRPr="00DB3DA1">
        <w:t xml:space="preserve">Duffie, Darrell, Martin Scheicher, and Guillaume Vuillemey. 2015. “Central Clearing and Collateral Demand.” </w:t>
      </w:r>
      <w:r w:rsidRPr="00DB3DA1">
        <w:rPr>
          <w:i/>
          <w:iCs/>
        </w:rPr>
        <w:t>Journal of Financial Economics</w:t>
      </w:r>
      <w:r w:rsidRPr="00DB3DA1">
        <w:t xml:space="preserve"> 116 (2): 237–56. https://doi.org/10.1016/j.jfineco.2014.12.006.</w:t>
      </w:r>
    </w:p>
    <w:p w14:paraId="0B287C47" w14:textId="77777777" w:rsidR="00DB3DA1" w:rsidRPr="00DB3DA1" w:rsidRDefault="00DB3DA1" w:rsidP="00DB3DA1">
      <w:pPr>
        <w:pStyle w:val="Bibliography"/>
      </w:pPr>
      <w:r w:rsidRPr="00DB3DA1">
        <w:t xml:space="preserve">Duffie, Darrell, and Haoxiang Zhu. 2011. “Does a Central Clearing Counterparty Reduce Counterparty Risk?” </w:t>
      </w:r>
      <w:r w:rsidRPr="00DB3DA1">
        <w:rPr>
          <w:i/>
          <w:iCs/>
        </w:rPr>
        <w:t>Review of Asset Pricing Studies</w:t>
      </w:r>
      <w:r w:rsidRPr="00DB3DA1">
        <w:t xml:space="preserve"> 1 (1): 74–95.</w:t>
      </w:r>
    </w:p>
    <w:p w14:paraId="2B34546F" w14:textId="77777777" w:rsidR="00DB3DA1" w:rsidRPr="00DB3DA1" w:rsidRDefault="00DB3DA1" w:rsidP="00DB3DA1">
      <w:pPr>
        <w:pStyle w:val="Bibliography"/>
      </w:pPr>
      <w:r w:rsidRPr="00DB3DA1">
        <w:t xml:space="preserve">Fett, Nicholas, and Richard Haynes. 2017. “Liquidity in Select Futures Markets.” </w:t>
      </w:r>
      <w:r w:rsidRPr="00DB3DA1">
        <w:rPr>
          <w:i/>
          <w:iCs/>
        </w:rPr>
        <w:t>White Paper. Office of the Chief Economist, United States Commodity Futures Trading Commission</w:t>
      </w:r>
      <w:r w:rsidRPr="00DB3DA1">
        <w:t>. https://www.cftc.gov/sites/default/files/idc/groups/public/@economicanalysis/documents/file/oce_liquidityfuturesmarkets.pdf.</w:t>
      </w:r>
    </w:p>
    <w:p w14:paraId="1197F959" w14:textId="77777777" w:rsidR="00DB3DA1" w:rsidRPr="00DB3DA1" w:rsidRDefault="00DB3DA1" w:rsidP="00DB3DA1">
      <w:pPr>
        <w:pStyle w:val="Bibliography"/>
      </w:pPr>
      <w:r w:rsidRPr="00DB3DA1">
        <w:t>Fock, Albert. 2024. “Trade Size and Transaction Costs in Over-The-Counter Markets.” Master’s Thesis, Universidade NOVA de Lisboa (Portugal). https://search.proquest.com/openview/fa910bd6b945b267c5d8f6aec4657d17/1?pq-origsite=gscholar&amp;cbl=2026366&amp;diss=y.</w:t>
      </w:r>
    </w:p>
    <w:p w14:paraId="0E4588B4" w14:textId="77777777" w:rsidR="00DB3DA1" w:rsidRPr="00DB3DA1" w:rsidRDefault="00DB3DA1" w:rsidP="00DB3DA1">
      <w:pPr>
        <w:pStyle w:val="Bibliography"/>
      </w:pPr>
      <w:r w:rsidRPr="00DB3DA1">
        <w:t xml:space="preserve">French, Kenneth R. 1980. “Stock Returns and the Weekend Effect.” </w:t>
      </w:r>
      <w:r w:rsidRPr="00DB3DA1">
        <w:rPr>
          <w:i/>
          <w:iCs/>
        </w:rPr>
        <w:t>Journal of Financial Economics</w:t>
      </w:r>
      <w:r w:rsidRPr="00DB3DA1">
        <w:t xml:space="preserve"> 8 (1): 55–69.</w:t>
      </w:r>
    </w:p>
    <w:p w14:paraId="1C9A0BCD" w14:textId="77777777" w:rsidR="00DB3DA1" w:rsidRPr="00DB3DA1" w:rsidRDefault="00DB3DA1" w:rsidP="00DB3DA1">
      <w:pPr>
        <w:pStyle w:val="Bibliography"/>
      </w:pPr>
      <w:r w:rsidRPr="00DB3DA1">
        <w:t xml:space="preserve">Gai, Prasanna, and Sujit Kapadia. 2010. “Contagion in Financial Networks.” </w:t>
      </w:r>
      <w:r w:rsidRPr="00DB3DA1">
        <w:rPr>
          <w:i/>
          <w:iCs/>
        </w:rPr>
        <w:t>Proceedings of the Royal Society A: Mathematical, Physical and Engineering Sciences</w:t>
      </w:r>
      <w:r w:rsidRPr="00DB3DA1">
        <w:t xml:space="preserve"> 466 (2120): 2401–23. https://doi.org/10.1098/rspa.2009.0410.</w:t>
      </w:r>
    </w:p>
    <w:p w14:paraId="5CC389F8" w14:textId="77777777" w:rsidR="00DB3DA1" w:rsidRPr="00DB3DA1" w:rsidRDefault="00DB3DA1" w:rsidP="00DB3DA1">
      <w:pPr>
        <w:pStyle w:val="Bibliography"/>
      </w:pPr>
      <w:r w:rsidRPr="00DB3DA1">
        <w:t xml:space="preserve">Greenwood, Robin, Augustin Landier, and David Thesmar. 2015. “Vulnerable Banks.” </w:t>
      </w:r>
      <w:r w:rsidRPr="00DB3DA1">
        <w:rPr>
          <w:i/>
          <w:iCs/>
        </w:rPr>
        <w:t>Journal of Financial Economics</w:t>
      </w:r>
      <w:r w:rsidRPr="00DB3DA1">
        <w:t xml:space="preserve"> 115 (3): 471–85. https://doi.org/10.1016/j.jfineco.2014.11.006.</w:t>
      </w:r>
    </w:p>
    <w:p w14:paraId="5490C868" w14:textId="77777777" w:rsidR="00DB3DA1" w:rsidRPr="00DB3DA1" w:rsidRDefault="00DB3DA1" w:rsidP="00DB3DA1">
      <w:pPr>
        <w:pStyle w:val="Bibliography"/>
      </w:pPr>
      <w:r w:rsidRPr="00DB3DA1">
        <w:t xml:space="preserve">Hull, John. 2022. </w:t>
      </w:r>
      <w:r w:rsidRPr="00DB3DA1">
        <w:rPr>
          <w:i/>
          <w:iCs/>
        </w:rPr>
        <w:t>Options, Futures, and Other Derivatives</w:t>
      </w:r>
      <w:r w:rsidRPr="00DB3DA1">
        <w:t>. Eleventh edition, Global edition. Harlow, England: Pearson4060 1 Online-Ressource (880 Seiten).</w:t>
      </w:r>
    </w:p>
    <w:p w14:paraId="51652B67" w14:textId="77777777" w:rsidR="00DB3DA1" w:rsidRPr="00DB3DA1" w:rsidRDefault="00DB3DA1" w:rsidP="00DB3DA1">
      <w:pPr>
        <w:pStyle w:val="Bibliography"/>
      </w:pPr>
      <w:r w:rsidRPr="00DB3DA1">
        <w:t xml:space="preserve">Jackson, Matthew O., and Agathe Pernoud. 2021. “Systemic Risk in Financial Networks: A Survey.” </w:t>
      </w:r>
      <w:r w:rsidRPr="00DB3DA1">
        <w:rPr>
          <w:i/>
          <w:iCs/>
        </w:rPr>
        <w:t>Annual Review of Economics</w:t>
      </w:r>
      <w:r w:rsidRPr="00DB3DA1">
        <w:t xml:space="preserve"> 13 (1): 171–202. https://doi.org/10.1146/annurev-economics-083120-111540.</w:t>
      </w:r>
    </w:p>
    <w:p w14:paraId="313EDE4B" w14:textId="77777777" w:rsidR="00DB3DA1" w:rsidRPr="00DB3DA1" w:rsidRDefault="00DB3DA1" w:rsidP="00DB3DA1">
      <w:pPr>
        <w:pStyle w:val="Bibliography"/>
      </w:pPr>
      <w:r w:rsidRPr="00DB3DA1">
        <w:lastRenderedPageBreak/>
        <w:t xml:space="preserve">Kiyotaki, Nobuhiro, and John Moore. 1997. “Credit Cycles.” </w:t>
      </w:r>
      <w:r w:rsidRPr="00DB3DA1">
        <w:rPr>
          <w:i/>
          <w:iCs/>
        </w:rPr>
        <w:t>Journal of Political Economy</w:t>
      </w:r>
      <w:r w:rsidRPr="00DB3DA1">
        <w:t xml:space="preserve"> 105 (2): 211–48. https://doi.org/10.1086/262072.</w:t>
      </w:r>
    </w:p>
    <w:p w14:paraId="53E2AED9" w14:textId="77777777" w:rsidR="00DB3DA1" w:rsidRPr="00DB3DA1" w:rsidRDefault="00DB3DA1" w:rsidP="00DB3DA1">
      <w:pPr>
        <w:pStyle w:val="Bibliography"/>
      </w:pPr>
      <w:r w:rsidRPr="00DB3DA1">
        <w:t>Kleist, Karsten von, and C. Mallo. 2011. “OTC Derivatives Market Activity in the Second Half of 2010.” Bank of International Settlements. https://www.bis.org/publ/otc_hy1105.pdf.</w:t>
      </w:r>
    </w:p>
    <w:p w14:paraId="3A5A9F3D" w14:textId="77777777" w:rsidR="00DB3DA1" w:rsidRPr="00DB3DA1" w:rsidRDefault="00DB3DA1" w:rsidP="00DB3DA1">
      <w:pPr>
        <w:pStyle w:val="Bibliography"/>
      </w:pPr>
      <w:r w:rsidRPr="00DB3DA1">
        <w:t xml:space="preserve">Lee, David S., and Thomas Lemieux. 2010. “Regression Discontinuity Designs in Economics.” </w:t>
      </w:r>
      <w:r w:rsidRPr="00DB3DA1">
        <w:rPr>
          <w:i/>
          <w:iCs/>
        </w:rPr>
        <w:t>Journal of Economic Literature</w:t>
      </w:r>
      <w:r w:rsidRPr="00DB3DA1">
        <w:t xml:space="preserve"> 48 (2): 281–355. https://doi.org/10.1257/jel.48.2.281.</w:t>
      </w:r>
    </w:p>
    <w:p w14:paraId="419BA9EC" w14:textId="77777777" w:rsidR="00DB3DA1" w:rsidRPr="00DB3DA1" w:rsidRDefault="00DB3DA1" w:rsidP="00DB3DA1">
      <w:pPr>
        <w:pStyle w:val="Bibliography"/>
      </w:pPr>
      <w:r w:rsidRPr="00DB3DA1">
        <w:t xml:space="preserve">Liu, Jun, Francis A. Longstaff, and Ravit E. Mandell. 2006. “The Market Price of Risk in Interest Rate Swaps: The Roles of Default and Liquidity Risks.” </w:t>
      </w:r>
      <w:r w:rsidRPr="00DB3DA1">
        <w:rPr>
          <w:i/>
          <w:iCs/>
        </w:rPr>
        <w:t>The Journal of Business</w:t>
      </w:r>
      <w:r w:rsidRPr="00DB3DA1">
        <w:t xml:space="preserve"> 79 (5): 2337–59. https://doi.org/10.1086/505237.</w:t>
      </w:r>
    </w:p>
    <w:p w14:paraId="0BD29682" w14:textId="77777777" w:rsidR="00DB3DA1" w:rsidRPr="00DB3DA1" w:rsidRDefault="00DB3DA1" w:rsidP="00DB3DA1">
      <w:pPr>
        <w:pStyle w:val="Bibliography"/>
      </w:pPr>
      <w:r w:rsidRPr="00DB3DA1">
        <w:t xml:space="preserve">Loon, Yee Cheng, and Zhaodong Ken Zhong. 2014. “The Impact of Central Clearing on Counterparty Risk, Liquidity, and Trading: Evidence from the Credit Default Swap Market.” </w:t>
      </w:r>
      <w:r w:rsidRPr="00DB3DA1">
        <w:rPr>
          <w:i/>
          <w:iCs/>
        </w:rPr>
        <w:t>Journal of Financial Economics</w:t>
      </w:r>
      <w:r w:rsidRPr="00DB3DA1">
        <w:t xml:space="preserve"> 112 (1): 91–115. https://doi.org/10.1016/j.jfineco.2013.12.001.</w:t>
      </w:r>
    </w:p>
    <w:p w14:paraId="28E4AF8D" w14:textId="77777777" w:rsidR="00DB3DA1" w:rsidRPr="00DB3DA1" w:rsidRDefault="00DB3DA1" w:rsidP="00DB3DA1">
      <w:pPr>
        <w:pStyle w:val="Bibliography"/>
      </w:pPr>
      <w:r w:rsidRPr="00DB3DA1">
        <w:t xml:space="preserve">Loon, Yee Cheng, and Zhaodong (Ken) Zhong. 2016. “Does Dodd-Frank Affect OTC Transaction Costs and Liquidity? Evidence from Real-Time CDS Trade Reports.” </w:t>
      </w:r>
      <w:r w:rsidRPr="00DB3DA1">
        <w:rPr>
          <w:i/>
          <w:iCs/>
        </w:rPr>
        <w:t>Journal of Financial Economics</w:t>
      </w:r>
      <w:r w:rsidRPr="00DB3DA1">
        <w:t xml:space="preserve"> 119 (3): 645–72. https://doi.org/10.1016/j.jfineco.2016.01.019.</w:t>
      </w:r>
    </w:p>
    <w:p w14:paraId="682F8225" w14:textId="77777777" w:rsidR="00DB3DA1" w:rsidRPr="00DB3DA1" w:rsidRDefault="00DB3DA1" w:rsidP="00DB3DA1">
      <w:pPr>
        <w:pStyle w:val="Bibliography"/>
      </w:pPr>
      <w:r w:rsidRPr="00DB3DA1">
        <w:t xml:space="preserve">Mateus, Cesario, and Fabio Faltoni. 2015. “How Swap Execution Facilities Will Reshape the OTC Derivative Swap Market?” </w:t>
      </w:r>
      <w:r w:rsidRPr="00DB3DA1">
        <w:rPr>
          <w:i/>
          <w:iCs/>
        </w:rPr>
        <w:t>Journal of Stock &amp; Forex Trading</w:t>
      </w:r>
      <w:r w:rsidRPr="00DB3DA1">
        <w:t xml:space="preserve"> 4 (3). http://gala.gre.ac.uk/id/eprint/15000/.</w:t>
      </w:r>
    </w:p>
    <w:p w14:paraId="01A0C20D" w14:textId="77777777" w:rsidR="00DB3DA1" w:rsidRPr="00DB3DA1" w:rsidRDefault="00DB3DA1" w:rsidP="00DB3DA1">
      <w:pPr>
        <w:pStyle w:val="Bibliography"/>
      </w:pPr>
      <w:r w:rsidRPr="00DB3DA1">
        <w:t xml:space="preserve">McAlley, Eric. 2024. “Examining the Impact of Central Clearing and Swap Execution Facilities on Interest Rate Swap Spreads and Their Determinants.” </w:t>
      </w:r>
      <w:r w:rsidRPr="00DB3DA1">
        <w:rPr>
          <w:i/>
          <w:iCs/>
        </w:rPr>
        <w:t>McAlley, E.(2024). Examining the Impact of Central Clearing and Swap Execution Facilities on Interest Rate Swap Spreads and Their Determinants. Risk Governance and Control: Financial Markets &amp; Institutions</w:t>
      </w:r>
      <w:r w:rsidRPr="00DB3DA1">
        <w:t xml:space="preserve"> 14 (1): 8–18.</w:t>
      </w:r>
    </w:p>
    <w:p w14:paraId="0F4122D3" w14:textId="77777777" w:rsidR="00DB3DA1" w:rsidRPr="00DB3DA1" w:rsidRDefault="00DB3DA1" w:rsidP="00DB3DA1">
      <w:pPr>
        <w:pStyle w:val="Bibliography"/>
      </w:pPr>
      <w:r w:rsidRPr="00DB3DA1">
        <w:t xml:space="preserve">McPartland, John W. 2009. “Clearing and Settlement of Exchange Traded Derivatives.” </w:t>
      </w:r>
      <w:r w:rsidRPr="00DB3DA1">
        <w:rPr>
          <w:i/>
          <w:iCs/>
        </w:rPr>
        <w:t>Chicago Fed Letter</w:t>
      </w:r>
      <w:r w:rsidRPr="00DB3DA1">
        <w:t xml:space="preserve"> 267 (2). https://fraser.stlouisfed.org/files/docs/historical/frbchi/policydiscussion/frbchi_policy_2009-02.pdf.</w:t>
      </w:r>
    </w:p>
    <w:p w14:paraId="50E1B1AC" w14:textId="77777777" w:rsidR="00DB3DA1" w:rsidRPr="00DB3DA1" w:rsidRDefault="00DB3DA1" w:rsidP="00DB3DA1">
      <w:pPr>
        <w:pStyle w:val="Bibliography"/>
      </w:pPr>
      <w:r w:rsidRPr="00DB3DA1">
        <w:t xml:space="preserve">Menkveld, Albert J., and Guillaume Vuillemey. 2021. “The Economics of Central Clearing.” </w:t>
      </w:r>
      <w:r w:rsidRPr="00DB3DA1">
        <w:rPr>
          <w:i/>
          <w:iCs/>
        </w:rPr>
        <w:t>Annual Review of Financial Economics</w:t>
      </w:r>
      <w:r w:rsidRPr="00DB3DA1">
        <w:t xml:space="preserve"> 13 (1): annurev-financial-100520-100321. https://doi.org/10.1146/annurev-financial-100520-100321.</w:t>
      </w:r>
    </w:p>
    <w:p w14:paraId="7D6A0197" w14:textId="77777777" w:rsidR="00DB3DA1" w:rsidRPr="00DB3DA1" w:rsidRDefault="00DB3DA1" w:rsidP="00DB3DA1">
      <w:pPr>
        <w:pStyle w:val="Bibliography"/>
      </w:pPr>
      <w:r w:rsidRPr="00DB3DA1">
        <w:t xml:space="preserve">Minton, Bernadette A. 1997. “An Empirical Examination of Basic Valuation Models for Plain Vanilla U.S. Interest Rate Swaps.” </w:t>
      </w:r>
      <w:r w:rsidRPr="00DB3DA1">
        <w:rPr>
          <w:i/>
          <w:iCs/>
        </w:rPr>
        <w:t>Journal of Financial Economics</w:t>
      </w:r>
      <w:r w:rsidRPr="00DB3DA1">
        <w:t xml:space="preserve"> 44 (2): 251–77. https://doi.org/10.1016/S0304-405X(97)00005-6.</w:t>
      </w:r>
    </w:p>
    <w:p w14:paraId="66CBE7E1" w14:textId="77777777" w:rsidR="00DB3DA1" w:rsidRPr="00DB3DA1" w:rsidRDefault="00DB3DA1" w:rsidP="00DB3DA1">
      <w:pPr>
        <w:pStyle w:val="Bibliography"/>
      </w:pPr>
      <w:r w:rsidRPr="00DB3DA1">
        <w:t>“OTC Derivatives Statistics at End-June 2024.” 2024. Bank of International Settlement.</w:t>
      </w:r>
    </w:p>
    <w:p w14:paraId="378B7D7A" w14:textId="77777777" w:rsidR="00DB3DA1" w:rsidRPr="00DB3DA1" w:rsidRDefault="00DB3DA1" w:rsidP="00DB3DA1">
      <w:pPr>
        <w:pStyle w:val="Bibliography"/>
      </w:pPr>
      <w:r w:rsidRPr="00DB3DA1">
        <w:t>Pirrong, Craig. 2011. “The Economics of Central Clearing: Theory and Practice.”</w:t>
      </w:r>
    </w:p>
    <w:p w14:paraId="7D5989E2" w14:textId="77777777" w:rsidR="00DB3DA1" w:rsidRPr="00DB3DA1" w:rsidRDefault="00DB3DA1" w:rsidP="00DB3DA1">
      <w:pPr>
        <w:pStyle w:val="Bibliography"/>
      </w:pPr>
      <w:r w:rsidRPr="00DB3DA1">
        <w:t xml:space="preserve">Randall, Oliver. 2015. “Pricing and Liquidity in Over-the-Counter Markets.” </w:t>
      </w:r>
      <w:r w:rsidRPr="00DB3DA1">
        <w:rPr>
          <w:i/>
          <w:iCs/>
        </w:rPr>
        <w:t>Available at SSRN 2590351</w:t>
      </w:r>
      <w:r w:rsidRPr="00DB3DA1">
        <w:t>. https://papers.ssrn.com/sol3/papers.cfm?abstract_id=2590351.</w:t>
      </w:r>
    </w:p>
    <w:p w14:paraId="6F0B97C3" w14:textId="77777777" w:rsidR="00DB3DA1" w:rsidRPr="00DB3DA1" w:rsidRDefault="00DB3DA1" w:rsidP="00DB3DA1">
      <w:pPr>
        <w:pStyle w:val="Bibliography"/>
      </w:pPr>
      <w:r w:rsidRPr="00DB3DA1">
        <w:t xml:space="preserve">Rochet, Jean-Charles, and Jean Tirole. 1996. “Interbank Lending and Systemic Risk.” </w:t>
      </w:r>
      <w:r w:rsidRPr="00DB3DA1">
        <w:rPr>
          <w:i/>
          <w:iCs/>
        </w:rPr>
        <w:t>Journal of Money, Credit and Banking</w:t>
      </w:r>
      <w:r w:rsidRPr="00DB3DA1">
        <w:t xml:space="preserve"> 28 (4): 733–62. https://doi.org/10.2307/2077918.</w:t>
      </w:r>
    </w:p>
    <w:p w14:paraId="2ACA0D00" w14:textId="77777777" w:rsidR="00DB3DA1" w:rsidRPr="00DB3DA1" w:rsidRDefault="00DB3DA1" w:rsidP="00DB3DA1">
      <w:pPr>
        <w:pStyle w:val="Bibliography"/>
      </w:pPr>
      <w:r w:rsidRPr="00DB3DA1">
        <w:t xml:space="preserve">Roll, Richard. 1984. “A Simple Implicit Measure of the Effective Bid-Ask Spread in an Efficient Market.” </w:t>
      </w:r>
      <w:r w:rsidRPr="00DB3DA1">
        <w:rPr>
          <w:i/>
          <w:iCs/>
        </w:rPr>
        <w:t>The Journal of Finance</w:t>
      </w:r>
      <w:r w:rsidRPr="00DB3DA1">
        <w:t xml:space="preserve"> 39 (4): 1127–39. https://doi.org/10.1111/j.1540-6261.1984.tb03897.x.</w:t>
      </w:r>
    </w:p>
    <w:p w14:paraId="246187E7" w14:textId="77777777" w:rsidR="00DB3DA1" w:rsidRPr="00DB3DA1" w:rsidRDefault="00DB3DA1" w:rsidP="00DB3DA1">
      <w:pPr>
        <w:pStyle w:val="Bibliography"/>
      </w:pPr>
      <w:r w:rsidRPr="00DB3DA1">
        <w:t xml:space="preserve">Rubin, Donald B. 1976. “Inference and Missing Data.” </w:t>
      </w:r>
      <w:r w:rsidRPr="00DB3DA1">
        <w:rPr>
          <w:i/>
          <w:iCs/>
        </w:rPr>
        <w:t>Biometrika</w:t>
      </w:r>
      <w:r w:rsidRPr="00DB3DA1">
        <w:t xml:space="preserve"> 63 (3): 581–92. https://doi.org/10.1093/biomet/63.3.581.</w:t>
      </w:r>
    </w:p>
    <w:p w14:paraId="4CA766A9" w14:textId="77777777" w:rsidR="00DB3DA1" w:rsidRPr="00DB3DA1" w:rsidRDefault="00DB3DA1" w:rsidP="00DB3DA1">
      <w:pPr>
        <w:pStyle w:val="Bibliography"/>
      </w:pPr>
      <w:r w:rsidRPr="00DB3DA1">
        <w:lastRenderedPageBreak/>
        <w:t xml:space="preserve">“SDR View, Capped Notional Changes.” 2013. </w:t>
      </w:r>
      <w:r w:rsidRPr="00DB3DA1">
        <w:rPr>
          <w:i/>
          <w:iCs/>
        </w:rPr>
        <w:t>Clarus</w:t>
      </w:r>
      <w:r w:rsidRPr="00DB3DA1">
        <w:t xml:space="preserve"> (blog). August 2013. https://www.clarusft.com/sdr-view-capped-notional-changes/.</w:t>
      </w:r>
    </w:p>
    <w:p w14:paraId="4D1A2EA5" w14:textId="77777777" w:rsidR="00DB3DA1" w:rsidRPr="00DB3DA1" w:rsidRDefault="00DB3DA1" w:rsidP="00DB3DA1">
      <w:pPr>
        <w:pStyle w:val="Bibliography"/>
      </w:pPr>
      <w:r w:rsidRPr="00DB3DA1">
        <w:t>Skarr, Doug, and Kristin Szakaly-Moore. 2007. “Understanding Interest Rate Swap Math &amp; Pricing.” California Debt and Investment Advisory Commission. https://www.treasurer.ca.gov/cdiac/publications/math.pdf.</w:t>
      </w:r>
    </w:p>
    <w:p w14:paraId="007C5433" w14:textId="77777777" w:rsidR="00DB3DA1" w:rsidRPr="00DB3DA1" w:rsidRDefault="00DB3DA1" w:rsidP="00DB3DA1">
      <w:pPr>
        <w:pStyle w:val="Bibliography"/>
      </w:pPr>
      <w:r w:rsidRPr="00DB3DA1">
        <w:t xml:space="preserve">Smith, Clifford W., Charles W. Smithson, and Lee Macdonald Wakeman. 1988. “The Market for Interest Rate Swaps.” </w:t>
      </w:r>
      <w:r w:rsidRPr="00DB3DA1">
        <w:rPr>
          <w:i/>
          <w:iCs/>
        </w:rPr>
        <w:t>Financial Management</w:t>
      </w:r>
      <w:r w:rsidRPr="00DB3DA1">
        <w:t xml:space="preserve"> 17 (4): 34–44. https://doi.org/10.2307/3665765.</w:t>
      </w:r>
    </w:p>
    <w:p w14:paraId="3CB6DD5A" w14:textId="77777777" w:rsidR="00DB3DA1" w:rsidRPr="00DB3DA1" w:rsidRDefault="00DB3DA1" w:rsidP="00DB3DA1">
      <w:pPr>
        <w:pStyle w:val="Bibliography"/>
      </w:pPr>
      <w:r w:rsidRPr="00DB3DA1">
        <w:t xml:space="preserve">Sun, Tong-sheng, Suresh Sundaresan, and Ching Wang. 1993. “Interest Rate Swaps: An Empirical Investigation.” </w:t>
      </w:r>
      <w:r w:rsidRPr="00DB3DA1">
        <w:rPr>
          <w:i/>
          <w:iCs/>
        </w:rPr>
        <w:t>Journal of Financial Economics</w:t>
      </w:r>
      <w:r w:rsidRPr="00DB3DA1">
        <w:t xml:space="preserve"> 34 (1): 77–99. https://doi.org/10.1016/0304-405X(93)90041-9.</w:t>
      </w:r>
    </w:p>
    <w:p w14:paraId="4E56A1B5" w14:textId="77777777" w:rsidR="00DB3DA1" w:rsidRPr="00DB3DA1" w:rsidRDefault="00DB3DA1" w:rsidP="00DB3DA1">
      <w:pPr>
        <w:pStyle w:val="Bibliography"/>
      </w:pPr>
      <w:r w:rsidRPr="00DB3DA1">
        <w:rPr>
          <w:i/>
          <w:iCs/>
        </w:rPr>
        <w:t>Swap Data Recordkeeping and Reporting Requirements</w:t>
      </w:r>
      <w:r w:rsidRPr="00DB3DA1">
        <w:t xml:space="preserve">. 2012. </w:t>
      </w:r>
      <w:r w:rsidRPr="00DB3DA1">
        <w:rPr>
          <w:i/>
          <w:iCs/>
        </w:rPr>
        <w:t>CFR</w:t>
      </w:r>
      <w:r w:rsidRPr="00DB3DA1">
        <w:t>. Vol. 17 CFR.</w:t>
      </w:r>
    </w:p>
    <w:p w14:paraId="6C868427" w14:textId="77777777" w:rsidR="00DB3DA1" w:rsidRPr="00DB3DA1" w:rsidRDefault="00DB3DA1" w:rsidP="00DB3DA1">
      <w:pPr>
        <w:pStyle w:val="Bibliography"/>
      </w:pPr>
      <w:r w:rsidRPr="00DB3DA1">
        <w:t xml:space="preserve">Tarbert, Heath P., and Daniel J. Grimm. 2021. “The CFTC’s Swap Data Overhaul.” </w:t>
      </w:r>
      <w:r w:rsidRPr="00DB3DA1">
        <w:rPr>
          <w:i/>
          <w:iCs/>
        </w:rPr>
        <w:t>Florida State University Business Review</w:t>
      </w:r>
      <w:r w:rsidRPr="00DB3DA1">
        <w:t xml:space="preserve"> 20:1.</w:t>
      </w:r>
    </w:p>
    <w:p w14:paraId="0490112E" w14:textId="42AD167C"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666A0188" w:rsidR="00260ADF" w:rsidRDefault="00260ADF" w:rsidP="00485C34">
      <w:pPr>
        <w:pStyle w:val="Heading1"/>
        <w:numPr>
          <w:ilvl w:val="0"/>
          <w:numId w:val="11"/>
        </w:numPr>
      </w:pPr>
      <w:bookmarkStart w:id="45" w:name="_Ref181435687"/>
      <w:r>
        <w:lastRenderedPageBreak/>
        <w:t>Contract Characteristics</w:t>
      </w:r>
      <w:bookmarkEnd w:id="45"/>
    </w:p>
    <w:p w14:paraId="186C04B7" w14:textId="790434B0" w:rsidR="00260ADF" w:rsidRDefault="00260ADF" w:rsidP="00260ADF">
      <w:r>
        <w:t xml:space="preserve">This appendix lists the detailed characteristics of the “standard” (most liquid) interest-rate swaps contract for the currencies studied in this </w:t>
      </w:r>
      <w:r w:rsidR="00693385">
        <w:t>essay</w:t>
      </w:r>
      <w:r>
        <w:t>.</w:t>
      </w:r>
    </w:p>
    <w:p w14:paraId="2808F452" w14:textId="77140207" w:rsidR="00FE38B0" w:rsidRDefault="00FE38B0" w:rsidP="00C73E21">
      <w:pPr>
        <w:pStyle w:val="Caption"/>
        <w:keepNext/>
        <w:ind w:firstLine="0"/>
      </w:pPr>
      <w:r>
        <w:t xml:space="preserve">Table </w:t>
      </w:r>
      <w:fldSimple w:instr=" SEQ Table \* ARABIC ">
        <w:r w:rsidR="001D797E">
          <w:rPr>
            <w:noProof/>
          </w:rPr>
          <w:t>16</w:t>
        </w:r>
      </w:fldSimple>
      <w:r>
        <w:rPr>
          <w:noProof/>
        </w:rPr>
        <w:t xml:space="preserve"> Contract characteristics for common contracts</w:t>
      </w:r>
      <w:r w:rsidR="00E45865">
        <w:rPr>
          <w:noProof/>
        </w:rPr>
        <w:t xml:space="preserve"> (Source: Bloomberg L.P.)</w:t>
      </w:r>
    </w:p>
    <w:tbl>
      <w:tblPr>
        <w:tblW w:w="0" w:type="auto"/>
        <w:tblLook w:val="04A0" w:firstRow="1" w:lastRow="0" w:firstColumn="1" w:lastColumn="0" w:noHBand="0" w:noVBand="1"/>
      </w:tblPr>
      <w:tblGrid>
        <w:gridCol w:w="1800"/>
        <w:gridCol w:w="1882"/>
        <w:gridCol w:w="1898"/>
        <w:gridCol w:w="1980"/>
        <w:gridCol w:w="1786"/>
      </w:tblGrid>
      <w:tr w:rsidR="00260ADF" w:rsidRPr="00F700F5" w14:paraId="2F732E19" w14:textId="77777777" w:rsidTr="00F700F5">
        <w:tc>
          <w:tcPr>
            <w:tcW w:w="0" w:type="auto"/>
            <w:tcBorders>
              <w:bottom w:val="single" w:sz="4" w:space="0" w:color="auto"/>
            </w:tcBorders>
          </w:tcPr>
          <w:p w14:paraId="02FDA019" w14:textId="77777777" w:rsidR="00260ADF" w:rsidRPr="00F700F5" w:rsidRDefault="00260ADF" w:rsidP="00017116">
            <w:pPr>
              <w:ind w:firstLine="0"/>
              <w:jc w:val="left"/>
              <w:rPr>
                <w:sz w:val="22"/>
                <w:szCs w:val="22"/>
              </w:rPr>
            </w:pPr>
            <w:r w:rsidRPr="00F700F5">
              <w:rPr>
                <w:sz w:val="22"/>
                <w:szCs w:val="22"/>
              </w:rPr>
              <w:t>Currency</w:t>
            </w:r>
          </w:p>
        </w:tc>
        <w:tc>
          <w:tcPr>
            <w:tcW w:w="0" w:type="auto"/>
            <w:tcBorders>
              <w:bottom w:val="single" w:sz="4" w:space="0" w:color="auto"/>
            </w:tcBorders>
          </w:tcPr>
          <w:p w14:paraId="56F39AB9" w14:textId="77777777" w:rsidR="00260ADF" w:rsidRPr="00F700F5" w:rsidRDefault="00260ADF" w:rsidP="00017116">
            <w:pPr>
              <w:ind w:firstLine="0"/>
              <w:jc w:val="left"/>
              <w:rPr>
                <w:sz w:val="22"/>
                <w:szCs w:val="22"/>
              </w:rPr>
            </w:pPr>
            <w:r w:rsidRPr="00F700F5">
              <w:rPr>
                <w:sz w:val="22"/>
                <w:szCs w:val="22"/>
              </w:rPr>
              <w:t>USD</w:t>
            </w:r>
          </w:p>
        </w:tc>
        <w:tc>
          <w:tcPr>
            <w:tcW w:w="1898" w:type="dxa"/>
            <w:tcBorders>
              <w:bottom w:val="single" w:sz="4" w:space="0" w:color="auto"/>
            </w:tcBorders>
          </w:tcPr>
          <w:p w14:paraId="5A839B87" w14:textId="77777777" w:rsidR="00260ADF" w:rsidRPr="00F700F5" w:rsidRDefault="00260ADF" w:rsidP="00017116">
            <w:pPr>
              <w:ind w:firstLine="0"/>
              <w:jc w:val="left"/>
              <w:rPr>
                <w:sz w:val="22"/>
                <w:szCs w:val="22"/>
              </w:rPr>
            </w:pPr>
            <w:r w:rsidRPr="00F700F5">
              <w:rPr>
                <w:sz w:val="22"/>
                <w:szCs w:val="22"/>
              </w:rPr>
              <w:t>CAD</w:t>
            </w:r>
          </w:p>
        </w:tc>
        <w:tc>
          <w:tcPr>
            <w:tcW w:w="1980" w:type="dxa"/>
            <w:tcBorders>
              <w:bottom w:val="single" w:sz="4" w:space="0" w:color="auto"/>
            </w:tcBorders>
          </w:tcPr>
          <w:p w14:paraId="05F25F3E" w14:textId="77777777" w:rsidR="00260ADF" w:rsidRPr="00F700F5" w:rsidRDefault="00260ADF" w:rsidP="00017116">
            <w:pPr>
              <w:ind w:firstLine="0"/>
              <w:jc w:val="left"/>
              <w:rPr>
                <w:sz w:val="22"/>
                <w:szCs w:val="22"/>
              </w:rPr>
            </w:pPr>
            <w:r w:rsidRPr="00F700F5">
              <w:rPr>
                <w:sz w:val="22"/>
                <w:szCs w:val="22"/>
              </w:rPr>
              <w:t>GBP</w:t>
            </w:r>
          </w:p>
        </w:tc>
        <w:tc>
          <w:tcPr>
            <w:tcW w:w="1786" w:type="dxa"/>
            <w:tcBorders>
              <w:bottom w:val="single" w:sz="4" w:space="0" w:color="auto"/>
            </w:tcBorders>
          </w:tcPr>
          <w:p w14:paraId="3E3C6ECB" w14:textId="77777777" w:rsidR="00260ADF" w:rsidRPr="00F700F5" w:rsidRDefault="00260ADF" w:rsidP="00017116">
            <w:pPr>
              <w:ind w:firstLine="0"/>
              <w:jc w:val="left"/>
              <w:rPr>
                <w:sz w:val="22"/>
                <w:szCs w:val="22"/>
              </w:rPr>
            </w:pPr>
            <w:r w:rsidRPr="00F700F5">
              <w:rPr>
                <w:sz w:val="22"/>
                <w:szCs w:val="22"/>
              </w:rPr>
              <w:t>CHF</w:t>
            </w:r>
          </w:p>
        </w:tc>
      </w:tr>
      <w:tr w:rsidR="00260ADF" w:rsidRPr="00F700F5" w14:paraId="6420EE4B" w14:textId="77777777" w:rsidTr="00F700F5">
        <w:tc>
          <w:tcPr>
            <w:tcW w:w="0" w:type="auto"/>
            <w:tcBorders>
              <w:top w:val="single" w:sz="4" w:space="0" w:color="auto"/>
              <w:bottom w:val="single" w:sz="4" w:space="0" w:color="auto"/>
            </w:tcBorders>
          </w:tcPr>
          <w:p w14:paraId="70BC5271" w14:textId="77777777" w:rsidR="00260ADF" w:rsidRPr="00F700F5" w:rsidRDefault="00260ADF" w:rsidP="00017116">
            <w:pPr>
              <w:ind w:firstLine="0"/>
              <w:jc w:val="left"/>
              <w:rPr>
                <w:sz w:val="22"/>
                <w:szCs w:val="22"/>
              </w:rPr>
            </w:pPr>
            <w:r w:rsidRPr="00F700F5">
              <w:rPr>
                <w:sz w:val="22"/>
                <w:szCs w:val="22"/>
              </w:rPr>
              <w:t>Settlement</w:t>
            </w:r>
          </w:p>
        </w:tc>
        <w:tc>
          <w:tcPr>
            <w:tcW w:w="0" w:type="auto"/>
            <w:tcBorders>
              <w:top w:val="single" w:sz="4" w:space="0" w:color="auto"/>
              <w:bottom w:val="single" w:sz="4" w:space="0" w:color="auto"/>
            </w:tcBorders>
          </w:tcPr>
          <w:p w14:paraId="03B39F55" w14:textId="77777777" w:rsidR="00260ADF" w:rsidRPr="00F700F5" w:rsidRDefault="00260ADF" w:rsidP="00017116">
            <w:pPr>
              <w:ind w:firstLine="0"/>
              <w:jc w:val="left"/>
              <w:rPr>
                <w:sz w:val="22"/>
                <w:szCs w:val="22"/>
              </w:rPr>
            </w:pPr>
            <w:r w:rsidRPr="00F700F5">
              <w:rPr>
                <w:sz w:val="22"/>
                <w:szCs w:val="22"/>
              </w:rPr>
              <w:t>T+2</w:t>
            </w:r>
          </w:p>
        </w:tc>
        <w:tc>
          <w:tcPr>
            <w:tcW w:w="1898" w:type="dxa"/>
            <w:tcBorders>
              <w:top w:val="single" w:sz="4" w:space="0" w:color="auto"/>
              <w:bottom w:val="single" w:sz="4" w:space="0" w:color="auto"/>
            </w:tcBorders>
          </w:tcPr>
          <w:p w14:paraId="1CF4311C" w14:textId="77777777" w:rsidR="00260ADF" w:rsidRPr="00F700F5" w:rsidRDefault="00260ADF" w:rsidP="00AE14C8">
            <w:pPr>
              <w:ind w:firstLine="0"/>
              <w:jc w:val="left"/>
              <w:rPr>
                <w:sz w:val="22"/>
                <w:szCs w:val="22"/>
              </w:rPr>
            </w:pPr>
            <w:r w:rsidRPr="00F700F5">
              <w:rPr>
                <w:sz w:val="22"/>
                <w:szCs w:val="22"/>
              </w:rPr>
              <w:t>T+0</w:t>
            </w:r>
          </w:p>
        </w:tc>
        <w:tc>
          <w:tcPr>
            <w:tcW w:w="1980" w:type="dxa"/>
            <w:tcBorders>
              <w:top w:val="single" w:sz="4" w:space="0" w:color="auto"/>
              <w:bottom w:val="single" w:sz="4" w:space="0" w:color="auto"/>
            </w:tcBorders>
          </w:tcPr>
          <w:p w14:paraId="5F0CBF9C" w14:textId="77777777" w:rsidR="00260ADF" w:rsidRPr="00F700F5" w:rsidRDefault="00260ADF" w:rsidP="00AE14C8">
            <w:pPr>
              <w:ind w:firstLine="0"/>
              <w:jc w:val="left"/>
              <w:rPr>
                <w:sz w:val="22"/>
                <w:szCs w:val="22"/>
              </w:rPr>
            </w:pPr>
            <w:r w:rsidRPr="00F700F5">
              <w:rPr>
                <w:sz w:val="22"/>
                <w:szCs w:val="22"/>
              </w:rPr>
              <w:t>T+0</w:t>
            </w:r>
          </w:p>
        </w:tc>
        <w:tc>
          <w:tcPr>
            <w:tcW w:w="1786" w:type="dxa"/>
            <w:tcBorders>
              <w:top w:val="single" w:sz="4" w:space="0" w:color="auto"/>
              <w:bottom w:val="single" w:sz="4" w:space="0" w:color="auto"/>
            </w:tcBorders>
          </w:tcPr>
          <w:p w14:paraId="071FA59B" w14:textId="77777777" w:rsidR="00260ADF" w:rsidRPr="00F700F5" w:rsidRDefault="00260ADF" w:rsidP="00FA037E">
            <w:pPr>
              <w:ind w:firstLine="0"/>
              <w:jc w:val="left"/>
              <w:rPr>
                <w:sz w:val="22"/>
                <w:szCs w:val="22"/>
              </w:rPr>
            </w:pPr>
            <w:r w:rsidRPr="00F700F5">
              <w:rPr>
                <w:sz w:val="22"/>
                <w:szCs w:val="22"/>
              </w:rPr>
              <w:t>T+2</w:t>
            </w:r>
          </w:p>
        </w:tc>
      </w:tr>
      <w:tr w:rsidR="00260ADF" w:rsidRPr="00F700F5" w14:paraId="08047D10" w14:textId="77777777" w:rsidTr="007D6CB3">
        <w:tc>
          <w:tcPr>
            <w:tcW w:w="0" w:type="auto"/>
            <w:gridSpan w:val="5"/>
            <w:tcBorders>
              <w:top w:val="single" w:sz="4" w:space="0" w:color="auto"/>
              <w:bottom w:val="single" w:sz="4" w:space="0" w:color="auto"/>
            </w:tcBorders>
          </w:tcPr>
          <w:p w14:paraId="5E629BEB" w14:textId="77777777" w:rsidR="00260ADF" w:rsidRPr="00F700F5" w:rsidRDefault="00260ADF" w:rsidP="00017116">
            <w:pPr>
              <w:ind w:firstLine="0"/>
              <w:jc w:val="left"/>
              <w:rPr>
                <w:sz w:val="22"/>
                <w:szCs w:val="22"/>
              </w:rPr>
            </w:pPr>
            <w:r w:rsidRPr="00F700F5">
              <w:rPr>
                <w:sz w:val="22"/>
                <w:szCs w:val="22"/>
              </w:rPr>
              <w:t>Fixed Leg</w:t>
            </w:r>
          </w:p>
        </w:tc>
      </w:tr>
      <w:tr w:rsidR="00260ADF" w:rsidRPr="00F700F5" w14:paraId="20AF48FD" w14:textId="77777777" w:rsidTr="00F700F5">
        <w:tc>
          <w:tcPr>
            <w:tcW w:w="0" w:type="auto"/>
            <w:tcBorders>
              <w:top w:val="single" w:sz="4" w:space="0" w:color="auto"/>
            </w:tcBorders>
          </w:tcPr>
          <w:p w14:paraId="2F3E7780" w14:textId="77777777" w:rsidR="00260ADF" w:rsidRPr="00F700F5" w:rsidRDefault="00260ADF" w:rsidP="00017116">
            <w:pPr>
              <w:ind w:firstLine="0"/>
              <w:jc w:val="left"/>
              <w:rPr>
                <w:sz w:val="22"/>
                <w:szCs w:val="22"/>
              </w:rPr>
            </w:pPr>
            <w:r w:rsidRPr="00F700F5">
              <w:rPr>
                <w:sz w:val="22"/>
                <w:szCs w:val="22"/>
              </w:rPr>
              <w:t>Day Count Convention</w:t>
            </w:r>
          </w:p>
        </w:tc>
        <w:tc>
          <w:tcPr>
            <w:tcW w:w="0" w:type="auto"/>
            <w:tcBorders>
              <w:top w:val="single" w:sz="4" w:space="0" w:color="auto"/>
            </w:tcBorders>
          </w:tcPr>
          <w:p w14:paraId="0A7B352E" w14:textId="77777777" w:rsidR="00260ADF" w:rsidRPr="00F700F5" w:rsidRDefault="00260ADF" w:rsidP="00017116">
            <w:pPr>
              <w:ind w:firstLine="0"/>
              <w:jc w:val="left"/>
              <w:rPr>
                <w:sz w:val="22"/>
                <w:szCs w:val="22"/>
              </w:rPr>
            </w:pPr>
            <w:r w:rsidRPr="00F700F5">
              <w:rPr>
                <w:sz w:val="22"/>
                <w:szCs w:val="22"/>
              </w:rPr>
              <w:t>30I/360</w:t>
            </w:r>
          </w:p>
        </w:tc>
        <w:tc>
          <w:tcPr>
            <w:tcW w:w="1898" w:type="dxa"/>
            <w:tcBorders>
              <w:top w:val="single" w:sz="4" w:space="0" w:color="auto"/>
            </w:tcBorders>
          </w:tcPr>
          <w:p w14:paraId="33B3EAB9" w14:textId="77777777" w:rsidR="00260ADF" w:rsidRPr="00F700F5" w:rsidRDefault="00260ADF" w:rsidP="00AE14C8">
            <w:pPr>
              <w:ind w:firstLine="0"/>
              <w:jc w:val="left"/>
              <w:rPr>
                <w:sz w:val="22"/>
                <w:szCs w:val="22"/>
              </w:rPr>
            </w:pPr>
            <w:r w:rsidRPr="00F700F5">
              <w:rPr>
                <w:sz w:val="22"/>
                <w:szCs w:val="22"/>
              </w:rPr>
              <w:t>ACT/365.FIXED</w:t>
            </w:r>
          </w:p>
        </w:tc>
        <w:tc>
          <w:tcPr>
            <w:tcW w:w="1980" w:type="dxa"/>
            <w:tcBorders>
              <w:top w:val="single" w:sz="4" w:space="0" w:color="auto"/>
            </w:tcBorders>
          </w:tcPr>
          <w:p w14:paraId="184079DA" w14:textId="77777777" w:rsidR="00260ADF" w:rsidRPr="00F700F5" w:rsidRDefault="00260ADF" w:rsidP="00AE14C8">
            <w:pPr>
              <w:ind w:firstLine="20"/>
              <w:jc w:val="left"/>
              <w:rPr>
                <w:sz w:val="22"/>
                <w:szCs w:val="22"/>
              </w:rPr>
            </w:pPr>
            <w:r w:rsidRPr="00F700F5">
              <w:rPr>
                <w:sz w:val="22"/>
                <w:szCs w:val="22"/>
              </w:rPr>
              <w:t>ACT/365.FIXED</w:t>
            </w:r>
          </w:p>
        </w:tc>
        <w:tc>
          <w:tcPr>
            <w:tcW w:w="1786" w:type="dxa"/>
            <w:tcBorders>
              <w:top w:val="single" w:sz="4" w:space="0" w:color="auto"/>
            </w:tcBorders>
          </w:tcPr>
          <w:p w14:paraId="7C8F4DF9" w14:textId="77777777" w:rsidR="00260ADF" w:rsidRPr="00F700F5" w:rsidRDefault="00260ADF" w:rsidP="00FA037E">
            <w:pPr>
              <w:ind w:firstLine="0"/>
              <w:jc w:val="left"/>
              <w:rPr>
                <w:sz w:val="22"/>
                <w:szCs w:val="22"/>
              </w:rPr>
            </w:pPr>
            <w:r w:rsidRPr="00F700F5">
              <w:rPr>
                <w:sz w:val="22"/>
                <w:szCs w:val="22"/>
              </w:rPr>
              <w:t>30E/360</w:t>
            </w:r>
          </w:p>
        </w:tc>
      </w:tr>
      <w:tr w:rsidR="00260ADF" w:rsidRPr="00F700F5" w14:paraId="65DCC86F" w14:textId="77777777" w:rsidTr="00F700F5">
        <w:tc>
          <w:tcPr>
            <w:tcW w:w="0" w:type="auto"/>
          </w:tcPr>
          <w:p w14:paraId="7F8FCB3A" w14:textId="77777777" w:rsidR="00260ADF" w:rsidRPr="00F700F5" w:rsidRDefault="00260ADF" w:rsidP="00017116">
            <w:pPr>
              <w:ind w:firstLine="0"/>
              <w:jc w:val="left"/>
              <w:rPr>
                <w:sz w:val="22"/>
                <w:szCs w:val="22"/>
              </w:rPr>
            </w:pPr>
            <w:r w:rsidRPr="00F700F5">
              <w:rPr>
                <w:sz w:val="22"/>
                <w:szCs w:val="22"/>
              </w:rPr>
              <w:t>Payment Frequency</w:t>
            </w:r>
          </w:p>
        </w:tc>
        <w:tc>
          <w:tcPr>
            <w:tcW w:w="0" w:type="auto"/>
          </w:tcPr>
          <w:p w14:paraId="4A746E8D" w14:textId="77777777" w:rsidR="00260ADF" w:rsidRPr="00F700F5" w:rsidRDefault="00260ADF" w:rsidP="00017116">
            <w:pPr>
              <w:ind w:firstLine="0"/>
              <w:jc w:val="left"/>
              <w:rPr>
                <w:sz w:val="22"/>
                <w:szCs w:val="22"/>
              </w:rPr>
            </w:pPr>
            <w:r w:rsidRPr="00F700F5">
              <w:rPr>
                <w:sz w:val="22"/>
                <w:szCs w:val="22"/>
              </w:rPr>
              <w:t>Semiannual</w:t>
            </w:r>
          </w:p>
        </w:tc>
        <w:tc>
          <w:tcPr>
            <w:tcW w:w="1898" w:type="dxa"/>
          </w:tcPr>
          <w:p w14:paraId="6FC1E213" w14:textId="77777777" w:rsidR="00260ADF" w:rsidRPr="00F700F5" w:rsidRDefault="00260ADF" w:rsidP="00AE14C8">
            <w:pPr>
              <w:ind w:firstLine="0"/>
              <w:jc w:val="left"/>
              <w:rPr>
                <w:sz w:val="22"/>
                <w:szCs w:val="22"/>
              </w:rPr>
            </w:pPr>
            <w:r w:rsidRPr="00F700F5">
              <w:rPr>
                <w:sz w:val="22"/>
                <w:szCs w:val="22"/>
              </w:rPr>
              <w:t>Semiannual</w:t>
            </w:r>
          </w:p>
        </w:tc>
        <w:tc>
          <w:tcPr>
            <w:tcW w:w="1980" w:type="dxa"/>
          </w:tcPr>
          <w:p w14:paraId="7C0ADE59"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4800E84E" w14:textId="77777777" w:rsidR="00260ADF" w:rsidRPr="00F700F5" w:rsidRDefault="00260ADF" w:rsidP="00FA037E">
            <w:pPr>
              <w:ind w:firstLine="0"/>
              <w:jc w:val="left"/>
              <w:rPr>
                <w:sz w:val="22"/>
                <w:szCs w:val="22"/>
              </w:rPr>
            </w:pPr>
            <w:r w:rsidRPr="00F700F5">
              <w:rPr>
                <w:sz w:val="22"/>
                <w:szCs w:val="22"/>
              </w:rPr>
              <w:t>Annual</w:t>
            </w:r>
          </w:p>
        </w:tc>
      </w:tr>
      <w:tr w:rsidR="00260ADF" w:rsidRPr="00F700F5" w14:paraId="15FFA191" w14:textId="77777777" w:rsidTr="00F700F5">
        <w:tc>
          <w:tcPr>
            <w:tcW w:w="0" w:type="auto"/>
          </w:tcPr>
          <w:p w14:paraId="62022AD5" w14:textId="77777777" w:rsidR="00260ADF" w:rsidRPr="00F700F5" w:rsidRDefault="00260ADF" w:rsidP="00017116">
            <w:pPr>
              <w:ind w:firstLine="0"/>
              <w:jc w:val="left"/>
              <w:rPr>
                <w:sz w:val="22"/>
                <w:szCs w:val="22"/>
              </w:rPr>
            </w:pPr>
            <w:r w:rsidRPr="00F700F5">
              <w:rPr>
                <w:sz w:val="22"/>
                <w:szCs w:val="22"/>
              </w:rPr>
              <w:t>Business Day Adjustment Convention</w:t>
            </w:r>
          </w:p>
        </w:tc>
        <w:tc>
          <w:tcPr>
            <w:tcW w:w="0" w:type="auto"/>
          </w:tcPr>
          <w:p w14:paraId="0832056C" w14:textId="77777777" w:rsidR="00260ADF" w:rsidRPr="00F700F5" w:rsidRDefault="00260ADF" w:rsidP="00017116">
            <w:pPr>
              <w:ind w:firstLine="0"/>
              <w:jc w:val="left"/>
              <w:rPr>
                <w:sz w:val="22"/>
                <w:szCs w:val="22"/>
              </w:rPr>
            </w:pPr>
            <w:r w:rsidRPr="00F700F5">
              <w:rPr>
                <w:sz w:val="22"/>
                <w:szCs w:val="22"/>
              </w:rPr>
              <w:t>Modified Following</w:t>
            </w:r>
          </w:p>
        </w:tc>
        <w:tc>
          <w:tcPr>
            <w:tcW w:w="1898" w:type="dxa"/>
          </w:tcPr>
          <w:p w14:paraId="0206C420" w14:textId="77777777" w:rsidR="00260ADF" w:rsidRPr="00F700F5" w:rsidRDefault="00260ADF" w:rsidP="00AE14C8">
            <w:pPr>
              <w:ind w:firstLine="0"/>
              <w:jc w:val="left"/>
              <w:rPr>
                <w:sz w:val="22"/>
                <w:szCs w:val="22"/>
              </w:rPr>
            </w:pPr>
            <w:r w:rsidRPr="00F700F5">
              <w:rPr>
                <w:sz w:val="22"/>
                <w:szCs w:val="22"/>
              </w:rPr>
              <w:t>Modified Following</w:t>
            </w:r>
          </w:p>
        </w:tc>
        <w:tc>
          <w:tcPr>
            <w:tcW w:w="1980" w:type="dxa"/>
          </w:tcPr>
          <w:p w14:paraId="589EA277" w14:textId="77777777" w:rsidR="00260ADF" w:rsidRPr="00F700F5" w:rsidRDefault="00260ADF" w:rsidP="00FA037E">
            <w:pPr>
              <w:ind w:firstLine="0"/>
              <w:jc w:val="left"/>
              <w:rPr>
                <w:sz w:val="22"/>
                <w:szCs w:val="22"/>
              </w:rPr>
            </w:pPr>
            <w:r w:rsidRPr="00F700F5">
              <w:rPr>
                <w:sz w:val="22"/>
                <w:szCs w:val="22"/>
              </w:rPr>
              <w:t>Modified Following</w:t>
            </w:r>
          </w:p>
        </w:tc>
        <w:tc>
          <w:tcPr>
            <w:tcW w:w="1786" w:type="dxa"/>
          </w:tcPr>
          <w:p w14:paraId="58CB9AD4" w14:textId="77777777" w:rsidR="00260ADF" w:rsidRPr="00F700F5" w:rsidRDefault="00260ADF" w:rsidP="00FA037E">
            <w:pPr>
              <w:ind w:firstLine="0"/>
              <w:jc w:val="left"/>
              <w:rPr>
                <w:sz w:val="22"/>
                <w:szCs w:val="22"/>
              </w:rPr>
            </w:pPr>
            <w:r w:rsidRPr="00F700F5">
              <w:rPr>
                <w:sz w:val="22"/>
                <w:szCs w:val="22"/>
              </w:rPr>
              <w:t>Modified Following</w:t>
            </w:r>
          </w:p>
        </w:tc>
      </w:tr>
      <w:tr w:rsidR="00260ADF" w:rsidRPr="00F700F5" w14:paraId="74548013" w14:textId="77777777" w:rsidTr="00F700F5">
        <w:tc>
          <w:tcPr>
            <w:tcW w:w="0" w:type="auto"/>
          </w:tcPr>
          <w:p w14:paraId="0AE5F665" w14:textId="77777777" w:rsidR="00260ADF" w:rsidRPr="00F700F5" w:rsidRDefault="00260ADF" w:rsidP="00017116">
            <w:pPr>
              <w:ind w:firstLine="0"/>
              <w:jc w:val="left"/>
              <w:rPr>
                <w:sz w:val="22"/>
                <w:szCs w:val="22"/>
              </w:rPr>
            </w:pPr>
            <w:r w:rsidRPr="00F700F5">
              <w:rPr>
                <w:sz w:val="22"/>
                <w:szCs w:val="22"/>
              </w:rPr>
              <w:t>Adjustment Type</w:t>
            </w:r>
          </w:p>
        </w:tc>
        <w:tc>
          <w:tcPr>
            <w:tcW w:w="0" w:type="auto"/>
          </w:tcPr>
          <w:p w14:paraId="332A3571" w14:textId="77777777" w:rsidR="00260ADF" w:rsidRPr="00F700F5" w:rsidRDefault="00260ADF" w:rsidP="00017116">
            <w:pPr>
              <w:ind w:firstLine="0"/>
              <w:jc w:val="left"/>
              <w:rPr>
                <w:sz w:val="22"/>
                <w:szCs w:val="22"/>
              </w:rPr>
            </w:pPr>
            <w:r w:rsidRPr="00F700F5">
              <w:rPr>
                <w:sz w:val="22"/>
                <w:szCs w:val="22"/>
              </w:rPr>
              <w:t>Accrual and Payment Dates</w:t>
            </w:r>
          </w:p>
        </w:tc>
        <w:tc>
          <w:tcPr>
            <w:tcW w:w="1898" w:type="dxa"/>
          </w:tcPr>
          <w:p w14:paraId="75510517" w14:textId="77777777" w:rsidR="00260ADF" w:rsidRPr="00F700F5" w:rsidRDefault="00260ADF" w:rsidP="00AE14C8">
            <w:pPr>
              <w:ind w:firstLine="0"/>
              <w:jc w:val="left"/>
              <w:rPr>
                <w:sz w:val="22"/>
                <w:szCs w:val="22"/>
              </w:rPr>
            </w:pPr>
            <w:r w:rsidRPr="00F700F5">
              <w:rPr>
                <w:sz w:val="22"/>
                <w:szCs w:val="22"/>
              </w:rPr>
              <w:t>Accrual and Payment Dates</w:t>
            </w:r>
          </w:p>
        </w:tc>
        <w:tc>
          <w:tcPr>
            <w:tcW w:w="1980" w:type="dxa"/>
          </w:tcPr>
          <w:p w14:paraId="403D49C7" w14:textId="77777777" w:rsidR="00260ADF" w:rsidRPr="00F700F5" w:rsidRDefault="00260ADF" w:rsidP="00FA037E">
            <w:pPr>
              <w:ind w:firstLine="0"/>
              <w:jc w:val="left"/>
              <w:rPr>
                <w:sz w:val="22"/>
                <w:szCs w:val="22"/>
              </w:rPr>
            </w:pPr>
            <w:r w:rsidRPr="00F700F5">
              <w:rPr>
                <w:sz w:val="22"/>
                <w:szCs w:val="22"/>
              </w:rPr>
              <w:t>Accrual and Payment Dates</w:t>
            </w:r>
          </w:p>
        </w:tc>
        <w:tc>
          <w:tcPr>
            <w:tcW w:w="1786" w:type="dxa"/>
          </w:tcPr>
          <w:p w14:paraId="0A442BE4" w14:textId="77777777" w:rsidR="00260ADF" w:rsidRPr="00F700F5" w:rsidRDefault="00260ADF" w:rsidP="00FA037E">
            <w:pPr>
              <w:ind w:firstLine="0"/>
              <w:jc w:val="left"/>
              <w:rPr>
                <w:sz w:val="22"/>
                <w:szCs w:val="22"/>
              </w:rPr>
            </w:pPr>
            <w:r w:rsidRPr="00F700F5">
              <w:rPr>
                <w:sz w:val="22"/>
                <w:szCs w:val="22"/>
              </w:rPr>
              <w:t>Accrual and Payment Dates</w:t>
            </w:r>
          </w:p>
        </w:tc>
      </w:tr>
      <w:tr w:rsidR="00260ADF" w:rsidRPr="00F700F5" w14:paraId="42152265" w14:textId="77777777" w:rsidTr="00F700F5">
        <w:tc>
          <w:tcPr>
            <w:tcW w:w="0" w:type="auto"/>
          </w:tcPr>
          <w:p w14:paraId="68C24638" w14:textId="77777777" w:rsidR="00260ADF" w:rsidRPr="00F700F5" w:rsidRDefault="00260ADF" w:rsidP="00017116">
            <w:pPr>
              <w:ind w:firstLine="0"/>
              <w:jc w:val="left"/>
              <w:rPr>
                <w:sz w:val="22"/>
                <w:szCs w:val="22"/>
              </w:rPr>
            </w:pPr>
            <w:r w:rsidRPr="00F700F5">
              <w:rPr>
                <w:sz w:val="22"/>
                <w:szCs w:val="22"/>
              </w:rPr>
              <w:t>Roll Convention</w:t>
            </w:r>
          </w:p>
        </w:tc>
        <w:tc>
          <w:tcPr>
            <w:tcW w:w="0" w:type="auto"/>
          </w:tcPr>
          <w:p w14:paraId="000CD326" w14:textId="77777777" w:rsidR="00260ADF" w:rsidRPr="00F700F5" w:rsidRDefault="00260ADF" w:rsidP="00017116">
            <w:pPr>
              <w:ind w:firstLine="0"/>
              <w:jc w:val="left"/>
              <w:rPr>
                <w:sz w:val="22"/>
                <w:szCs w:val="22"/>
              </w:rPr>
            </w:pPr>
            <w:r w:rsidRPr="00F700F5">
              <w:rPr>
                <w:sz w:val="22"/>
                <w:szCs w:val="22"/>
              </w:rPr>
              <w:t>Backward</w:t>
            </w:r>
          </w:p>
        </w:tc>
        <w:tc>
          <w:tcPr>
            <w:tcW w:w="1898" w:type="dxa"/>
          </w:tcPr>
          <w:p w14:paraId="070D1580" w14:textId="77777777" w:rsidR="00260ADF" w:rsidRPr="00F700F5" w:rsidRDefault="00260ADF" w:rsidP="00AE14C8">
            <w:pPr>
              <w:ind w:firstLine="0"/>
              <w:jc w:val="left"/>
              <w:rPr>
                <w:sz w:val="22"/>
                <w:szCs w:val="22"/>
              </w:rPr>
            </w:pPr>
            <w:r w:rsidRPr="00F700F5">
              <w:rPr>
                <w:sz w:val="22"/>
                <w:szCs w:val="22"/>
              </w:rPr>
              <w:t>Backward</w:t>
            </w:r>
          </w:p>
        </w:tc>
        <w:tc>
          <w:tcPr>
            <w:tcW w:w="1980" w:type="dxa"/>
          </w:tcPr>
          <w:p w14:paraId="1BFE87ED" w14:textId="77777777" w:rsidR="00260ADF" w:rsidRPr="00F700F5" w:rsidRDefault="00260ADF" w:rsidP="00FA037E">
            <w:pPr>
              <w:ind w:firstLine="0"/>
              <w:jc w:val="left"/>
              <w:rPr>
                <w:sz w:val="22"/>
                <w:szCs w:val="22"/>
              </w:rPr>
            </w:pPr>
            <w:r w:rsidRPr="00F700F5">
              <w:rPr>
                <w:sz w:val="22"/>
                <w:szCs w:val="22"/>
              </w:rPr>
              <w:t>Backward (EOM)</w:t>
            </w:r>
          </w:p>
        </w:tc>
        <w:tc>
          <w:tcPr>
            <w:tcW w:w="1786" w:type="dxa"/>
          </w:tcPr>
          <w:p w14:paraId="0EB1479E" w14:textId="77777777" w:rsidR="00260ADF" w:rsidRPr="00F700F5" w:rsidRDefault="00260ADF" w:rsidP="00FA037E">
            <w:pPr>
              <w:ind w:firstLine="0"/>
              <w:jc w:val="left"/>
              <w:rPr>
                <w:sz w:val="22"/>
                <w:szCs w:val="22"/>
              </w:rPr>
            </w:pPr>
            <w:r w:rsidRPr="00F700F5">
              <w:rPr>
                <w:sz w:val="22"/>
                <w:szCs w:val="22"/>
              </w:rPr>
              <w:t>Backward</w:t>
            </w:r>
          </w:p>
        </w:tc>
      </w:tr>
      <w:tr w:rsidR="00260ADF" w:rsidRPr="00F700F5" w14:paraId="507CA936" w14:textId="77777777" w:rsidTr="00F700F5">
        <w:tc>
          <w:tcPr>
            <w:tcW w:w="0" w:type="auto"/>
          </w:tcPr>
          <w:p w14:paraId="3FD56268" w14:textId="77777777" w:rsidR="00260ADF" w:rsidRPr="00F700F5" w:rsidRDefault="00260ADF" w:rsidP="00017116">
            <w:pPr>
              <w:ind w:firstLine="0"/>
              <w:jc w:val="left"/>
              <w:rPr>
                <w:sz w:val="22"/>
                <w:szCs w:val="22"/>
              </w:rPr>
            </w:pPr>
            <w:r w:rsidRPr="00F700F5">
              <w:rPr>
                <w:sz w:val="22"/>
                <w:szCs w:val="22"/>
              </w:rPr>
              <w:t>Accrual Calculation Calendar</w:t>
            </w:r>
          </w:p>
        </w:tc>
        <w:tc>
          <w:tcPr>
            <w:tcW w:w="0" w:type="auto"/>
          </w:tcPr>
          <w:p w14:paraId="782D0C9D" w14:textId="0D06795E" w:rsidR="00260ADF" w:rsidRPr="00F700F5" w:rsidRDefault="00260ADF" w:rsidP="00017116">
            <w:pPr>
              <w:ind w:firstLine="0"/>
              <w:jc w:val="left"/>
              <w:rPr>
                <w:sz w:val="22"/>
                <w:szCs w:val="22"/>
              </w:rPr>
            </w:pPr>
            <w:r w:rsidRPr="00F700F5">
              <w:rPr>
                <w:sz w:val="22"/>
                <w:szCs w:val="22"/>
              </w:rPr>
              <w:t>US Federal Reserve</w:t>
            </w:r>
            <w:r w:rsidR="006A1596">
              <w:rPr>
                <w:sz w:val="22"/>
                <w:szCs w:val="22"/>
              </w:rPr>
              <w:t xml:space="preserve"> and Bank of </w:t>
            </w:r>
            <w:r w:rsidRPr="00F700F5">
              <w:rPr>
                <w:sz w:val="22"/>
                <w:szCs w:val="22"/>
              </w:rPr>
              <w:t>England</w:t>
            </w:r>
          </w:p>
        </w:tc>
        <w:tc>
          <w:tcPr>
            <w:tcW w:w="1898" w:type="dxa"/>
          </w:tcPr>
          <w:p w14:paraId="7349E542"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74ED0956" w14:textId="08223D76" w:rsidR="00260ADF" w:rsidRPr="00F700F5" w:rsidRDefault="006A1596" w:rsidP="00FA037E">
            <w:pPr>
              <w:ind w:firstLine="0"/>
              <w:jc w:val="left"/>
              <w:rPr>
                <w:sz w:val="22"/>
                <w:szCs w:val="22"/>
              </w:rPr>
            </w:pPr>
            <w:r>
              <w:rPr>
                <w:sz w:val="22"/>
                <w:szCs w:val="22"/>
              </w:rPr>
              <w:t xml:space="preserve">Bank of </w:t>
            </w:r>
            <w:r w:rsidR="00260ADF" w:rsidRPr="00F700F5">
              <w:rPr>
                <w:sz w:val="22"/>
                <w:szCs w:val="22"/>
              </w:rPr>
              <w:t>England</w:t>
            </w:r>
          </w:p>
        </w:tc>
        <w:tc>
          <w:tcPr>
            <w:tcW w:w="1786" w:type="dxa"/>
          </w:tcPr>
          <w:p w14:paraId="448C2BE4" w14:textId="77777777" w:rsidR="00260ADF" w:rsidRPr="00F700F5" w:rsidRDefault="00260ADF" w:rsidP="00FA037E">
            <w:pPr>
              <w:ind w:firstLine="0"/>
              <w:jc w:val="left"/>
              <w:rPr>
                <w:sz w:val="22"/>
                <w:szCs w:val="22"/>
              </w:rPr>
            </w:pPr>
            <w:r w:rsidRPr="00F700F5">
              <w:rPr>
                <w:sz w:val="22"/>
                <w:szCs w:val="22"/>
              </w:rPr>
              <w:t>Switzerland</w:t>
            </w:r>
          </w:p>
        </w:tc>
      </w:tr>
      <w:tr w:rsidR="00260ADF" w:rsidRPr="00F700F5" w14:paraId="2CD07F60" w14:textId="77777777" w:rsidTr="00F700F5">
        <w:tc>
          <w:tcPr>
            <w:tcW w:w="0" w:type="auto"/>
            <w:tcBorders>
              <w:bottom w:val="single" w:sz="4" w:space="0" w:color="auto"/>
            </w:tcBorders>
          </w:tcPr>
          <w:p w14:paraId="59745F39" w14:textId="77777777" w:rsidR="00260ADF" w:rsidRPr="00F700F5" w:rsidRDefault="00260ADF" w:rsidP="00017116">
            <w:pPr>
              <w:ind w:firstLine="0"/>
              <w:jc w:val="left"/>
              <w:rPr>
                <w:sz w:val="22"/>
                <w:szCs w:val="22"/>
              </w:rPr>
            </w:pPr>
            <w:r w:rsidRPr="00F700F5">
              <w:rPr>
                <w:sz w:val="22"/>
                <w:szCs w:val="22"/>
              </w:rPr>
              <w:t>Pay Delay</w:t>
            </w:r>
          </w:p>
        </w:tc>
        <w:tc>
          <w:tcPr>
            <w:tcW w:w="0" w:type="auto"/>
            <w:tcBorders>
              <w:bottom w:val="single" w:sz="4" w:space="0" w:color="auto"/>
            </w:tcBorders>
          </w:tcPr>
          <w:p w14:paraId="6075E90B" w14:textId="77777777" w:rsidR="00260ADF" w:rsidRPr="00F700F5" w:rsidRDefault="00260ADF" w:rsidP="00017116">
            <w:pPr>
              <w:ind w:firstLine="0"/>
              <w:jc w:val="left"/>
              <w:rPr>
                <w:sz w:val="22"/>
                <w:szCs w:val="22"/>
              </w:rPr>
            </w:pPr>
            <w:r w:rsidRPr="00F700F5">
              <w:rPr>
                <w:sz w:val="22"/>
                <w:szCs w:val="22"/>
              </w:rPr>
              <w:t>0 days</w:t>
            </w:r>
          </w:p>
        </w:tc>
        <w:tc>
          <w:tcPr>
            <w:tcW w:w="1898" w:type="dxa"/>
            <w:tcBorders>
              <w:bottom w:val="single" w:sz="4" w:space="0" w:color="auto"/>
            </w:tcBorders>
          </w:tcPr>
          <w:p w14:paraId="267A34F2" w14:textId="77777777" w:rsidR="00260ADF" w:rsidRPr="00F700F5" w:rsidRDefault="00260ADF" w:rsidP="00AE14C8">
            <w:pPr>
              <w:ind w:firstLine="0"/>
              <w:jc w:val="left"/>
              <w:rPr>
                <w:sz w:val="22"/>
                <w:szCs w:val="22"/>
              </w:rPr>
            </w:pPr>
            <w:r w:rsidRPr="00F700F5">
              <w:rPr>
                <w:sz w:val="22"/>
                <w:szCs w:val="22"/>
              </w:rPr>
              <w:t>0 days</w:t>
            </w:r>
          </w:p>
        </w:tc>
        <w:tc>
          <w:tcPr>
            <w:tcW w:w="1980" w:type="dxa"/>
            <w:tcBorders>
              <w:bottom w:val="single" w:sz="4" w:space="0" w:color="auto"/>
            </w:tcBorders>
          </w:tcPr>
          <w:p w14:paraId="394DFB9C" w14:textId="77777777" w:rsidR="00260ADF" w:rsidRPr="00F700F5" w:rsidRDefault="00260ADF" w:rsidP="00FA037E">
            <w:pPr>
              <w:ind w:firstLine="0"/>
              <w:jc w:val="left"/>
              <w:rPr>
                <w:sz w:val="22"/>
                <w:szCs w:val="22"/>
              </w:rPr>
            </w:pPr>
            <w:r w:rsidRPr="00F700F5">
              <w:rPr>
                <w:sz w:val="22"/>
                <w:szCs w:val="22"/>
              </w:rPr>
              <w:t>0 days</w:t>
            </w:r>
          </w:p>
        </w:tc>
        <w:tc>
          <w:tcPr>
            <w:tcW w:w="1786" w:type="dxa"/>
            <w:tcBorders>
              <w:bottom w:val="single" w:sz="4" w:space="0" w:color="auto"/>
            </w:tcBorders>
          </w:tcPr>
          <w:p w14:paraId="7FBA6563" w14:textId="77777777" w:rsidR="00260ADF" w:rsidRPr="00F700F5" w:rsidRDefault="00260ADF" w:rsidP="00FA037E">
            <w:pPr>
              <w:ind w:firstLine="0"/>
              <w:jc w:val="left"/>
              <w:rPr>
                <w:sz w:val="22"/>
                <w:szCs w:val="22"/>
              </w:rPr>
            </w:pPr>
            <w:r w:rsidRPr="00F700F5">
              <w:rPr>
                <w:sz w:val="22"/>
                <w:szCs w:val="22"/>
              </w:rPr>
              <w:t>0 days</w:t>
            </w:r>
          </w:p>
        </w:tc>
      </w:tr>
      <w:tr w:rsidR="00260ADF" w:rsidRPr="00F700F5" w14:paraId="5CD647E0" w14:textId="77777777" w:rsidTr="007D6CB3">
        <w:tc>
          <w:tcPr>
            <w:tcW w:w="0" w:type="auto"/>
            <w:gridSpan w:val="5"/>
            <w:tcBorders>
              <w:top w:val="single" w:sz="4" w:space="0" w:color="auto"/>
              <w:bottom w:val="single" w:sz="4" w:space="0" w:color="auto"/>
            </w:tcBorders>
          </w:tcPr>
          <w:p w14:paraId="55B35BD1" w14:textId="77777777" w:rsidR="00260ADF" w:rsidRPr="00F700F5" w:rsidRDefault="00260ADF" w:rsidP="00017116">
            <w:pPr>
              <w:ind w:firstLine="0"/>
              <w:jc w:val="left"/>
              <w:rPr>
                <w:sz w:val="22"/>
                <w:szCs w:val="22"/>
              </w:rPr>
            </w:pPr>
            <w:r w:rsidRPr="00F700F5">
              <w:rPr>
                <w:sz w:val="22"/>
                <w:szCs w:val="22"/>
              </w:rPr>
              <w:t>Floating Leg</w:t>
            </w:r>
          </w:p>
        </w:tc>
      </w:tr>
      <w:tr w:rsidR="00260ADF" w:rsidRPr="00F700F5" w14:paraId="15C7CA4F" w14:textId="77777777" w:rsidTr="00F700F5">
        <w:tc>
          <w:tcPr>
            <w:tcW w:w="0" w:type="auto"/>
            <w:tcBorders>
              <w:top w:val="single" w:sz="4" w:space="0" w:color="auto"/>
            </w:tcBorders>
          </w:tcPr>
          <w:p w14:paraId="23904C3F" w14:textId="77777777" w:rsidR="00260ADF" w:rsidRPr="00F700F5" w:rsidRDefault="00260ADF" w:rsidP="00017116">
            <w:pPr>
              <w:ind w:firstLine="0"/>
              <w:jc w:val="left"/>
              <w:rPr>
                <w:sz w:val="22"/>
                <w:szCs w:val="22"/>
              </w:rPr>
            </w:pPr>
            <w:r w:rsidRPr="00F700F5">
              <w:rPr>
                <w:sz w:val="22"/>
                <w:szCs w:val="22"/>
              </w:rPr>
              <w:t>Day Count Convention</w:t>
            </w:r>
          </w:p>
        </w:tc>
        <w:tc>
          <w:tcPr>
            <w:tcW w:w="0" w:type="auto"/>
            <w:tcBorders>
              <w:top w:val="single" w:sz="4" w:space="0" w:color="auto"/>
            </w:tcBorders>
          </w:tcPr>
          <w:p w14:paraId="71C9C7A1" w14:textId="77777777" w:rsidR="00260ADF" w:rsidRPr="00F700F5" w:rsidRDefault="00260ADF" w:rsidP="00017116">
            <w:pPr>
              <w:ind w:firstLine="0"/>
              <w:jc w:val="left"/>
              <w:rPr>
                <w:sz w:val="22"/>
                <w:szCs w:val="22"/>
              </w:rPr>
            </w:pPr>
            <w:r w:rsidRPr="00F700F5">
              <w:rPr>
                <w:sz w:val="22"/>
                <w:szCs w:val="22"/>
              </w:rPr>
              <w:t>Actual/360</w:t>
            </w:r>
          </w:p>
        </w:tc>
        <w:tc>
          <w:tcPr>
            <w:tcW w:w="1898" w:type="dxa"/>
            <w:tcBorders>
              <w:top w:val="single" w:sz="4" w:space="0" w:color="auto"/>
            </w:tcBorders>
          </w:tcPr>
          <w:p w14:paraId="64FC54E9" w14:textId="77777777" w:rsidR="00260ADF" w:rsidRPr="00F700F5" w:rsidRDefault="00260ADF" w:rsidP="00AE14C8">
            <w:pPr>
              <w:ind w:firstLine="0"/>
              <w:jc w:val="left"/>
              <w:rPr>
                <w:sz w:val="22"/>
                <w:szCs w:val="22"/>
              </w:rPr>
            </w:pPr>
            <w:r w:rsidRPr="00F700F5">
              <w:rPr>
                <w:sz w:val="22"/>
                <w:szCs w:val="22"/>
              </w:rPr>
              <w:t>ACT/365.FIXED</w:t>
            </w:r>
          </w:p>
        </w:tc>
        <w:tc>
          <w:tcPr>
            <w:tcW w:w="1980" w:type="dxa"/>
            <w:tcBorders>
              <w:top w:val="single" w:sz="4" w:space="0" w:color="auto"/>
            </w:tcBorders>
          </w:tcPr>
          <w:p w14:paraId="3F525E5D" w14:textId="77777777" w:rsidR="00260ADF" w:rsidRPr="00F700F5" w:rsidRDefault="00260ADF" w:rsidP="00FA037E">
            <w:pPr>
              <w:ind w:firstLine="0"/>
              <w:jc w:val="left"/>
              <w:rPr>
                <w:sz w:val="22"/>
                <w:szCs w:val="22"/>
              </w:rPr>
            </w:pPr>
            <w:r w:rsidRPr="00F700F5">
              <w:rPr>
                <w:sz w:val="22"/>
                <w:szCs w:val="22"/>
              </w:rPr>
              <w:t>ACT/365.FIXED</w:t>
            </w:r>
          </w:p>
        </w:tc>
        <w:tc>
          <w:tcPr>
            <w:tcW w:w="1786" w:type="dxa"/>
            <w:tcBorders>
              <w:top w:val="single" w:sz="4" w:space="0" w:color="auto"/>
            </w:tcBorders>
          </w:tcPr>
          <w:p w14:paraId="55FAE8F4" w14:textId="77777777" w:rsidR="00260ADF" w:rsidRPr="00F700F5" w:rsidRDefault="00260ADF" w:rsidP="00FA037E">
            <w:pPr>
              <w:ind w:firstLine="0"/>
              <w:jc w:val="left"/>
              <w:rPr>
                <w:sz w:val="22"/>
                <w:szCs w:val="22"/>
              </w:rPr>
            </w:pPr>
            <w:r w:rsidRPr="00F700F5">
              <w:rPr>
                <w:sz w:val="22"/>
                <w:szCs w:val="22"/>
              </w:rPr>
              <w:t>Actual/360</w:t>
            </w:r>
          </w:p>
        </w:tc>
      </w:tr>
      <w:tr w:rsidR="00260ADF" w:rsidRPr="00F700F5" w14:paraId="2F051760" w14:textId="77777777" w:rsidTr="00F700F5">
        <w:tc>
          <w:tcPr>
            <w:tcW w:w="0" w:type="auto"/>
          </w:tcPr>
          <w:p w14:paraId="2CA9013B" w14:textId="77777777" w:rsidR="00260ADF" w:rsidRPr="00F700F5" w:rsidRDefault="00260ADF" w:rsidP="00017116">
            <w:pPr>
              <w:ind w:firstLine="0"/>
              <w:jc w:val="left"/>
              <w:rPr>
                <w:sz w:val="22"/>
                <w:szCs w:val="22"/>
              </w:rPr>
            </w:pPr>
            <w:r w:rsidRPr="00F700F5">
              <w:rPr>
                <w:sz w:val="22"/>
                <w:szCs w:val="22"/>
              </w:rPr>
              <w:t>Payment Frequency</w:t>
            </w:r>
          </w:p>
        </w:tc>
        <w:tc>
          <w:tcPr>
            <w:tcW w:w="0" w:type="auto"/>
          </w:tcPr>
          <w:p w14:paraId="6AA107AD" w14:textId="77777777" w:rsidR="00260ADF" w:rsidRPr="00F700F5" w:rsidRDefault="00260ADF" w:rsidP="00017116">
            <w:pPr>
              <w:ind w:firstLine="0"/>
              <w:jc w:val="left"/>
              <w:rPr>
                <w:sz w:val="22"/>
                <w:szCs w:val="22"/>
              </w:rPr>
            </w:pPr>
            <w:r w:rsidRPr="00F700F5">
              <w:rPr>
                <w:sz w:val="22"/>
                <w:szCs w:val="22"/>
              </w:rPr>
              <w:t>Quarterly</w:t>
            </w:r>
          </w:p>
        </w:tc>
        <w:tc>
          <w:tcPr>
            <w:tcW w:w="1898" w:type="dxa"/>
          </w:tcPr>
          <w:p w14:paraId="3EB0707C" w14:textId="77777777" w:rsidR="00260ADF" w:rsidRPr="00F700F5" w:rsidRDefault="00260ADF" w:rsidP="00AE14C8">
            <w:pPr>
              <w:ind w:firstLine="0"/>
              <w:jc w:val="left"/>
              <w:rPr>
                <w:sz w:val="22"/>
                <w:szCs w:val="22"/>
              </w:rPr>
            </w:pPr>
            <w:r w:rsidRPr="00F700F5">
              <w:rPr>
                <w:sz w:val="22"/>
                <w:szCs w:val="22"/>
              </w:rPr>
              <w:t>Semiannual</w:t>
            </w:r>
          </w:p>
        </w:tc>
        <w:tc>
          <w:tcPr>
            <w:tcW w:w="1980" w:type="dxa"/>
          </w:tcPr>
          <w:p w14:paraId="11D80976"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27EFA120" w14:textId="77777777" w:rsidR="00260ADF" w:rsidRPr="00F700F5" w:rsidRDefault="00260ADF" w:rsidP="00FA037E">
            <w:pPr>
              <w:ind w:firstLine="0"/>
              <w:jc w:val="left"/>
              <w:rPr>
                <w:sz w:val="22"/>
                <w:szCs w:val="22"/>
              </w:rPr>
            </w:pPr>
            <w:r w:rsidRPr="00F700F5">
              <w:rPr>
                <w:sz w:val="22"/>
                <w:szCs w:val="22"/>
              </w:rPr>
              <w:t>Semiannual</w:t>
            </w:r>
          </w:p>
        </w:tc>
      </w:tr>
      <w:tr w:rsidR="00260ADF" w:rsidRPr="00F700F5" w14:paraId="06744F4A" w14:textId="77777777" w:rsidTr="00F700F5">
        <w:tc>
          <w:tcPr>
            <w:tcW w:w="0" w:type="auto"/>
          </w:tcPr>
          <w:p w14:paraId="715E940A" w14:textId="77777777" w:rsidR="00260ADF" w:rsidRPr="00F700F5" w:rsidRDefault="00260ADF" w:rsidP="00017116">
            <w:pPr>
              <w:ind w:firstLine="0"/>
              <w:jc w:val="left"/>
              <w:rPr>
                <w:sz w:val="22"/>
                <w:szCs w:val="22"/>
              </w:rPr>
            </w:pPr>
            <w:r w:rsidRPr="00F700F5">
              <w:rPr>
                <w:sz w:val="22"/>
                <w:szCs w:val="22"/>
              </w:rPr>
              <w:t>Reference Index</w:t>
            </w:r>
          </w:p>
        </w:tc>
        <w:tc>
          <w:tcPr>
            <w:tcW w:w="0" w:type="auto"/>
          </w:tcPr>
          <w:p w14:paraId="54623F7D" w14:textId="77777777" w:rsidR="00260ADF" w:rsidRPr="00F700F5" w:rsidRDefault="00260ADF" w:rsidP="00017116">
            <w:pPr>
              <w:ind w:firstLine="0"/>
              <w:jc w:val="left"/>
              <w:rPr>
                <w:sz w:val="22"/>
                <w:szCs w:val="22"/>
              </w:rPr>
            </w:pPr>
            <w:r w:rsidRPr="00F700F5">
              <w:rPr>
                <w:sz w:val="22"/>
                <w:szCs w:val="22"/>
              </w:rPr>
              <w:t>USD LIBOR 3M</w:t>
            </w:r>
          </w:p>
        </w:tc>
        <w:tc>
          <w:tcPr>
            <w:tcW w:w="1898" w:type="dxa"/>
          </w:tcPr>
          <w:p w14:paraId="582A81FD" w14:textId="77777777" w:rsidR="00260ADF" w:rsidRPr="00F700F5" w:rsidRDefault="00260ADF" w:rsidP="00AE14C8">
            <w:pPr>
              <w:ind w:firstLine="0"/>
              <w:jc w:val="left"/>
              <w:rPr>
                <w:sz w:val="22"/>
                <w:szCs w:val="22"/>
              </w:rPr>
            </w:pPr>
            <w:r w:rsidRPr="00F700F5">
              <w:rPr>
                <w:sz w:val="22"/>
                <w:szCs w:val="22"/>
              </w:rPr>
              <w:t>CDOR 3M</w:t>
            </w:r>
          </w:p>
        </w:tc>
        <w:tc>
          <w:tcPr>
            <w:tcW w:w="1980" w:type="dxa"/>
          </w:tcPr>
          <w:p w14:paraId="71C9B01B" w14:textId="77777777" w:rsidR="00260ADF" w:rsidRPr="00F700F5" w:rsidRDefault="00260ADF" w:rsidP="00FA037E">
            <w:pPr>
              <w:ind w:firstLine="0"/>
              <w:jc w:val="left"/>
              <w:rPr>
                <w:sz w:val="22"/>
                <w:szCs w:val="22"/>
              </w:rPr>
            </w:pPr>
            <w:r w:rsidRPr="00F700F5">
              <w:rPr>
                <w:sz w:val="22"/>
                <w:szCs w:val="22"/>
              </w:rPr>
              <w:t>GBP LIBOR 6M</w:t>
            </w:r>
          </w:p>
        </w:tc>
        <w:tc>
          <w:tcPr>
            <w:tcW w:w="1786" w:type="dxa"/>
          </w:tcPr>
          <w:p w14:paraId="6175FCE9" w14:textId="77777777" w:rsidR="00260ADF" w:rsidRPr="00F700F5" w:rsidRDefault="00260ADF" w:rsidP="00FA037E">
            <w:pPr>
              <w:ind w:firstLine="0"/>
              <w:jc w:val="left"/>
              <w:rPr>
                <w:sz w:val="22"/>
                <w:szCs w:val="22"/>
              </w:rPr>
            </w:pPr>
            <w:r w:rsidRPr="00F700F5">
              <w:rPr>
                <w:sz w:val="22"/>
                <w:szCs w:val="22"/>
              </w:rPr>
              <w:t>CHF LIBOR 6M</w:t>
            </w:r>
          </w:p>
        </w:tc>
      </w:tr>
      <w:tr w:rsidR="00260ADF" w:rsidRPr="00F700F5" w14:paraId="3DB3A1E2" w14:textId="77777777" w:rsidTr="00F700F5">
        <w:tc>
          <w:tcPr>
            <w:tcW w:w="0" w:type="auto"/>
          </w:tcPr>
          <w:p w14:paraId="371278CA" w14:textId="77777777" w:rsidR="00260ADF" w:rsidRPr="00F700F5" w:rsidRDefault="00260ADF" w:rsidP="00017116">
            <w:pPr>
              <w:ind w:firstLine="0"/>
              <w:jc w:val="left"/>
              <w:rPr>
                <w:sz w:val="22"/>
                <w:szCs w:val="22"/>
              </w:rPr>
            </w:pPr>
            <w:r w:rsidRPr="00F700F5">
              <w:rPr>
                <w:sz w:val="22"/>
                <w:szCs w:val="22"/>
              </w:rPr>
              <w:t>Reset Frequency</w:t>
            </w:r>
          </w:p>
        </w:tc>
        <w:tc>
          <w:tcPr>
            <w:tcW w:w="0" w:type="auto"/>
          </w:tcPr>
          <w:p w14:paraId="5AB0ABFB" w14:textId="77777777" w:rsidR="00260ADF" w:rsidRPr="00F700F5" w:rsidRDefault="00260ADF" w:rsidP="00017116">
            <w:pPr>
              <w:ind w:firstLine="0"/>
              <w:jc w:val="left"/>
              <w:rPr>
                <w:sz w:val="22"/>
                <w:szCs w:val="22"/>
              </w:rPr>
            </w:pPr>
            <w:r w:rsidRPr="00F700F5">
              <w:rPr>
                <w:sz w:val="22"/>
                <w:szCs w:val="22"/>
              </w:rPr>
              <w:t>Quarterly</w:t>
            </w:r>
          </w:p>
        </w:tc>
        <w:tc>
          <w:tcPr>
            <w:tcW w:w="1898" w:type="dxa"/>
          </w:tcPr>
          <w:p w14:paraId="46C2AAC7" w14:textId="77777777" w:rsidR="00260ADF" w:rsidRPr="00F700F5" w:rsidRDefault="00260ADF" w:rsidP="00AE14C8">
            <w:pPr>
              <w:ind w:firstLine="0"/>
              <w:jc w:val="left"/>
              <w:rPr>
                <w:sz w:val="22"/>
                <w:szCs w:val="22"/>
              </w:rPr>
            </w:pPr>
            <w:r w:rsidRPr="00F700F5">
              <w:rPr>
                <w:sz w:val="22"/>
                <w:szCs w:val="22"/>
              </w:rPr>
              <w:t>Quarterly</w:t>
            </w:r>
          </w:p>
        </w:tc>
        <w:tc>
          <w:tcPr>
            <w:tcW w:w="1980" w:type="dxa"/>
          </w:tcPr>
          <w:p w14:paraId="351E7207"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6C09594C" w14:textId="77777777" w:rsidR="00260ADF" w:rsidRPr="00F700F5" w:rsidRDefault="00260ADF" w:rsidP="00FA037E">
            <w:pPr>
              <w:ind w:firstLine="0"/>
              <w:jc w:val="left"/>
              <w:rPr>
                <w:sz w:val="22"/>
                <w:szCs w:val="22"/>
              </w:rPr>
            </w:pPr>
            <w:r w:rsidRPr="00F700F5">
              <w:rPr>
                <w:sz w:val="22"/>
                <w:szCs w:val="22"/>
              </w:rPr>
              <w:t>Semiannual</w:t>
            </w:r>
          </w:p>
        </w:tc>
      </w:tr>
      <w:tr w:rsidR="00260ADF" w:rsidRPr="00F700F5" w14:paraId="2631A834" w14:textId="77777777" w:rsidTr="00F700F5">
        <w:tc>
          <w:tcPr>
            <w:tcW w:w="0" w:type="auto"/>
          </w:tcPr>
          <w:p w14:paraId="2F563CE2" w14:textId="77777777" w:rsidR="00260ADF" w:rsidRPr="00F700F5" w:rsidRDefault="00260ADF" w:rsidP="00017116">
            <w:pPr>
              <w:ind w:firstLine="0"/>
              <w:jc w:val="left"/>
              <w:rPr>
                <w:sz w:val="22"/>
                <w:szCs w:val="22"/>
              </w:rPr>
            </w:pPr>
            <w:r w:rsidRPr="00F700F5">
              <w:rPr>
                <w:sz w:val="22"/>
                <w:szCs w:val="22"/>
              </w:rPr>
              <w:t>Business Day Adjustment</w:t>
            </w:r>
          </w:p>
        </w:tc>
        <w:tc>
          <w:tcPr>
            <w:tcW w:w="0" w:type="auto"/>
          </w:tcPr>
          <w:p w14:paraId="1A6A8584" w14:textId="77777777" w:rsidR="00260ADF" w:rsidRPr="00F700F5" w:rsidRDefault="00260ADF" w:rsidP="00017116">
            <w:pPr>
              <w:ind w:firstLine="0"/>
              <w:jc w:val="left"/>
              <w:rPr>
                <w:sz w:val="22"/>
                <w:szCs w:val="22"/>
              </w:rPr>
            </w:pPr>
            <w:r w:rsidRPr="00F700F5">
              <w:rPr>
                <w:sz w:val="22"/>
                <w:szCs w:val="22"/>
              </w:rPr>
              <w:t>Modified Following Business Day</w:t>
            </w:r>
          </w:p>
        </w:tc>
        <w:tc>
          <w:tcPr>
            <w:tcW w:w="1898" w:type="dxa"/>
          </w:tcPr>
          <w:p w14:paraId="0390E383" w14:textId="77777777" w:rsidR="00260ADF" w:rsidRPr="00F700F5" w:rsidRDefault="00260ADF" w:rsidP="00AE14C8">
            <w:pPr>
              <w:ind w:firstLine="0"/>
              <w:jc w:val="left"/>
              <w:rPr>
                <w:sz w:val="22"/>
                <w:szCs w:val="22"/>
              </w:rPr>
            </w:pPr>
            <w:r w:rsidRPr="00F700F5">
              <w:rPr>
                <w:sz w:val="22"/>
                <w:szCs w:val="22"/>
              </w:rPr>
              <w:t>Modified Following</w:t>
            </w:r>
          </w:p>
        </w:tc>
        <w:tc>
          <w:tcPr>
            <w:tcW w:w="1980" w:type="dxa"/>
          </w:tcPr>
          <w:p w14:paraId="6874C1CC" w14:textId="77777777" w:rsidR="00260ADF" w:rsidRPr="00F700F5" w:rsidRDefault="00260ADF" w:rsidP="00FA037E">
            <w:pPr>
              <w:ind w:firstLine="0"/>
              <w:jc w:val="left"/>
              <w:rPr>
                <w:sz w:val="22"/>
                <w:szCs w:val="22"/>
              </w:rPr>
            </w:pPr>
            <w:r w:rsidRPr="00F700F5">
              <w:rPr>
                <w:sz w:val="22"/>
                <w:szCs w:val="22"/>
              </w:rPr>
              <w:t>Modified Following</w:t>
            </w:r>
          </w:p>
        </w:tc>
        <w:tc>
          <w:tcPr>
            <w:tcW w:w="1786" w:type="dxa"/>
          </w:tcPr>
          <w:p w14:paraId="623BAB90" w14:textId="77777777" w:rsidR="00260ADF" w:rsidRPr="00F700F5" w:rsidRDefault="00260ADF" w:rsidP="00FA037E">
            <w:pPr>
              <w:ind w:firstLine="0"/>
              <w:jc w:val="left"/>
              <w:rPr>
                <w:sz w:val="22"/>
                <w:szCs w:val="22"/>
              </w:rPr>
            </w:pPr>
            <w:r w:rsidRPr="00F700F5">
              <w:rPr>
                <w:sz w:val="22"/>
                <w:szCs w:val="22"/>
              </w:rPr>
              <w:t>Modified Following</w:t>
            </w:r>
          </w:p>
        </w:tc>
      </w:tr>
      <w:tr w:rsidR="00260ADF" w:rsidRPr="00F700F5" w14:paraId="1125E2B5" w14:textId="77777777" w:rsidTr="00F700F5">
        <w:tc>
          <w:tcPr>
            <w:tcW w:w="0" w:type="auto"/>
          </w:tcPr>
          <w:p w14:paraId="5A0E9427" w14:textId="77777777" w:rsidR="00260ADF" w:rsidRPr="00F700F5" w:rsidRDefault="00260ADF" w:rsidP="00017116">
            <w:pPr>
              <w:ind w:firstLine="0"/>
              <w:jc w:val="left"/>
              <w:rPr>
                <w:sz w:val="22"/>
                <w:szCs w:val="22"/>
              </w:rPr>
            </w:pPr>
            <w:r w:rsidRPr="00F700F5">
              <w:rPr>
                <w:sz w:val="22"/>
                <w:szCs w:val="22"/>
              </w:rPr>
              <w:lastRenderedPageBreak/>
              <w:t>Adjustment Type</w:t>
            </w:r>
          </w:p>
        </w:tc>
        <w:tc>
          <w:tcPr>
            <w:tcW w:w="0" w:type="auto"/>
          </w:tcPr>
          <w:p w14:paraId="7C567E05" w14:textId="77777777" w:rsidR="00260ADF" w:rsidRPr="00F700F5" w:rsidRDefault="00260ADF" w:rsidP="00017116">
            <w:pPr>
              <w:ind w:firstLine="0"/>
              <w:jc w:val="left"/>
              <w:rPr>
                <w:sz w:val="22"/>
                <w:szCs w:val="22"/>
              </w:rPr>
            </w:pPr>
            <w:r w:rsidRPr="00F700F5">
              <w:rPr>
                <w:sz w:val="22"/>
                <w:szCs w:val="22"/>
              </w:rPr>
              <w:t>Accrual and Payment Dates</w:t>
            </w:r>
          </w:p>
        </w:tc>
        <w:tc>
          <w:tcPr>
            <w:tcW w:w="1898" w:type="dxa"/>
          </w:tcPr>
          <w:p w14:paraId="1D2D8E90" w14:textId="77777777" w:rsidR="00260ADF" w:rsidRPr="00F700F5" w:rsidRDefault="00260ADF" w:rsidP="00AE14C8">
            <w:pPr>
              <w:ind w:firstLine="0"/>
              <w:jc w:val="left"/>
              <w:rPr>
                <w:sz w:val="22"/>
                <w:szCs w:val="22"/>
              </w:rPr>
            </w:pPr>
            <w:r w:rsidRPr="00F700F5">
              <w:rPr>
                <w:sz w:val="22"/>
                <w:szCs w:val="22"/>
              </w:rPr>
              <w:t>Accrual and Payment Dates</w:t>
            </w:r>
          </w:p>
        </w:tc>
        <w:tc>
          <w:tcPr>
            <w:tcW w:w="1980" w:type="dxa"/>
          </w:tcPr>
          <w:p w14:paraId="77C2F0D1" w14:textId="77777777" w:rsidR="00260ADF" w:rsidRPr="00F700F5" w:rsidRDefault="00260ADF" w:rsidP="00FA037E">
            <w:pPr>
              <w:ind w:firstLine="0"/>
              <w:jc w:val="left"/>
              <w:rPr>
                <w:sz w:val="22"/>
                <w:szCs w:val="22"/>
              </w:rPr>
            </w:pPr>
            <w:r w:rsidRPr="00F700F5">
              <w:rPr>
                <w:sz w:val="22"/>
                <w:szCs w:val="22"/>
              </w:rPr>
              <w:t>Accrual and Payment Dates</w:t>
            </w:r>
          </w:p>
        </w:tc>
        <w:tc>
          <w:tcPr>
            <w:tcW w:w="1786" w:type="dxa"/>
          </w:tcPr>
          <w:p w14:paraId="0C9D7F36" w14:textId="77777777" w:rsidR="00260ADF" w:rsidRPr="00F700F5" w:rsidRDefault="00260ADF" w:rsidP="00FA037E">
            <w:pPr>
              <w:ind w:firstLine="0"/>
              <w:jc w:val="left"/>
              <w:rPr>
                <w:sz w:val="22"/>
                <w:szCs w:val="22"/>
              </w:rPr>
            </w:pPr>
            <w:r w:rsidRPr="00F700F5">
              <w:rPr>
                <w:sz w:val="22"/>
                <w:szCs w:val="22"/>
              </w:rPr>
              <w:t>Accrual and Payment Dates</w:t>
            </w:r>
          </w:p>
        </w:tc>
      </w:tr>
      <w:tr w:rsidR="00260ADF" w:rsidRPr="00F700F5" w14:paraId="59B36B35" w14:textId="77777777" w:rsidTr="00F700F5">
        <w:tc>
          <w:tcPr>
            <w:tcW w:w="0" w:type="auto"/>
          </w:tcPr>
          <w:p w14:paraId="7576F40C" w14:textId="77777777" w:rsidR="00260ADF" w:rsidRPr="00F700F5" w:rsidRDefault="00260ADF" w:rsidP="00017116">
            <w:pPr>
              <w:ind w:firstLine="0"/>
              <w:jc w:val="left"/>
              <w:rPr>
                <w:sz w:val="22"/>
                <w:szCs w:val="22"/>
              </w:rPr>
            </w:pPr>
            <w:r w:rsidRPr="00F700F5">
              <w:rPr>
                <w:sz w:val="22"/>
                <w:szCs w:val="22"/>
              </w:rPr>
              <w:t>Roll Convention</w:t>
            </w:r>
          </w:p>
        </w:tc>
        <w:tc>
          <w:tcPr>
            <w:tcW w:w="0" w:type="auto"/>
          </w:tcPr>
          <w:p w14:paraId="6F7D5656" w14:textId="77777777" w:rsidR="00260ADF" w:rsidRPr="00F700F5" w:rsidRDefault="00260ADF" w:rsidP="00017116">
            <w:pPr>
              <w:ind w:firstLine="0"/>
              <w:jc w:val="left"/>
              <w:rPr>
                <w:sz w:val="22"/>
                <w:szCs w:val="22"/>
              </w:rPr>
            </w:pPr>
            <w:r w:rsidRPr="00F700F5">
              <w:rPr>
                <w:sz w:val="22"/>
                <w:szCs w:val="22"/>
              </w:rPr>
              <w:t>Backward</w:t>
            </w:r>
          </w:p>
        </w:tc>
        <w:tc>
          <w:tcPr>
            <w:tcW w:w="1898" w:type="dxa"/>
          </w:tcPr>
          <w:p w14:paraId="36660353" w14:textId="77777777" w:rsidR="00260ADF" w:rsidRPr="00F700F5" w:rsidRDefault="00260ADF" w:rsidP="00AE14C8">
            <w:pPr>
              <w:ind w:firstLine="0"/>
              <w:jc w:val="left"/>
              <w:rPr>
                <w:sz w:val="22"/>
                <w:szCs w:val="22"/>
              </w:rPr>
            </w:pPr>
            <w:r w:rsidRPr="00F700F5">
              <w:rPr>
                <w:sz w:val="22"/>
                <w:szCs w:val="22"/>
              </w:rPr>
              <w:t>Backward</w:t>
            </w:r>
          </w:p>
        </w:tc>
        <w:tc>
          <w:tcPr>
            <w:tcW w:w="1980" w:type="dxa"/>
          </w:tcPr>
          <w:p w14:paraId="029A5827" w14:textId="77777777" w:rsidR="00260ADF" w:rsidRPr="00F700F5" w:rsidRDefault="00260ADF" w:rsidP="00FA037E">
            <w:pPr>
              <w:ind w:firstLine="0"/>
              <w:jc w:val="left"/>
              <w:rPr>
                <w:sz w:val="22"/>
                <w:szCs w:val="22"/>
              </w:rPr>
            </w:pPr>
            <w:r w:rsidRPr="00F700F5">
              <w:rPr>
                <w:sz w:val="22"/>
                <w:szCs w:val="22"/>
              </w:rPr>
              <w:t>Backward (EOM)</w:t>
            </w:r>
          </w:p>
        </w:tc>
        <w:tc>
          <w:tcPr>
            <w:tcW w:w="1786" w:type="dxa"/>
          </w:tcPr>
          <w:p w14:paraId="76349134" w14:textId="77777777" w:rsidR="00260ADF" w:rsidRPr="00F700F5" w:rsidRDefault="00260ADF" w:rsidP="00FA037E">
            <w:pPr>
              <w:ind w:firstLine="0"/>
              <w:jc w:val="left"/>
              <w:rPr>
                <w:sz w:val="22"/>
                <w:szCs w:val="22"/>
              </w:rPr>
            </w:pPr>
            <w:r w:rsidRPr="00F700F5">
              <w:rPr>
                <w:sz w:val="22"/>
                <w:szCs w:val="22"/>
              </w:rPr>
              <w:t>Backward</w:t>
            </w:r>
          </w:p>
        </w:tc>
      </w:tr>
      <w:tr w:rsidR="00260ADF" w:rsidRPr="00F700F5" w14:paraId="6516644C" w14:textId="77777777" w:rsidTr="00F700F5">
        <w:tc>
          <w:tcPr>
            <w:tcW w:w="0" w:type="auto"/>
          </w:tcPr>
          <w:p w14:paraId="5324AFA3" w14:textId="77777777" w:rsidR="00260ADF" w:rsidRPr="00F700F5" w:rsidRDefault="00260ADF" w:rsidP="00017116">
            <w:pPr>
              <w:ind w:firstLine="0"/>
              <w:jc w:val="left"/>
              <w:rPr>
                <w:sz w:val="22"/>
                <w:szCs w:val="22"/>
              </w:rPr>
            </w:pPr>
            <w:r w:rsidRPr="00F700F5">
              <w:rPr>
                <w:sz w:val="22"/>
                <w:szCs w:val="22"/>
              </w:rPr>
              <w:t>Calculation Calendar</w:t>
            </w:r>
          </w:p>
        </w:tc>
        <w:tc>
          <w:tcPr>
            <w:tcW w:w="0" w:type="auto"/>
          </w:tcPr>
          <w:p w14:paraId="4172E2D2" w14:textId="77777777" w:rsidR="00260ADF" w:rsidRPr="00F700F5" w:rsidRDefault="00260ADF" w:rsidP="00017116">
            <w:pPr>
              <w:ind w:firstLine="0"/>
              <w:jc w:val="left"/>
              <w:rPr>
                <w:sz w:val="22"/>
                <w:szCs w:val="22"/>
              </w:rPr>
            </w:pPr>
            <w:r w:rsidRPr="00F700F5">
              <w:rPr>
                <w:sz w:val="22"/>
                <w:szCs w:val="22"/>
              </w:rPr>
              <w:t>US Federal Reserve, England</w:t>
            </w:r>
          </w:p>
        </w:tc>
        <w:tc>
          <w:tcPr>
            <w:tcW w:w="1898" w:type="dxa"/>
          </w:tcPr>
          <w:p w14:paraId="6F746DA0"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609E7D12" w14:textId="77777777" w:rsidR="00260ADF" w:rsidRPr="00F700F5" w:rsidRDefault="00260ADF" w:rsidP="00FA037E">
            <w:pPr>
              <w:ind w:firstLine="0"/>
              <w:jc w:val="left"/>
              <w:rPr>
                <w:sz w:val="22"/>
                <w:szCs w:val="22"/>
              </w:rPr>
            </w:pPr>
            <w:r w:rsidRPr="00F700F5">
              <w:rPr>
                <w:sz w:val="22"/>
                <w:szCs w:val="22"/>
              </w:rPr>
              <w:t>England</w:t>
            </w:r>
          </w:p>
        </w:tc>
        <w:tc>
          <w:tcPr>
            <w:tcW w:w="1786" w:type="dxa"/>
          </w:tcPr>
          <w:p w14:paraId="3B311599" w14:textId="77777777" w:rsidR="00260ADF" w:rsidRPr="00F700F5" w:rsidRDefault="00260ADF" w:rsidP="00FA037E">
            <w:pPr>
              <w:ind w:firstLine="0"/>
              <w:jc w:val="left"/>
              <w:rPr>
                <w:sz w:val="22"/>
                <w:szCs w:val="22"/>
              </w:rPr>
            </w:pPr>
            <w:r w:rsidRPr="00F700F5">
              <w:rPr>
                <w:sz w:val="22"/>
                <w:szCs w:val="22"/>
              </w:rPr>
              <w:t>Switzerland</w:t>
            </w:r>
          </w:p>
        </w:tc>
      </w:tr>
      <w:tr w:rsidR="00260ADF" w:rsidRPr="00F700F5" w14:paraId="1E81B24D" w14:textId="77777777" w:rsidTr="00F700F5">
        <w:tc>
          <w:tcPr>
            <w:tcW w:w="0" w:type="auto"/>
          </w:tcPr>
          <w:p w14:paraId="2712B005" w14:textId="77777777" w:rsidR="00260ADF" w:rsidRPr="00F700F5" w:rsidRDefault="00260ADF" w:rsidP="00017116">
            <w:pPr>
              <w:ind w:firstLine="0"/>
              <w:jc w:val="left"/>
              <w:rPr>
                <w:sz w:val="22"/>
                <w:szCs w:val="22"/>
              </w:rPr>
            </w:pPr>
            <w:r w:rsidRPr="00F700F5">
              <w:rPr>
                <w:sz w:val="22"/>
                <w:szCs w:val="22"/>
              </w:rPr>
              <w:t>Fixing Calendar</w:t>
            </w:r>
          </w:p>
        </w:tc>
        <w:tc>
          <w:tcPr>
            <w:tcW w:w="0" w:type="auto"/>
          </w:tcPr>
          <w:p w14:paraId="12F785B0" w14:textId="77777777" w:rsidR="00260ADF" w:rsidRPr="00F700F5" w:rsidRDefault="00260ADF" w:rsidP="00017116">
            <w:pPr>
              <w:ind w:firstLine="0"/>
              <w:jc w:val="left"/>
              <w:rPr>
                <w:sz w:val="22"/>
                <w:szCs w:val="22"/>
              </w:rPr>
            </w:pPr>
            <w:r w:rsidRPr="00F700F5">
              <w:rPr>
                <w:sz w:val="22"/>
                <w:szCs w:val="22"/>
              </w:rPr>
              <w:t>England</w:t>
            </w:r>
          </w:p>
        </w:tc>
        <w:tc>
          <w:tcPr>
            <w:tcW w:w="1898" w:type="dxa"/>
          </w:tcPr>
          <w:p w14:paraId="3CD06A8F"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2294BD94" w14:textId="77777777" w:rsidR="00260ADF" w:rsidRPr="00F700F5" w:rsidRDefault="00260ADF" w:rsidP="00FA037E">
            <w:pPr>
              <w:ind w:firstLine="0"/>
              <w:jc w:val="left"/>
              <w:rPr>
                <w:sz w:val="22"/>
                <w:szCs w:val="22"/>
              </w:rPr>
            </w:pPr>
            <w:r w:rsidRPr="00F700F5">
              <w:rPr>
                <w:sz w:val="22"/>
                <w:szCs w:val="22"/>
              </w:rPr>
              <w:t>England</w:t>
            </w:r>
          </w:p>
        </w:tc>
        <w:tc>
          <w:tcPr>
            <w:tcW w:w="1786" w:type="dxa"/>
          </w:tcPr>
          <w:p w14:paraId="3F399123" w14:textId="77777777" w:rsidR="00260ADF" w:rsidRPr="00F700F5" w:rsidRDefault="00260ADF" w:rsidP="00FA037E">
            <w:pPr>
              <w:ind w:firstLine="0"/>
              <w:jc w:val="left"/>
              <w:rPr>
                <w:sz w:val="22"/>
                <w:szCs w:val="22"/>
              </w:rPr>
            </w:pPr>
            <w:r w:rsidRPr="00F700F5">
              <w:rPr>
                <w:sz w:val="22"/>
                <w:szCs w:val="22"/>
              </w:rPr>
              <w:t>England</w:t>
            </w:r>
          </w:p>
        </w:tc>
      </w:tr>
      <w:tr w:rsidR="00260ADF" w:rsidRPr="00F700F5" w14:paraId="51F3CB6B" w14:textId="77777777" w:rsidTr="00F700F5">
        <w:tc>
          <w:tcPr>
            <w:tcW w:w="0" w:type="auto"/>
          </w:tcPr>
          <w:p w14:paraId="70A1EB7E" w14:textId="77777777" w:rsidR="00260ADF" w:rsidRPr="00F700F5" w:rsidRDefault="00260ADF" w:rsidP="00017116">
            <w:pPr>
              <w:ind w:firstLine="0"/>
              <w:jc w:val="left"/>
              <w:rPr>
                <w:sz w:val="22"/>
                <w:szCs w:val="22"/>
              </w:rPr>
            </w:pPr>
            <w:r w:rsidRPr="00F700F5">
              <w:rPr>
                <w:sz w:val="22"/>
                <w:szCs w:val="22"/>
              </w:rPr>
              <w:t>Fixing Lag</w:t>
            </w:r>
          </w:p>
        </w:tc>
        <w:tc>
          <w:tcPr>
            <w:tcW w:w="0" w:type="auto"/>
          </w:tcPr>
          <w:p w14:paraId="0ED43178" w14:textId="77777777" w:rsidR="00260ADF" w:rsidRPr="00F700F5" w:rsidRDefault="00260ADF" w:rsidP="00017116">
            <w:pPr>
              <w:ind w:firstLine="0"/>
              <w:jc w:val="left"/>
              <w:rPr>
                <w:sz w:val="22"/>
                <w:szCs w:val="22"/>
              </w:rPr>
            </w:pPr>
            <w:r w:rsidRPr="00F700F5">
              <w:rPr>
                <w:sz w:val="22"/>
                <w:szCs w:val="22"/>
              </w:rPr>
              <w:t>2 business days</w:t>
            </w:r>
          </w:p>
        </w:tc>
        <w:tc>
          <w:tcPr>
            <w:tcW w:w="1898" w:type="dxa"/>
          </w:tcPr>
          <w:p w14:paraId="7D7A8342" w14:textId="77777777" w:rsidR="00260ADF" w:rsidRPr="00F700F5" w:rsidRDefault="00260ADF" w:rsidP="00AE14C8">
            <w:pPr>
              <w:ind w:firstLine="0"/>
              <w:jc w:val="left"/>
              <w:rPr>
                <w:sz w:val="22"/>
                <w:szCs w:val="22"/>
              </w:rPr>
            </w:pPr>
            <w:r w:rsidRPr="00F700F5">
              <w:rPr>
                <w:sz w:val="22"/>
                <w:szCs w:val="22"/>
              </w:rPr>
              <w:t>0 days</w:t>
            </w:r>
          </w:p>
        </w:tc>
        <w:tc>
          <w:tcPr>
            <w:tcW w:w="1980" w:type="dxa"/>
          </w:tcPr>
          <w:p w14:paraId="600A83CB" w14:textId="77777777" w:rsidR="00260ADF" w:rsidRPr="00F700F5" w:rsidRDefault="00260ADF" w:rsidP="00FA037E">
            <w:pPr>
              <w:ind w:firstLine="0"/>
              <w:jc w:val="left"/>
              <w:rPr>
                <w:sz w:val="22"/>
                <w:szCs w:val="22"/>
              </w:rPr>
            </w:pPr>
            <w:r w:rsidRPr="00F700F5">
              <w:rPr>
                <w:sz w:val="22"/>
                <w:szCs w:val="22"/>
              </w:rPr>
              <w:t>0 days</w:t>
            </w:r>
          </w:p>
        </w:tc>
        <w:tc>
          <w:tcPr>
            <w:tcW w:w="1786" w:type="dxa"/>
          </w:tcPr>
          <w:p w14:paraId="0E6EF683" w14:textId="77777777" w:rsidR="00260ADF" w:rsidRPr="00F700F5" w:rsidRDefault="00260ADF" w:rsidP="00FA037E">
            <w:pPr>
              <w:ind w:firstLine="0"/>
              <w:jc w:val="left"/>
              <w:rPr>
                <w:sz w:val="22"/>
                <w:szCs w:val="22"/>
              </w:rPr>
            </w:pPr>
            <w:r w:rsidRPr="00F700F5">
              <w:rPr>
                <w:sz w:val="22"/>
                <w:szCs w:val="22"/>
              </w:rPr>
              <w:t>2 business days</w:t>
            </w:r>
          </w:p>
        </w:tc>
      </w:tr>
      <w:tr w:rsidR="00260ADF" w:rsidRPr="00F700F5" w14:paraId="034A471C" w14:textId="77777777" w:rsidTr="00F700F5">
        <w:tc>
          <w:tcPr>
            <w:tcW w:w="0" w:type="auto"/>
          </w:tcPr>
          <w:p w14:paraId="10CF9AD2" w14:textId="77777777" w:rsidR="00260ADF" w:rsidRPr="00F700F5" w:rsidRDefault="00260ADF" w:rsidP="00017116">
            <w:pPr>
              <w:ind w:firstLine="0"/>
              <w:jc w:val="left"/>
              <w:rPr>
                <w:sz w:val="22"/>
                <w:szCs w:val="22"/>
              </w:rPr>
            </w:pPr>
            <w:r w:rsidRPr="00F700F5">
              <w:rPr>
                <w:sz w:val="22"/>
                <w:szCs w:val="22"/>
              </w:rPr>
              <w:t>Pay Delay</w:t>
            </w:r>
          </w:p>
        </w:tc>
        <w:tc>
          <w:tcPr>
            <w:tcW w:w="0" w:type="auto"/>
          </w:tcPr>
          <w:p w14:paraId="077320B1" w14:textId="77777777" w:rsidR="00260ADF" w:rsidRPr="00F700F5" w:rsidRDefault="00260ADF" w:rsidP="00017116">
            <w:pPr>
              <w:ind w:firstLine="0"/>
              <w:jc w:val="left"/>
              <w:rPr>
                <w:sz w:val="22"/>
                <w:szCs w:val="22"/>
              </w:rPr>
            </w:pPr>
            <w:r w:rsidRPr="00F700F5">
              <w:rPr>
                <w:sz w:val="22"/>
                <w:szCs w:val="22"/>
              </w:rPr>
              <w:t>0 days</w:t>
            </w:r>
          </w:p>
        </w:tc>
        <w:tc>
          <w:tcPr>
            <w:tcW w:w="1898" w:type="dxa"/>
          </w:tcPr>
          <w:p w14:paraId="66B9D4D4" w14:textId="77777777" w:rsidR="00260ADF" w:rsidRPr="00F700F5" w:rsidRDefault="00260ADF" w:rsidP="00AE14C8">
            <w:pPr>
              <w:ind w:firstLine="0"/>
              <w:jc w:val="left"/>
              <w:rPr>
                <w:sz w:val="22"/>
                <w:szCs w:val="22"/>
              </w:rPr>
            </w:pPr>
            <w:r w:rsidRPr="00F700F5">
              <w:rPr>
                <w:sz w:val="22"/>
                <w:szCs w:val="22"/>
              </w:rPr>
              <w:t>0 days</w:t>
            </w:r>
          </w:p>
        </w:tc>
        <w:tc>
          <w:tcPr>
            <w:tcW w:w="1980" w:type="dxa"/>
          </w:tcPr>
          <w:p w14:paraId="0226C181" w14:textId="77777777" w:rsidR="00260ADF" w:rsidRPr="00F700F5" w:rsidRDefault="00260ADF" w:rsidP="00FA037E">
            <w:pPr>
              <w:ind w:firstLine="0"/>
              <w:jc w:val="left"/>
              <w:rPr>
                <w:sz w:val="22"/>
                <w:szCs w:val="22"/>
              </w:rPr>
            </w:pPr>
            <w:r w:rsidRPr="00F700F5">
              <w:rPr>
                <w:sz w:val="22"/>
                <w:szCs w:val="22"/>
              </w:rPr>
              <w:t>0 days</w:t>
            </w:r>
          </w:p>
        </w:tc>
        <w:tc>
          <w:tcPr>
            <w:tcW w:w="1786" w:type="dxa"/>
          </w:tcPr>
          <w:p w14:paraId="23DA2857" w14:textId="77777777" w:rsidR="00260ADF" w:rsidRPr="00F700F5" w:rsidRDefault="00260ADF" w:rsidP="00FA037E">
            <w:pPr>
              <w:ind w:firstLine="0"/>
              <w:jc w:val="left"/>
              <w:rPr>
                <w:sz w:val="22"/>
                <w:szCs w:val="22"/>
              </w:rPr>
            </w:pPr>
            <w:r w:rsidRPr="00F700F5">
              <w:rPr>
                <w:sz w:val="22"/>
                <w:szCs w:val="22"/>
              </w:rPr>
              <w:t>0 days</w:t>
            </w:r>
          </w:p>
        </w:tc>
      </w:tr>
      <w:tr w:rsidR="00260ADF" w:rsidRPr="00F700F5" w14:paraId="387485FF" w14:textId="77777777" w:rsidTr="00F700F5">
        <w:tc>
          <w:tcPr>
            <w:tcW w:w="0" w:type="auto"/>
          </w:tcPr>
          <w:p w14:paraId="5396BBD0" w14:textId="77777777" w:rsidR="00260ADF" w:rsidRPr="00F700F5" w:rsidRDefault="00260ADF" w:rsidP="00017116">
            <w:pPr>
              <w:ind w:firstLine="0"/>
              <w:jc w:val="left"/>
              <w:rPr>
                <w:sz w:val="22"/>
                <w:szCs w:val="22"/>
              </w:rPr>
            </w:pPr>
            <w:r w:rsidRPr="00F700F5">
              <w:rPr>
                <w:sz w:val="22"/>
                <w:szCs w:val="22"/>
              </w:rPr>
              <w:t>Reset Position</w:t>
            </w:r>
          </w:p>
        </w:tc>
        <w:tc>
          <w:tcPr>
            <w:tcW w:w="0" w:type="auto"/>
          </w:tcPr>
          <w:p w14:paraId="58AFEEB5" w14:textId="77777777" w:rsidR="00260ADF" w:rsidRPr="00F700F5" w:rsidRDefault="00260ADF" w:rsidP="00017116">
            <w:pPr>
              <w:ind w:firstLine="0"/>
              <w:jc w:val="left"/>
              <w:rPr>
                <w:sz w:val="22"/>
                <w:szCs w:val="22"/>
              </w:rPr>
            </w:pPr>
            <w:r w:rsidRPr="00F700F5">
              <w:rPr>
                <w:sz w:val="22"/>
                <w:szCs w:val="22"/>
              </w:rPr>
              <w:t>Advance</w:t>
            </w:r>
          </w:p>
        </w:tc>
        <w:tc>
          <w:tcPr>
            <w:tcW w:w="1898" w:type="dxa"/>
          </w:tcPr>
          <w:p w14:paraId="706585EB" w14:textId="77777777" w:rsidR="00260ADF" w:rsidRPr="00F700F5" w:rsidRDefault="00260ADF" w:rsidP="00AE14C8">
            <w:pPr>
              <w:ind w:firstLine="0"/>
              <w:jc w:val="left"/>
              <w:rPr>
                <w:sz w:val="22"/>
                <w:szCs w:val="22"/>
              </w:rPr>
            </w:pPr>
            <w:r w:rsidRPr="00F700F5">
              <w:rPr>
                <w:sz w:val="22"/>
                <w:szCs w:val="22"/>
              </w:rPr>
              <w:t>Advance</w:t>
            </w:r>
          </w:p>
        </w:tc>
        <w:tc>
          <w:tcPr>
            <w:tcW w:w="1980" w:type="dxa"/>
          </w:tcPr>
          <w:p w14:paraId="01CF855B" w14:textId="77777777" w:rsidR="00260ADF" w:rsidRPr="00F700F5" w:rsidRDefault="00260ADF" w:rsidP="00FA037E">
            <w:pPr>
              <w:ind w:firstLine="0"/>
              <w:jc w:val="left"/>
              <w:rPr>
                <w:sz w:val="22"/>
                <w:szCs w:val="22"/>
              </w:rPr>
            </w:pPr>
            <w:r w:rsidRPr="00F700F5">
              <w:rPr>
                <w:sz w:val="22"/>
                <w:szCs w:val="22"/>
              </w:rPr>
              <w:t>Advance</w:t>
            </w:r>
          </w:p>
        </w:tc>
        <w:tc>
          <w:tcPr>
            <w:tcW w:w="1786" w:type="dxa"/>
          </w:tcPr>
          <w:p w14:paraId="113BA6A3" w14:textId="77777777" w:rsidR="00260ADF" w:rsidRPr="00F700F5" w:rsidRDefault="00260ADF" w:rsidP="00FA037E">
            <w:pPr>
              <w:ind w:firstLine="0"/>
              <w:jc w:val="left"/>
              <w:rPr>
                <w:sz w:val="22"/>
                <w:szCs w:val="22"/>
              </w:rPr>
            </w:pPr>
            <w:r w:rsidRPr="00F700F5">
              <w:rPr>
                <w:sz w:val="22"/>
                <w:szCs w:val="22"/>
              </w:rPr>
              <w:t>Advance</w:t>
            </w:r>
          </w:p>
        </w:tc>
      </w:tr>
    </w:tbl>
    <w:p w14:paraId="69455CC1" w14:textId="63707EF0" w:rsidR="00FC3085" w:rsidRDefault="00FC3085" w:rsidP="00017116">
      <w:pPr>
        <w:jc w:val="left"/>
      </w:pPr>
    </w:p>
    <w:p w14:paraId="3AE7A34C" w14:textId="0AA50B8B" w:rsidR="00260ADF" w:rsidRDefault="00FC3085" w:rsidP="00FC3085">
      <w:pPr>
        <w:spacing w:line="240" w:lineRule="auto"/>
        <w:ind w:firstLine="0"/>
        <w:jc w:val="left"/>
      </w:pPr>
      <w:r>
        <w:br w:type="page"/>
      </w:r>
    </w:p>
    <w:p w14:paraId="2E60BB47" w14:textId="0F49A9F6" w:rsidR="00C77059" w:rsidRPr="001C0566" w:rsidRDefault="00C77059" w:rsidP="001C0566">
      <w:pPr>
        <w:ind w:firstLine="0"/>
      </w:pPr>
      <w:r>
        <w:lastRenderedPageBreak/>
        <w:t>Definitions</w:t>
      </w:r>
    </w:p>
    <w:p w14:paraId="2EF7188D" w14:textId="1D24F892" w:rsidR="00260ADF" w:rsidRPr="002061F0" w:rsidRDefault="00260ADF" w:rsidP="001C0566">
      <w:pPr>
        <w:ind w:firstLine="0"/>
        <w:rPr>
          <w:b/>
          <w:bCs/>
        </w:rPr>
      </w:pPr>
      <w:r w:rsidRPr="002061F0">
        <w:rPr>
          <w:b/>
          <w:bCs/>
        </w:rPr>
        <w:t>Settlement</w:t>
      </w:r>
    </w:p>
    <w:p w14:paraId="5875B635" w14:textId="04A52718" w:rsidR="00260ADF" w:rsidRPr="002061F0" w:rsidRDefault="00260ADF" w:rsidP="001C0566">
      <w:pPr>
        <w:ind w:firstLine="0"/>
      </w:pPr>
      <w:r w:rsidRPr="002061F0">
        <w:t xml:space="preserve">Settlement refers to the number of business days after the trade date when the swap contract is </w:t>
      </w:r>
      <w:r w:rsidR="00FC3085" w:rsidRPr="002061F0">
        <w:t>finalized,</w:t>
      </w:r>
      <w:r w:rsidRPr="002061F0">
        <w:t xml:space="preserve"> and payments are made</w:t>
      </w:r>
      <w:r w:rsidR="00737413">
        <w:t xml:space="preserve"> </w:t>
      </w:r>
      <w:r w:rsidR="00E21CB1">
        <w:fldChar w:fldCharType="begin"/>
      </w:r>
      <w:r w:rsidR="00E21CB1">
        <w:instrText xml:space="preserve"> ADDIN ZOTERO_ITEM CSL_CITATION {"citationID":"YXgnoVN3","properties":{"formattedCitation":"(Hull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E21CB1">
        <w:fldChar w:fldCharType="separate"/>
      </w:r>
      <w:r w:rsidR="00E21CB1">
        <w:rPr>
          <w:noProof/>
        </w:rPr>
        <w:t>(Hull 2022)</w:t>
      </w:r>
      <w:r w:rsidR="00E21CB1">
        <w:fldChar w:fldCharType="end"/>
      </w:r>
      <w:r w:rsidRPr="002061F0">
        <w:t>.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1C0566">
      <w:pPr>
        <w:ind w:firstLine="0"/>
        <w:rPr>
          <w:b/>
          <w:bCs/>
        </w:rPr>
      </w:pPr>
      <w:r w:rsidRPr="002061F0">
        <w:rPr>
          <w:b/>
          <w:bCs/>
        </w:rPr>
        <w:t>Fixed Leg</w:t>
      </w:r>
    </w:p>
    <w:p w14:paraId="2FEE53D8" w14:textId="2342AE7A" w:rsidR="00260ADF" w:rsidRPr="002061F0" w:rsidRDefault="00260ADF" w:rsidP="00260ADF">
      <w:r w:rsidRPr="002061F0">
        <w:t>The fixed leg of an interest rate swap refers to the portion of the swap where the payer makes periodic payments at a fixed interest rate, which is predetermined and remains constant throughout the life of the swap</w:t>
      </w:r>
      <w:r w:rsidR="00E159B0">
        <w:t xml:space="preserve"> </w:t>
      </w:r>
      <w:r w:rsidR="00E159B0">
        <w:fldChar w:fldCharType="begin"/>
      </w:r>
      <w:r w:rsidR="00E159B0">
        <w:instrText xml:space="preserve"> ADDIN ZOTERO_ITEM CSL_CITATION {"citationID":"Mrz6cUIb","properties":{"formattedCitation":"(Hull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E159B0">
        <w:fldChar w:fldCharType="separate"/>
      </w:r>
      <w:r w:rsidR="00E159B0">
        <w:rPr>
          <w:noProof/>
        </w:rPr>
        <w:t>(Hull 2022)</w:t>
      </w:r>
      <w:r w:rsidR="00E159B0">
        <w:fldChar w:fldCharType="end"/>
      </w:r>
      <w:r w:rsidRPr="002061F0">
        <w:t>. The characteristics below describe various conventions associated with this leg.</w:t>
      </w:r>
    </w:p>
    <w:p w14:paraId="6513636D" w14:textId="09D9D0F5" w:rsidR="00260ADF" w:rsidRPr="002061F0" w:rsidRDefault="00260ADF" w:rsidP="00714654">
      <w:pPr>
        <w:pStyle w:val="ListParagraph"/>
        <w:numPr>
          <w:ilvl w:val="0"/>
          <w:numId w:val="8"/>
        </w:numPr>
      </w:pPr>
      <w:r w:rsidRPr="002061F0">
        <w:t>Day Count Convention</w:t>
      </w:r>
      <w:r w:rsidR="00AE6F12">
        <w:t xml:space="preserve"> </w:t>
      </w:r>
      <w:r w:rsidR="00AE6F12">
        <w:fldChar w:fldCharType="begin"/>
      </w:r>
      <w:r w:rsidR="00586980">
        <w:instrText xml:space="preserve"> ADDIN ZOTERO_ITEM CSL_CITATION {"citationID":"ngPrDKwg","properties":{"formattedCitation":"(Ametrano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E6F12">
        <w:fldChar w:fldCharType="separate"/>
      </w:r>
      <w:r w:rsidR="00586980">
        <w:rPr>
          <w:noProof/>
        </w:rPr>
        <w:t>(Ametrano and Ballabio 2003b)</w:t>
      </w:r>
      <w:r w:rsidR="00AE6F12">
        <w:fldChar w:fldCharType="end"/>
      </w:r>
      <w:r w:rsidRPr="002061F0">
        <w:t>: This convention determines how interest accrues over time, using fractions of a year based on the number of days between two dates</w:t>
      </w:r>
      <w:r w:rsidR="004F790A">
        <w:t xml:space="preserve"> </w:t>
      </w:r>
      <w:r w:rsidRPr="002061F0">
        <w:t>. Common conventions include:</w:t>
      </w:r>
    </w:p>
    <w:p w14:paraId="33DA4442" w14:textId="0746EFE4" w:rsidR="00260ADF" w:rsidRPr="002061F0" w:rsidRDefault="00260ADF" w:rsidP="00714654">
      <w:pPr>
        <w:pStyle w:val="ListParagraph"/>
        <w:numPr>
          <w:ilvl w:val="1"/>
          <w:numId w:val="8"/>
        </w:numPr>
      </w:pPr>
      <w:r w:rsidRPr="002061F0">
        <w:t>30I/360: Assumes each month has 30 days and a year has 360 days. It simplifies calculations but may deviate slightly from actual time.</w:t>
      </w:r>
      <w:r w:rsidR="00C222E2">
        <w:t xml:space="preserve"> If </w:t>
      </w:r>
      <w:r w:rsidR="00D94022">
        <w:t xml:space="preserve">the start date of the day count is on 31st, it is </w:t>
      </w:r>
      <w:r w:rsidR="00812B31">
        <w:t>treated as if it is the</w:t>
      </w:r>
      <w:r w:rsidR="00D94022">
        <w:t xml:space="preserve"> 30</w:t>
      </w:r>
      <w:r w:rsidR="00D94022" w:rsidRPr="00D94022">
        <w:rPr>
          <w:vertAlign w:val="superscript"/>
        </w:rPr>
        <w:t>th</w:t>
      </w:r>
      <w:r w:rsidR="00D94022">
        <w:t xml:space="preserve">. If the </w:t>
      </w:r>
      <w:r w:rsidR="00F17AA3">
        <w:t>end date is on the 31</w:t>
      </w:r>
      <w:r w:rsidR="00F17AA3" w:rsidRPr="00F17AA3">
        <w:rPr>
          <w:vertAlign w:val="superscript"/>
        </w:rPr>
        <w:t>st</w:t>
      </w:r>
      <w:r w:rsidR="00F17AA3">
        <w:t>, then</w:t>
      </w:r>
      <w:r w:rsidR="00812B31">
        <w:t xml:space="preserve"> it can either be </w:t>
      </w:r>
      <w:r w:rsidR="009509CC">
        <w:t xml:space="preserve">treated as the </w:t>
      </w:r>
      <w:r w:rsidR="00812B31">
        <w:t>30</w:t>
      </w:r>
      <w:r w:rsidR="00812B31" w:rsidRPr="00812B31">
        <w:rPr>
          <w:vertAlign w:val="superscript"/>
        </w:rPr>
        <w:t>th</w:t>
      </w:r>
      <w:r w:rsidR="00812B31">
        <w:t xml:space="preserve"> or the 31</w:t>
      </w:r>
      <w:r w:rsidR="00812B31" w:rsidRPr="00812B31">
        <w:rPr>
          <w:vertAlign w:val="superscript"/>
        </w:rPr>
        <w:t>st</w:t>
      </w:r>
      <w:r w:rsidR="00812B31">
        <w:t xml:space="preserve"> </w:t>
      </w:r>
      <w:r w:rsidR="009509CC">
        <w:t>depending on the start date.</w:t>
      </w:r>
      <w:r w:rsidR="00B560FC">
        <w:t xml:space="preserve"> It also includes special rules for when either the start or end date of the day count convention is Feb 28/29.</w:t>
      </w:r>
    </w:p>
    <w:p w14:paraId="57839BAD" w14:textId="5C04CB73" w:rsidR="00027A9B" w:rsidRDefault="00027A9B" w:rsidP="00027A9B">
      <w:pPr>
        <w:pStyle w:val="ListParagraph"/>
        <w:numPr>
          <w:ilvl w:val="1"/>
          <w:numId w:val="8"/>
        </w:numPr>
      </w:pPr>
      <w:r>
        <w:t xml:space="preserve">30E/360: </w:t>
      </w:r>
      <w:r w:rsidR="00441231">
        <w:t>Like</w:t>
      </w:r>
      <w:r>
        <w:t xml:space="preserve"> the 30I/360 convention, but if either the start or end dates are </w:t>
      </w:r>
      <w:r w:rsidR="004F0EB8">
        <w:t xml:space="preserve">on </w:t>
      </w:r>
      <w:r>
        <w:t>the 31</w:t>
      </w:r>
      <w:r w:rsidRPr="00E27B52">
        <w:rPr>
          <w:vertAlign w:val="superscript"/>
        </w:rPr>
        <w:t>st</w:t>
      </w:r>
      <w:r>
        <w:t xml:space="preserve">, they are treated as if they are </w:t>
      </w:r>
      <w:r w:rsidR="004F0EB8">
        <w:t xml:space="preserve">on the </w:t>
      </w:r>
      <w:r>
        <w:t>30</w:t>
      </w:r>
      <w:r w:rsidRPr="00E27B52">
        <w:rPr>
          <w:vertAlign w:val="superscript"/>
        </w:rPr>
        <w:t>th</w:t>
      </w:r>
      <w:r>
        <w:t>. February 28/29 is always treated as 30</w:t>
      </w:r>
      <w:r w:rsidRPr="00E27B52">
        <w:rPr>
          <w:vertAlign w:val="superscript"/>
        </w:rPr>
        <w:t>th</w:t>
      </w:r>
      <w:r>
        <w:rPr>
          <w:vertAlign w:val="superscript"/>
        </w:rPr>
        <w:t>.</w:t>
      </w:r>
      <w:r>
        <w:t xml:space="preserve"> </w:t>
      </w:r>
    </w:p>
    <w:p w14:paraId="577974E3" w14:textId="62CAEDBA" w:rsidR="00260ADF" w:rsidRDefault="00260ADF" w:rsidP="00714654">
      <w:pPr>
        <w:pStyle w:val="ListParagraph"/>
        <w:numPr>
          <w:ilvl w:val="1"/>
          <w:numId w:val="8"/>
        </w:numPr>
      </w:pPr>
      <w:r w:rsidRPr="002061F0">
        <w:t>ACT/365.FIXED: Uses the actual number of days in a period, dividing by a fixed 365-day year</w:t>
      </w:r>
      <w:r w:rsidR="0004319D">
        <w:t xml:space="preserve"> </w:t>
      </w:r>
      <w:r w:rsidR="00342C5F">
        <w:t>for calculating partial year interest rate accrual</w:t>
      </w:r>
      <w:r w:rsidRPr="002061F0">
        <w:t>.</w:t>
      </w:r>
    </w:p>
    <w:p w14:paraId="5DCD3535" w14:textId="03FC6915" w:rsidR="00363000" w:rsidRPr="002061F0" w:rsidRDefault="00363000" w:rsidP="00714654">
      <w:pPr>
        <w:pStyle w:val="ListParagraph"/>
        <w:numPr>
          <w:ilvl w:val="1"/>
          <w:numId w:val="8"/>
        </w:numPr>
      </w:pPr>
      <w:r>
        <w:t>Actual/360</w:t>
      </w:r>
      <w:r w:rsidR="003D19E4">
        <w:t>: Uses the actual number of days between dates, but assumes the year has 360 days when calculating partial year interest payments.</w:t>
      </w:r>
    </w:p>
    <w:p w14:paraId="69860B4B" w14:textId="02B60401" w:rsidR="00260ADF" w:rsidRPr="002061F0" w:rsidRDefault="00260ADF" w:rsidP="00714654">
      <w:pPr>
        <w:pStyle w:val="ListParagraph"/>
        <w:numPr>
          <w:ilvl w:val="0"/>
          <w:numId w:val="8"/>
        </w:numPr>
      </w:pPr>
      <w:r w:rsidRPr="002061F0">
        <w:t>Payment Frequency</w:t>
      </w:r>
      <w:r w:rsidR="00E159B0">
        <w:t xml:space="preserve"> </w:t>
      </w:r>
      <w:r w:rsidR="00E159B0">
        <w:fldChar w:fldCharType="begin"/>
      </w:r>
      <w:r w:rsidR="00586980">
        <w:instrText xml:space="preserve"> ADDIN ZOTERO_ITEM CSL_CITATION {"citationID":"2dmhfpFS","properties":{"formattedCitation":"(Ametrano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E159B0">
        <w:fldChar w:fldCharType="separate"/>
      </w:r>
      <w:r w:rsidR="00586980">
        <w:rPr>
          <w:noProof/>
        </w:rPr>
        <w:t>(Ametrano and Ballabio 2003b)</w:t>
      </w:r>
      <w:r w:rsidR="00E159B0">
        <w:fldChar w:fldCharType="end"/>
      </w:r>
      <w:r w:rsidRPr="002061F0">
        <w:t>: This defines how often payments are made on the fixed leg. For instance, "semiannual" means payments are made twice a year, while "annual" means once a year.</w:t>
      </w:r>
    </w:p>
    <w:p w14:paraId="566C2C7D" w14:textId="26184B15" w:rsidR="00260ADF" w:rsidRPr="002061F0" w:rsidRDefault="00260ADF" w:rsidP="00714654">
      <w:pPr>
        <w:pStyle w:val="ListParagraph"/>
        <w:numPr>
          <w:ilvl w:val="0"/>
          <w:numId w:val="8"/>
        </w:numPr>
      </w:pPr>
      <w:r w:rsidRPr="002061F0">
        <w:lastRenderedPageBreak/>
        <w:t>Business Day Adjustment Convention</w:t>
      </w:r>
      <w:r w:rsidR="00A24983">
        <w:t xml:space="preserve"> </w:t>
      </w:r>
      <w:r w:rsidR="00A24983">
        <w:fldChar w:fldCharType="begin"/>
      </w:r>
      <w:r w:rsidR="00586980">
        <w:instrText xml:space="preserve"> ADDIN ZOTERO_ITEM CSL_CITATION {"citationID":"ykeP3Y2b","properties":{"formattedCitation":"(Ametrano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586980">
        <w:rPr>
          <w:noProof/>
        </w:rPr>
        <w:t>(Ametrano and Ballabio 2003b)</w:t>
      </w:r>
      <w:r w:rsidR="00A24983">
        <w:fldChar w:fldCharType="end"/>
      </w:r>
      <w:r w:rsidRPr="002061F0">
        <w:t xml:space="preserve">: When a payment date falls on a non-business day, this convention dictates how the date is adjusted. </w:t>
      </w:r>
      <w:r w:rsidR="003D19E4">
        <w:t xml:space="preserve">All the </w:t>
      </w:r>
      <w:r w:rsidR="007A4976">
        <w:t xml:space="preserve">contracts in this study use a “modified following” convention. </w:t>
      </w:r>
      <w:r w:rsidRPr="002061F0">
        <w:t xml:space="preserve">A </w:t>
      </w:r>
      <w:r w:rsidR="007A4976">
        <w:t>m</w:t>
      </w:r>
      <w:r w:rsidRPr="002061F0">
        <w:t xml:space="preserve">odified </w:t>
      </w:r>
      <w:r w:rsidR="007A4976">
        <w:t>f</w:t>
      </w:r>
      <w:r w:rsidRPr="002061F0">
        <w:t>ollowing convention means payments are pushed to the next business day unless that day falls in the next month, in which case payments are moved backward to the preceding business day.</w:t>
      </w:r>
    </w:p>
    <w:p w14:paraId="0EF39500" w14:textId="24BC0B81" w:rsidR="00260ADF" w:rsidRPr="002061F0" w:rsidRDefault="00260ADF" w:rsidP="00714654">
      <w:pPr>
        <w:pStyle w:val="ListParagraph"/>
        <w:numPr>
          <w:ilvl w:val="0"/>
          <w:numId w:val="8"/>
        </w:numPr>
      </w:pPr>
      <w:r w:rsidRPr="002061F0">
        <w:t>Adjustment Type</w:t>
      </w:r>
      <w:r w:rsidR="00A24983">
        <w:t xml:space="preserve"> </w:t>
      </w:r>
      <w:r w:rsidR="00A24983">
        <w:fldChar w:fldCharType="begin"/>
      </w:r>
      <w:r w:rsidR="00586980">
        <w:instrText xml:space="preserve"> ADDIN ZOTERO_ITEM CSL_CITATION {"citationID":"sIAiSM95","properties":{"formattedCitation":"(Ametrano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586980">
        <w:rPr>
          <w:noProof/>
        </w:rPr>
        <w:t>(Ametrano and Ballabio 2003b)</w:t>
      </w:r>
      <w:r w:rsidR="00A24983">
        <w:fldChar w:fldCharType="end"/>
      </w:r>
      <w:r w:rsidRPr="002061F0">
        <w:t>: Adjustment type refers to which dates are adjusted when a business day adjustment is necessary. For example, in "Accrual and Payment Dates" adjustment, both the accrual period and the payment date will be adjusted if necessary.</w:t>
      </w:r>
    </w:p>
    <w:p w14:paraId="31A7CF75" w14:textId="6583F10E" w:rsidR="00260ADF" w:rsidRPr="002061F0" w:rsidRDefault="00260ADF" w:rsidP="00714654">
      <w:pPr>
        <w:pStyle w:val="ListParagraph"/>
        <w:numPr>
          <w:ilvl w:val="0"/>
          <w:numId w:val="8"/>
        </w:numPr>
      </w:pPr>
      <w:r w:rsidRPr="002061F0">
        <w:t>Roll Convention</w:t>
      </w:r>
      <w:r w:rsidR="00A24983">
        <w:t xml:space="preserve"> </w:t>
      </w:r>
      <w:r w:rsidR="00A24983">
        <w:fldChar w:fldCharType="begin"/>
      </w:r>
      <w:r w:rsidR="00586980">
        <w:instrText xml:space="preserve"> ADDIN ZOTERO_ITEM CSL_CITATION {"citationID":"oX2wJW39","properties":{"formattedCitation":"(Ametrano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586980">
        <w:rPr>
          <w:noProof/>
        </w:rPr>
        <w:t>(Ametrano and Ballabio 2003b)</w:t>
      </w:r>
      <w:r w:rsidR="00A24983">
        <w:fldChar w:fldCharType="end"/>
      </w:r>
      <w:r w:rsidRPr="002061F0">
        <w:t>: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4051110A" w:rsidR="00260ADF" w:rsidRPr="002061F0" w:rsidRDefault="00260ADF" w:rsidP="00714654">
      <w:pPr>
        <w:pStyle w:val="ListParagraph"/>
        <w:numPr>
          <w:ilvl w:val="0"/>
          <w:numId w:val="8"/>
        </w:numPr>
      </w:pPr>
      <w:r w:rsidRPr="002061F0">
        <w:t>Accrual Calculation Calendar</w:t>
      </w:r>
      <w:r w:rsidR="005A06FA">
        <w:t xml:space="preserve"> </w:t>
      </w:r>
      <w:r w:rsidR="005A06FA">
        <w:fldChar w:fldCharType="begin"/>
      </w:r>
      <w:r w:rsidR="00586980">
        <w:instrText xml:space="preserve"> ADDIN ZOTERO_ITEM CSL_CITATION {"citationID":"SCahDCsg","properties":{"formattedCitation":"(Ametrano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5A06FA">
        <w:fldChar w:fldCharType="separate"/>
      </w:r>
      <w:r w:rsidR="00586980">
        <w:rPr>
          <w:noProof/>
        </w:rPr>
        <w:t>(Ametrano and Ballabio 2003b)</w:t>
      </w:r>
      <w:r w:rsidR="005A06FA">
        <w:fldChar w:fldCharType="end"/>
      </w:r>
      <w:r w:rsidRPr="002061F0">
        <w:t>: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61A1D92F" w:rsidR="00260ADF" w:rsidRPr="002061F0" w:rsidRDefault="00260ADF" w:rsidP="00714654">
      <w:pPr>
        <w:pStyle w:val="ListParagraph"/>
        <w:numPr>
          <w:ilvl w:val="0"/>
          <w:numId w:val="8"/>
        </w:numPr>
      </w:pPr>
      <w:r w:rsidRPr="002061F0">
        <w:t>Pay Delay</w:t>
      </w:r>
      <w:r w:rsidR="005A06FA">
        <w:t xml:space="preserve"> </w:t>
      </w:r>
      <w:r w:rsidR="001E5569">
        <w:t>(Bloomberg L.P.)</w:t>
      </w:r>
      <w:r w:rsidRPr="002061F0">
        <w:t>: Pay delay refers to the number of days between the payment due date and the actual date the payment is made. For instance, "0 days" means payments are made on the due date.</w:t>
      </w:r>
    </w:p>
    <w:p w14:paraId="6808B465" w14:textId="77777777" w:rsidR="00260ADF" w:rsidRPr="002061F0" w:rsidRDefault="00260ADF" w:rsidP="001C0566">
      <w:pPr>
        <w:ind w:firstLine="0"/>
        <w:rPr>
          <w:b/>
          <w:bCs/>
        </w:rPr>
      </w:pPr>
      <w:r w:rsidRPr="002061F0">
        <w:rPr>
          <w:b/>
          <w:bCs/>
        </w:rPr>
        <w:t>Floating Leg</w:t>
      </w:r>
    </w:p>
    <w:p w14:paraId="30FD7E94" w14:textId="1AA6A156" w:rsidR="00260ADF" w:rsidRPr="002061F0" w:rsidRDefault="00260ADF" w:rsidP="009C52D8">
      <w:pPr>
        <w:ind w:firstLine="0"/>
      </w:pPr>
      <w:r w:rsidRPr="002061F0">
        <w:t>The floating leg of the swap is where payments are made based on a variable interest rate, which changes over time based on a reference index</w:t>
      </w:r>
      <w:r w:rsidR="001E5569">
        <w:t xml:space="preserve"> </w:t>
      </w:r>
      <w:r w:rsidR="001E5569">
        <w:fldChar w:fldCharType="begin"/>
      </w:r>
      <w:r w:rsidR="001E5569">
        <w:instrText xml:space="preserve"> ADDIN ZOTERO_ITEM CSL_CITATION {"citationID":"HLwvw9tK","properties":{"formattedCitation":"(Hull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1E5569">
        <w:fldChar w:fldCharType="separate"/>
      </w:r>
      <w:r w:rsidR="001E5569">
        <w:rPr>
          <w:noProof/>
        </w:rPr>
        <w:t>(Hull 2022)</w:t>
      </w:r>
      <w:r w:rsidR="001E5569">
        <w:fldChar w:fldCharType="end"/>
      </w:r>
      <w:r w:rsidRPr="002061F0">
        <w:t>. The conventions below describe how these payments are structured.</w:t>
      </w:r>
    </w:p>
    <w:p w14:paraId="07EDBF39" w14:textId="76D01FE4" w:rsidR="00260ADF" w:rsidRPr="002061F0" w:rsidRDefault="00260ADF" w:rsidP="00485C34">
      <w:pPr>
        <w:pStyle w:val="ListParagraph"/>
        <w:numPr>
          <w:ilvl w:val="0"/>
          <w:numId w:val="13"/>
        </w:numPr>
      </w:pPr>
      <w:r w:rsidRPr="002061F0">
        <w:t>Reference Index</w:t>
      </w:r>
      <w:r w:rsidR="001E5569">
        <w:t xml:space="preserve"> </w:t>
      </w:r>
      <w:r w:rsidR="001E5569">
        <w:fldChar w:fldCharType="begin"/>
      </w:r>
      <w:r w:rsidR="00586980">
        <w:instrText xml:space="preserve"> ADDIN ZOTERO_ITEM CSL_CITATION {"citationID":"Yanu0qw8","properties":{"formattedCitation":"(Hull 2022; Ametrano and Ballabio 2003b)","plainCitation":"(Hull 2022; Ametrano and Ballabio 2003b)","noteIndex":0},"citationItems":[{"id":1108,"uris":["http://zotero.org/users/1226582/items/9BPGJICF"],"itemData":{"id":1108,"type":"book","edition":"Eleventh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1E5569">
        <w:fldChar w:fldCharType="separate"/>
      </w:r>
      <w:r w:rsidR="00586980">
        <w:rPr>
          <w:noProof/>
        </w:rPr>
        <w:t>(Hull 2022; Ametrano and Ballabio 2003b)</w:t>
      </w:r>
      <w:r w:rsidR="001E5569">
        <w:fldChar w:fldCharType="end"/>
      </w:r>
      <w:r w:rsidRPr="002061F0">
        <w:t>: The reference index is the benchmark interest rate that dictates the floating payments. Common indices include:</w:t>
      </w:r>
    </w:p>
    <w:p w14:paraId="46CD9DD0" w14:textId="77777777" w:rsidR="00260ADF" w:rsidRPr="002061F0" w:rsidRDefault="00260ADF" w:rsidP="00485C34">
      <w:pPr>
        <w:pStyle w:val="ListParagraph"/>
        <w:numPr>
          <w:ilvl w:val="1"/>
          <w:numId w:val="13"/>
        </w:numPr>
      </w:pPr>
      <w:r w:rsidRPr="002061F0">
        <w:t>USD LIBOR 3M: U.S. Dollar London Interbank Offered Rate for a 3-month period.</w:t>
      </w:r>
    </w:p>
    <w:p w14:paraId="592BFF91" w14:textId="77777777" w:rsidR="00260ADF" w:rsidRPr="002061F0" w:rsidRDefault="00260ADF" w:rsidP="00485C34">
      <w:pPr>
        <w:pStyle w:val="ListParagraph"/>
        <w:numPr>
          <w:ilvl w:val="1"/>
          <w:numId w:val="13"/>
        </w:numPr>
      </w:pPr>
      <w:r w:rsidRPr="002061F0">
        <w:t>CDOR 3M: Canadian Dollar Offered Rate for 3 months.</w:t>
      </w:r>
    </w:p>
    <w:p w14:paraId="07F830B3" w14:textId="77777777" w:rsidR="00260ADF" w:rsidRPr="002061F0" w:rsidRDefault="00260ADF" w:rsidP="00485C34">
      <w:pPr>
        <w:pStyle w:val="ListParagraph"/>
        <w:numPr>
          <w:ilvl w:val="1"/>
          <w:numId w:val="13"/>
        </w:numPr>
      </w:pPr>
      <w:r w:rsidRPr="002061F0">
        <w:t>GBP LIBOR 6M: British Pound LIBOR for 6 months.</w:t>
      </w:r>
    </w:p>
    <w:p w14:paraId="57710064" w14:textId="77777777" w:rsidR="00260ADF" w:rsidRPr="002061F0" w:rsidRDefault="00260ADF" w:rsidP="00485C34">
      <w:pPr>
        <w:pStyle w:val="ListParagraph"/>
        <w:numPr>
          <w:ilvl w:val="1"/>
          <w:numId w:val="13"/>
        </w:numPr>
      </w:pPr>
      <w:r w:rsidRPr="002061F0">
        <w:lastRenderedPageBreak/>
        <w:t>CHF LIBOR 6M: Swiss Franc LIBOR for 6 months.</w:t>
      </w:r>
    </w:p>
    <w:p w14:paraId="2528F377" w14:textId="412ED830" w:rsidR="00260ADF" w:rsidRPr="002061F0" w:rsidRDefault="00260ADF" w:rsidP="00485C34">
      <w:pPr>
        <w:pStyle w:val="ListParagraph"/>
        <w:numPr>
          <w:ilvl w:val="0"/>
          <w:numId w:val="13"/>
        </w:numPr>
      </w:pPr>
      <w:r w:rsidRPr="002061F0">
        <w:t>Reset Frequency</w:t>
      </w:r>
      <w:r w:rsidR="00315003">
        <w:t xml:space="preserve"> </w:t>
      </w:r>
      <w:r w:rsidR="00315003">
        <w:fldChar w:fldCharType="begin"/>
      </w:r>
      <w:r w:rsidR="00586980">
        <w:instrText xml:space="preserve"> ADDIN ZOTERO_ITEM CSL_CITATION {"citationID":"Hdadpq7D","properties":{"formattedCitation":"(Ametrano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315003">
        <w:fldChar w:fldCharType="separate"/>
      </w:r>
      <w:r w:rsidR="00586980">
        <w:rPr>
          <w:noProof/>
        </w:rPr>
        <w:t>(Ametrano and Ballabio 2003b)</w:t>
      </w:r>
      <w:r w:rsidR="00315003">
        <w:fldChar w:fldCharType="end"/>
      </w:r>
      <w:r w:rsidRPr="002061F0">
        <w:t>: This determines how often the floating rate is recalculated or "reset." For example, a quarterly reset means the floating rate is updated every three months.</w:t>
      </w:r>
    </w:p>
    <w:p w14:paraId="2F10EEBA" w14:textId="0D631AC5" w:rsidR="00260ADF" w:rsidRPr="002061F0" w:rsidRDefault="00260ADF" w:rsidP="00485C34">
      <w:pPr>
        <w:pStyle w:val="ListParagraph"/>
        <w:numPr>
          <w:ilvl w:val="0"/>
          <w:numId w:val="13"/>
        </w:numPr>
      </w:pPr>
      <w:r w:rsidRPr="002061F0">
        <w:t>Fixing Calendar</w:t>
      </w:r>
      <w:r w:rsidR="00315003">
        <w:t xml:space="preserve"> </w:t>
      </w:r>
      <w:r w:rsidR="00315003">
        <w:fldChar w:fldCharType="begin"/>
      </w:r>
      <w:r w:rsidR="00586980">
        <w:instrText xml:space="preserve"> ADDIN ZOTERO_ITEM CSL_CITATION {"citationID":"dhpMJZ40","properties":{"formattedCitation":"(Hull 2022; Ametrano and Ballabio 2003b)","plainCitation":"(Hull 2022; Ametrano and Ballabio 2003b)","noteIndex":0},"citationItems":[{"id":1108,"uris":["http://zotero.org/users/1226582/items/9BPGJICF"],"itemData":{"id":1108,"type":"book","edition":"Eleventh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315003">
        <w:fldChar w:fldCharType="separate"/>
      </w:r>
      <w:r w:rsidR="00586980">
        <w:rPr>
          <w:noProof/>
        </w:rPr>
        <w:t>(Hull 2022; Ametrano and Ballabio 2003b)</w:t>
      </w:r>
      <w:r w:rsidR="00315003">
        <w:fldChar w:fldCharType="end"/>
      </w:r>
      <w:r w:rsidRPr="002061F0">
        <w:t>: This refers to the calendar used to determine when the floating rate is fixed or set. For example, the "England" fixing calendar means rates are set according to U.K. business days.</w:t>
      </w:r>
    </w:p>
    <w:p w14:paraId="37A32EE3" w14:textId="3D54739C" w:rsidR="00260ADF" w:rsidRPr="002061F0" w:rsidRDefault="00260ADF" w:rsidP="00485C34">
      <w:pPr>
        <w:pStyle w:val="ListParagraph"/>
        <w:numPr>
          <w:ilvl w:val="0"/>
          <w:numId w:val="13"/>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7633E33F" w14:textId="4B0491A2" w:rsidR="002651C1" w:rsidRPr="00DB56C3" w:rsidRDefault="00260ADF" w:rsidP="00DB56C3">
      <w:pPr>
        <w:pStyle w:val="ListParagraph"/>
        <w:numPr>
          <w:ilvl w:val="0"/>
          <w:numId w:val="13"/>
        </w:numPr>
      </w:pPr>
      <w:r w:rsidRPr="002061F0">
        <w:t>Reset Position: "Advance" reset position means the floating rate is set at the beginning of the interest period and applied throughout the period.</w:t>
      </w:r>
      <w:r w:rsidR="002651C1" w:rsidRPr="00DB56C3">
        <w:rPr>
          <w:rFonts w:eastAsiaTheme="minorEastAsia"/>
        </w:rPr>
        <w:br w:type="page"/>
      </w:r>
    </w:p>
    <w:p w14:paraId="274633DB" w14:textId="44794947" w:rsidR="00260ADF" w:rsidRDefault="00CB52FB" w:rsidP="00485C34">
      <w:pPr>
        <w:pStyle w:val="Heading1"/>
        <w:numPr>
          <w:ilvl w:val="0"/>
          <w:numId w:val="11"/>
        </w:numPr>
        <w:rPr>
          <w:rFonts w:eastAsiaTheme="minorEastAsia"/>
        </w:rPr>
      </w:pPr>
      <w:r>
        <w:rPr>
          <w:rFonts w:eastAsiaTheme="minorEastAsia"/>
        </w:rPr>
        <w:lastRenderedPageBreak/>
        <w:t>Robustness Tests</w:t>
      </w:r>
    </w:p>
    <w:p w14:paraId="73FC71CC" w14:textId="0E529A42" w:rsidR="007820B7" w:rsidRDefault="0004023A" w:rsidP="007820B7">
      <w:pPr>
        <w:rPr>
          <w:rFonts w:eastAsiaTheme="minorEastAsia"/>
        </w:rPr>
      </w:pPr>
      <w:r>
        <w:rPr>
          <w:rFonts w:eastAsiaTheme="minorEastAsia"/>
        </w:rPr>
        <w:t xml:space="preserve">This appendix provides </w:t>
      </w:r>
      <w:r w:rsidR="00652170">
        <w:rPr>
          <w:rFonts w:eastAsiaTheme="minorEastAsia"/>
        </w:rPr>
        <w:t>several</w:t>
      </w:r>
      <w:r>
        <w:rPr>
          <w:rFonts w:eastAsiaTheme="minorEastAsia"/>
        </w:rPr>
        <w:t xml:space="preserve"> robustness tests to my analysis. Firstly, i</w:t>
      </w:r>
      <w:r w:rsidR="00BA012B">
        <w:rPr>
          <w:rFonts w:eastAsiaTheme="minorEastAsia"/>
        </w:rPr>
        <w:t xml:space="preserve">n the main body of the </w:t>
      </w:r>
      <w:r w:rsidR="00693385">
        <w:rPr>
          <w:rFonts w:eastAsiaTheme="minorEastAsia"/>
        </w:rPr>
        <w:t>essay</w:t>
      </w:r>
      <w:r w:rsidR="00BA012B">
        <w:rPr>
          <w:rFonts w:eastAsiaTheme="minorEastAsia"/>
        </w:rPr>
        <w:t xml:space="preserve">, in the analysis of </w:t>
      </w:r>
      <w:r w:rsidR="00534508">
        <w:rPr>
          <w:rFonts w:eastAsiaTheme="minorEastAsia"/>
        </w:rPr>
        <w:t xml:space="preserve">the clearing mandate on swap pricing, I filtered out observations that were +/- 50 bps from the Bloomberg </w:t>
      </w:r>
      <w:r w:rsidR="00C41CE8">
        <w:rPr>
          <w:rFonts w:eastAsiaTheme="minorEastAsia"/>
        </w:rPr>
        <w:t>terminal calculated</w:t>
      </w:r>
      <w:r w:rsidR="003B417D">
        <w:rPr>
          <w:rFonts w:eastAsiaTheme="minorEastAsia"/>
        </w:rPr>
        <w:t xml:space="preserve"> fair rate. </w:t>
      </w:r>
      <w:r w:rsidR="00060603">
        <w:rPr>
          <w:rFonts w:eastAsiaTheme="minorEastAsia"/>
        </w:rPr>
        <w:t xml:space="preserve">I now </w:t>
      </w:r>
      <w:r w:rsidR="00FE38B0">
        <w:rPr>
          <w:rFonts w:eastAsiaTheme="minorEastAsia"/>
        </w:rPr>
        <w:t xml:space="preserve">present </w:t>
      </w:r>
      <w:r w:rsidR="002651C1">
        <w:rPr>
          <w:rFonts w:eastAsiaTheme="minorEastAsia"/>
        </w:rPr>
        <w:t xml:space="preserve">an alternate version of tables </w:t>
      </w:r>
      <w:r w:rsidR="002651C1">
        <w:rPr>
          <w:rFonts w:eastAsiaTheme="minorEastAsia"/>
          <w:color w:val="000000"/>
          <w:szCs w:val="32"/>
        </w:rPr>
        <w:fldChar w:fldCharType="begin"/>
      </w:r>
      <w:r w:rsidR="002651C1">
        <w:rPr>
          <w:rFonts w:eastAsiaTheme="minorEastAsia"/>
        </w:rPr>
        <w:instrText xml:space="preserve"> REF _Ref169917265 \h </w:instrText>
      </w:r>
      <w:r w:rsidR="002651C1">
        <w:rPr>
          <w:rFonts w:eastAsiaTheme="minorEastAsia"/>
          <w:color w:val="000000"/>
          <w:szCs w:val="32"/>
        </w:rPr>
      </w:r>
      <w:r w:rsidR="002651C1">
        <w:rPr>
          <w:rFonts w:eastAsiaTheme="minorEastAsia"/>
          <w:color w:val="000000"/>
          <w:szCs w:val="32"/>
        </w:rPr>
        <w:fldChar w:fldCharType="separate"/>
      </w:r>
      <w:r w:rsidR="001D797E">
        <w:t xml:space="preserve">Table </w:t>
      </w:r>
      <w:r w:rsidR="001D797E">
        <w:rPr>
          <w:noProof/>
        </w:rPr>
        <w:t>8</w:t>
      </w:r>
      <w:r w:rsidR="002651C1">
        <w:rPr>
          <w:rFonts w:eastAsiaTheme="minorEastAsia"/>
          <w:color w:val="000000"/>
          <w:szCs w:val="32"/>
        </w:rPr>
        <w:fldChar w:fldCharType="end"/>
      </w:r>
      <w:r w:rsidR="002651C1">
        <w:rPr>
          <w:rFonts w:eastAsiaTheme="minorEastAsia"/>
        </w:rPr>
        <w:t xml:space="preserve"> and </w:t>
      </w:r>
      <w:r w:rsidR="002651C1">
        <w:rPr>
          <w:rFonts w:eastAsiaTheme="minorEastAsia"/>
          <w:color w:val="000000"/>
          <w:szCs w:val="32"/>
        </w:rPr>
        <w:fldChar w:fldCharType="begin"/>
      </w:r>
      <w:r w:rsidR="002651C1">
        <w:rPr>
          <w:rFonts w:eastAsiaTheme="minorEastAsia"/>
        </w:rPr>
        <w:instrText xml:space="preserve"> REF _Ref169917329 \h </w:instrText>
      </w:r>
      <w:r w:rsidR="002651C1">
        <w:rPr>
          <w:rFonts w:eastAsiaTheme="minorEastAsia"/>
          <w:color w:val="000000"/>
          <w:szCs w:val="32"/>
        </w:rPr>
      </w:r>
      <w:r w:rsidR="002651C1">
        <w:rPr>
          <w:rFonts w:eastAsiaTheme="minorEastAsia"/>
          <w:color w:val="000000"/>
          <w:szCs w:val="32"/>
        </w:rPr>
        <w:fldChar w:fldCharType="separate"/>
      </w:r>
      <w:r w:rsidR="001D797E">
        <w:t xml:space="preserve">Table </w:t>
      </w:r>
      <w:r w:rsidR="001D797E">
        <w:rPr>
          <w:noProof/>
        </w:rPr>
        <w:t>9</w:t>
      </w:r>
      <w:r w:rsidR="002651C1">
        <w:rPr>
          <w:rFonts w:eastAsiaTheme="minorEastAsia"/>
          <w:color w:val="000000"/>
          <w:szCs w:val="32"/>
        </w:rPr>
        <w:fldChar w:fldCharType="end"/>
      </w:r>
      <w:r w:rsidR="002651C1">
        <w:rPr>
          <w:rFonts w:eastAsiaTheme="minorEastAsia"/>
        </w:rPr>
        <w:t xml:space="preserve">, </w:t>
      </w:r>
      <w:r w:rsidR="003B417D">
        <w:rPr>
          <w:rFonts w:eastAsiaTheme="minorEastAsia"/>
        </w:rPr>
        <w:t>now including these outliers</w:t>
      </w:r>
      <w:r w:rsidR="002651C1">
        <w:rPr>
          <w:rFonts w:eastAsiaTheme="minorEastAsia"/>
        </w:rPr>
        <w:t xml:space="preserve">. </w:t>
      </w:r>
      <w:r w:rsidR="0092264A">
        <w:rPr>
          <w:rFonts w:eastAsiaTheme="minorEastAsia"/>
        </w:rPr>
        <w:t xml:space="preserve">Overall, there were </w:t>
      </w:r>
      <w:r w:rsidR="006E2035">
        <w:rPr>
          <w:rFonts w:eastAsiaTheme="minorEastAsia"/>
        </w:rPr>
        <w:t xml:space="preserve">1,101 such outliers (representing about 4% of the overall dataset). </w:t>
      </w:r>
      <w:r w:rsidR="00AF746E">
        <w:rPr>
          <w:rFonts w:eastAsiaTheme="minorEastAsia"/>
        </w:rPr>
        <w:t>R</w:t>
      </w:r>
      <w:r w:rsidR="00213AA9">
        <w:rPr>
          <w:rFonts w:eastAsiaTheme="minorEastAsia"/>
        </w:rPr>
        <w:t xml:space="preserve">esults continue to be very similar to the results found in the main </w:t>
      </w:r>
      <w:r w:rsidR="00693385">
        <w:rPr>
          <w:rFonts w:eastAsiaTheme="minorEastAsia"/>
        </w:rPr>
        <w:t>essay</w:t>
      </w:r>
      <w:r w:rsidR="00D3568B">
        <w:rPr>
          <w:rFonts w:eastAsiaTheme="minorEastAsia"/>
        </w:rPr>
        <w:t xml:space="preserve">. </w:t>
      </w:r>
      <w:r w:rsidR="004D1362">
        <w:rPr>
          <w:rFonts w:eastAsiaTheme="minorEastAsia"/>
        </w:rPr>
        <w:t xml:space="preserve">In this </w:t>
      </w:r>
      <w:r w:rsidR="009109D1">
        <w:rPr>
          <w:rFonts w:eastAsiaTheme="minorEastAsia"/>
        </w:rPr>
        <w:t>broader</w:t>
      </w:r>
      <w:r w:rsidR="004D1362">
        <w:rPr>
          <w:rFonts w:eastAsiaTheme="minorEastAsia"/>
        </w:rPr>
        <w:t xml:space="preserve"> dataset, c</w:t>
      </w:r>
      <w:r w:rsidR="009640AC">
        <w:rPr>
          <w:rFonts w:eastAsiaTheme="minorEastAsia"/>
        </w:rPr>
        <w:t xml:space="preserve">learing causes a </w:t>
      </w:r>
      <w:r w:rsidR="00AF0F09">
        <w:rPr>
          <w:rFonts w:eastAsiaTheme="minorEastAsia"/>
        </w:rPr>
        <w:t>12-bps</w:t>
      </w:r>
      <w:r w:rsidR="009640AC">
        <w:rPr>
          <w:rFonts w:eastAsiaTheme="minorEastAsia"/>
        </w:rPr>
        <w:t xml:space="preserve"> rise in swaps prices for USD contracts</w:t>
      </w:r>
      <w:r w:rsidR="00A6556D">
        <w:rPr>
          <w:rFonts w:eastAsiaTheme="minorEastAsia"/>
        </w:rPr>
        <w:t xml:space="preserve"> in the overall dataset</w:t>
      </w:r>
      <w:r w:rsidR="00D030FC">
        <w:rPr>
          <w:rFonts w:eastAsiaTheme="minorEastAsia"/>
        </w:rPr>
        <w:t>.</w:t>
      </w:r>
      <w:r w:rsidR="00AF746E">
        <w:rPr>
          <w:rFonts w:eastAsiaTheme="minorEastAsia"/>
        </w:rPr>
        <w:t xml:space="preserve"> Most control variables also show similar </w:t>
      </w:r>
      <w:r w:rsidR="002F5A55">
        <w:rPr>
          <w:rFonts w:eastAsiaTheme="minorEastAsia"/>
        </w:rPr>
        <w:t xml:space="preserve">results to </w:t>
      </w:r>
      <w:r w:rsidR="00C91088">
        <w:rPr>
          <w:rFonts w:eastAsiaTheme="minorEastAsia"/>
        </w:rPr>
        <w:t xml:space="preserve">what is found in the main </w:t>
      </w:r>
      <w:r w:rsidR="00693385">
        <w:rPr>
          <w:rFonts w:eastAsiaTheme="minorEastAsia"/>
        </w:rPr>
        <w:t>essay</w:t>
      </w:r>
      <w:r w:rsidR="00C91088">
        <w:rPr>
          <w:rFonts w:eastAsiaTheme="minorEastAsia"/>
        </w:rPr>
        <w:t xml:space="preserve">. The notable exceptions are tenor (where a one-year increase </w:t>
      </w:r>
      <w:r w:rsidR="00641B81">
        <w:rPr>
          <w:rFonts w:eastAsiaTheme="minorEastAsia"/>
        </w:rPr>
        <w:t xml:space="preserve">in the tenor </w:t>
      </w:r>
      <w:r w:rsidR="00C91088">
        <w:rPr>
          <w:rFonts w:eastAsiaTheme="minorEastAsia"/>
        </w:rPr>
        <w:t>is</w:t>
      </w:r>
      <w:r w:rsidR="00641B81">
        <w:rPr>
          <w:rFonts w:eastAsiaTheme="minorEastAsia"/>
        </w:rPr>
        <w:t xml:space="preserve"> </w:t>
      </w:r>
      <w:r w:rsidR="00C91088">
        <w:rPr>
          <w:rFonts w:eastAsiaTheme="minorEastAsia"/>
        </w:rPr>
        <w:t xml:space="preserve">now associated with </w:t>
      </w:r>
      <w:r w:rsidR="00641B81">
        <w:rPr>
          <w:rFonts w:eastAsiaTheme="minorEastAsia"/>
        </w:rPr>
        <w:t xml:space="preserve">a </w:t>
      </w:r>
      <w:r w:rsidR="003313A8">
        <w:rPr>
          <w:rFonts w:eastAsiaTheme="minorEastAsia"/>
        </w:rPr>
        <w:t>0.03 bps increase in the premium</w:t>
      </w:r>
      <w:r w:rsidR="006C4CB9">
        <w:rPr>
          <w:rFonts w:eastAsiaTheme="minorEastAsia"/>
        </w:rPr>
        <w:t xml:space="preserve"> instead of a </w:t>
      </w:r>
      <w:r w:rsidR="00AF0F09">
        <w:rPr>
          <w:rFonts w:eastAsiaTheme="minorEastAsia"/>
        </w:rPr>
        <w:t>4-bps</w:t>
      </w:r>
      <w:r w:rsidR="003373AC">
        <w:rPr>
          <w:rFonts w:eastAsiaTheme="minorEastAsia"/>
        </w:rPr>
        <w:t xml:space="preserve"> decrease</w:t>
      </w:r>
      <w:r w:rsidR="003313A8">
        <w:rPr>
          <w:rFonts w:eastAsiaTheme="minorEastAsia"/>
        </w:rPr>
        <w:t>)</w:t>
      </w:r>
      <w:r w:rsidR="00A05BB8">
        <w:rPr>
          <w:rFonts w:eastAsiaTheme="minorEastAsia"/>
        </w:rPr>
        <w:t xml:space="preserve"> and Friday trading </w:t>
      </w:r>
      <w:r w:rsidR="006C4CB9">
        <w:rPr>
          <w:rFonts w:eastAsiaTheme="minorEastAsia"/>
        </w:rPr>
        <w:t>(which is now</w:t>
      </w:r>
      <w:r w:rsidR="003373AC">
        <w:rPr>
          <w:rFonts w:eastAsiaTheme="minorEastAsia"/>
        </w:rPr>
        <w:t xml:space="preserve"> associated with </w:t>
      </w:r>
      <w:r w:rsidR="00B25D3A">
        <w:rPr>
          <w:rFonts w:eastAsiaTheme="minorEastAsia"/>
        </w:rPr>
        <w:t xml:space="preserve">a 0.95 bps increase </w:t>
      </w:r>
      <w:r w:rsidR="00DE7C29">
        <w:rPr>
          <w:rFonts w:eastAsiaTheme="minorEastAsia"/>
        </w:rPr>
        <w:t xml:space="preserve">in the premium </w:t>
      </w:r>
      <w:r w:rsidR="00B25D3A">
        <w:rPr>
          <w:rFonts w:eastAsiaTheme="minorEastAsia"/>
        </w:rPr>
        <w:t xml:space="preserve">rather than a </w:t>
      </w:r>
      <w:r w:rsidR="004D1362">
        <w:rPr>
          <w:rFonts w:eastAsiaTheme="minorEastAsia"/>
        </w:rPr>
        <w:t>-0.78-bps</w:t>
      </w:r>
      <w:r w:rsidR="00846E31">
        <w:rPr>
          <w:rFonts w:eastAsiaTheme="minorEastAsia"/>
        </w:rPr>
        <w:t xml:space="preserve"> decrease</w:t>
      </w:r>
      <w:r w:rsidR="00DE7C29">
        <w:rPr>
          <w:rFonts w:eastAsiaTheme="minorEastAsia"/>
        </w:rPr>
        <w:t>).</w:t>
      </w:r>
      <w:r w:rsidR="00323951">
        <w:rPr>
          <w:rFonts w:eastAsiaTheme="minorEastAsia"/>
        </w:rPr>
        <w:t xml:space="preserve"> </w:t>
      </w:r>
      <w:r w:rsidR="000211C1">
        <w:rPr>
          <w:rFonts w:eastAsiaTheme="minorEastAsia"/>
        </w:rPr>
        <w:t xml:space="preserve">The group difference (that is the difference in baseline premium for USD </w:t>
      </w:r>
      <w:r w:rsidR="00E6487A">
        <w:rPr>
          <w:rFonts w:eastAsiaTheme="minorEastAsia"/>
        </w:rPr>
        <w:t>over</w:t>
      </w:r>
      <w:r w:rsidR="000211C1">
        <w:rPr>
          <w:rFonts w:eastAsiaTheme="minorEastAsia"/>
        </w:rPr>
        <w:t xml:space="preserve"> CAD contracts) also becomes not statistically significant.</w:t>
      </w:r>
      <w:r w:rsidR="003C3245">
        <w:rPr>
          <w:rFonts w:eastAsiaTheme="minorEastAsia"/>
        </w:rPr>
        <w:t xml:space="preserve"> Note that </w:t>
      </w:r>
      <w:r w:rsidR="00652170">
        <w:rPr>
          <w:rFonts w:eastAsiaTheme="minorEastAsia"/>
        </w:rPr>
        <w:t xml:space="preserve">the effect of these </w:t>
      </w:r>
      <w:r w:rsidR="003C3245">
        <w:rPr>
          <w:rFonts w:eastAsiaTheme="minorEastAsia"/>
        </w:rPr>
        <w:t xml:space="preserve">control variables </w:t>
      </w:r>
      <w:r w:rsidR="00AF0F09">
        <w:rPr>
          <w:rFonts w:eastAsiaTheme="minorEastAsia"/>
        </w:rPr>
        <w:t>is</w:t>
      </w:r>
      <w:r w:rsidR="003C3245">
        <w:rPr>
          <w:rFonts w:eastAsiaTheme="minorEastAsia"/>
        </w:rPr>
        <w:t xml:space="preserve"> small (less than 1 bps).</w:t>
      </w:r>
    </w:p>
    <w:p w14:paraId="756DB059" w14:textId="77777777" w:rsidR="002651C1" w:rsidRDefault="002651C1" w:rsidP="00CE56E8">
      <w:pPr>
        <w:ind w:firstLine="0"/>
        <w:rPr>
          <w:rFonts w:eastAsiaTheme="minorEastAsia"/>
        </w:rPr>
      </w:pPr>
    </w:p>
    <w:p w14:paraId="75ED595C" w14:textId="05047368" w:rsidR="00AF0F09" w:rsidRDefault="00AF0F09" w:rsidP="00CE56E8">
      <w:pPr>
        <w:pStyle w:val="Caption"/>
        <w:keepNext/>
      </w:pPr>
      <w:r>
        <w:t xml:space="preserve">Table </w:t>
      </w:r>
      <w:fldSimple w:instr=" SEQ Table \* ARABIC ">
        <w:r w:rsidR="001D797E">
          <w:rPr>
            <w:noProof/>
          </w:rPr>
          <w:t>17</w:t>
        </w:r>
      </w:fldSimple>
      <w:r>
        <w:rPr>
          <w:noProof/>
        </w:rPr>
        <w:t xml:space="preserve"> </w:t>
      </w:r>
      <w:r w:rsidR="00921689">
        <w:rPr>
          <w:noProof/>
        </w:rPr>
        <w:t>Diff-in-diff</w:t>
      </w:r>
      <w:r>
        <w:rPr>
          <w:noProof/>
        </w:rPr>
        <w:t xml:space="preserve"> results after including all pricing outliers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2651C1" w14:paraId="13100B1E" w14:textId="77777777" w:rsidTr="00CE56E8">
        <w:trPr>
          <w:tblCellSpacing w:w="15" w:type="dxa"/>
          <w:jc w:val="center"/>
        </w:trPr>
        <w:tc>
          <w:tcPr>
            <w:tcW w:w="0" w:type="auto"/>
            <w:gridSpan w:val="3"/>
            <w:tcBorders>
              <w:top w:val="nil"/>
              <w:left w:val="nil"/>
              <w:bottom w:val="nil"/>
              <w:right w:val="nil"/>
            </w:tcBorders>
            <w:vAlign w:val="center"/>
            <w:hideMark/>
          </w:tcPr>
          <w:p w14:paraId="676B1BA2" w14:textId="40539297" w:rsidR="002651C1" w:rsidRDefault="00921689">
            <w:pPr>
              <w:jc w:val="center"/>
              <w:rPr>
                <w:rFonts w:eastAsia="Times New Roman"/>
              </w:rPr>
            </w:pPr>
            <w:r>
              <w:rPr>
                <w:rStyle w:val="Strong"/>
                <w:rFonts w:eastAsia="Times New Roman"/>
              </w:rPr>
              <w:t>Diff-in-diff</w:t>
            </w:r>
            <w:r w:rsidR="002651C1">
              <w:rPr>
                <w:rStyle w:val="Strong"/>
                <w:rFonts w:eastAsia="Times New Roman"/>
              </w:rPr>
              <w:t xml:space="preserve"> Regression Results</w:t>
            </w:r>
          </w:p>
        </w:tc>
      </w:tr>
      <w:tr w:rsidR="002651C1" w14:paraId="0407CFD5" w14:textId="77777777" w:rsidTr="00CE56E8">
        <w:trPr>
          <w:tblCellSpacing w:w="15" w:type="dxa"/>
          <w:jc w:val="center"/>
        </w:trPr>
        <w:tc>
          <w:tcPr>
            <w:tcW w:w="0" w:type="auto"/>
            <w:gridSpan w:val="3"/>
            <w:tcBorders>
              <w:bottom w:val="single" w:sz="6" w:space="0" w:color="000000"/>
            </w:tcBorders>
            <w:vAlign w:val="center"/>
            <w:hideMark/>
          </w:tcPr>
          <w:p w14:paraId="69873BA3" w14:textId="77777777" w:rsidR="002651C1" w:rsidRDefault="002651C1">
            <w:pPr>
              <w:jc w:val="center"/>
              <w:rPr>
                <w:rFonts w:eastAsia="Times New Roman"/>
              </w:rPr>
            </w:pPr>
          </w:p>
        </w:tc>
      </w:tr>
      <w:tr w:rsidR="002651C1" w14:paraId="14A47FA1" w14:textId="77777777" w:rsidTr="00CE56E8">
        <w:trPr>
          <w:tblCellSpacing w:w="15" w:type="dxa"/>
          <w:jc w:val="center"/>
        </w:trPr>
        <w:tc>
          <w:tcPr>
            <w:tcW w:w="0" w:type="auto"/>
            <w:vAlign w:val="center"/>
            <w:hideMark/>
          </w:tcPr>
          <w:p w14:paraId="3ABCDC45" w14:textId="77777777" w:rsidR="002651C1" w:rsidRDefault="002651C1">
            <w:pPr>
              <w:jc w:val="center"/>
              <w:rPr>
                <w:rFonts w:eastAsia="Times New Roman"/>
                <w:sz w:val="20"/>
                <w:szCs w:val="20"/>
              </w:rPr>
            </w:pPr>
          </w:p>
        </w:tc>
        <w:tc>
          <w:tcPr>
            <w:tcW w:w="0" w:type="auto"/>
            <w:gridSpan w:val="2"/>
            <w:vAlign w:val="center"/>
            <w:hideMark/>
          </w:tcPr>
          <w:p w14:paraId="7A5B1E40" w14:textId="77777777" w:rsidR="002651C1" w:rsidRDefault="002651C1">
            <w:pPr>
              <w:jc w:val="center"/>
              <w:rPr>
                <w:rFonts w:eastAsia="Times New Roman"/>
              </w:rPr>
            </w:pPr>
            <w:r>
              <w:rPr>
                <w:rFonts w:eastAsia="Times New Roman"/>
              </w:rPr>
              <w:t>Dependent variable: Premium</w:t>
            </w:r>
          </w:p>
        </w:tc>
      </w:tr>
      <w:tr w:rsidR="002651C1" w14:paraId="75A764BE" w14:textId="77777777" w:rsidTr="00CE56E8">
        <w:trPr>
          <w:tblCellSpacing w:w="15" w:type="dxa"/>
          <w:jc w:val="center"/>
        </w:trPr>
        <w:tc>
          <w:tcPr>
            <w:tcW w:w="0" w:type="auto"/>
            <w:vAlign w:val="center"/>
            <w:hideMark/>
          </w:tcPr>
          <w:p w14:paraId="05C0F911" w14:textId="77777777" w:rsidR="002651C1" w:rsidRDefault="002651C1">
            <w:pPr>
              <w:jc w:val="center"/>
              <w:rPr>
                <w:rFonts w:eastAsia="Times New Roman"/>
              </w:rPr>
            </w:pPr>
          </w:p>
        </w:tc>
        <w:tc>
          <w:tcPr>
            <w:tcW w:w="0" w:type="auto"/>
            <w:gridSpan w:val="2"/>
            <w:tcBorders>
              <w:bottom w:val="single" w:sz="6" w:space="0" w:color="000000"/>
            </w:tcBorders>
            <w:vAlign w:val="center"/>
            <w:hideMark/>
          </w:tcPr>
          <w:p w14:paraId="571FAFC8" w14:textId="77777777" w:rsidR="002651C1" w:rsidRDefault="002651C1">
            <w:pPr>
              <w:jc w:val="center"/>
              <w:rPr>
                <w:rFonts w:eastAsia="Times New Roman"/>
                <w:sz w:val="20"/>
                <w:szCs w:val="20"/>
              </w:rPr>
            </w:pPr>
          </w:p>
        </w:tc>
      </w:tr>
      <w:tr w:rsidR="002651C1" w14:paraId="1CEBDAB2" w14:textId="77777777" w:rsidTr="00CE56E8">
        <w:trPr>
          <w:tblCellSpacing w:w="15" w:type="dxa"/>
          <w:jc w:val="center"/>
        </w:trPr>
        <w:tc>
          <w:tcPr>
            <w:tcW w:w="0" w:type="auto"/>
            <w:vAlign w:val="center"/>
            <w:hideMark/>
          </w:tcPr>
          <w:p w14:paraId="31D0CC1A" w14:textId="77777777" w:rsidR="002651C1" w:rsidRDefault="002651C1">
            <w:pPr>
              <w:jc w:val="center"/>
              <w:rPr>
                <w:rFonts w:eastAsia="Times New Roman"/>
                <w:sz w:val="20"/>
                <w:szCs w:val="20"/>
              </w:rPr>
            </w:pPr>
          </w:p>
        </w:tc>
        <w:tc>
          <w:tcPr>
            <w:tcW w:w="0" w:type="auto"/>
            <w:vAlign w:val="center"/>
            <w:hideMark/>
          </w:tcPr>
          <w:p w14:paraId="3232DDAF" w14:textId="77777777" w:rsidR="002651C1" w:rsidRDefault="002651C1">
            <w:pPr>
              <w:jc w:val="center"/>
              <w:rPr>
                <w:rFonts w:eastAsia="Times New Roman"/>
              </w:rPr>
            </w:pPr>
            <w:r>
              <w:rPr>
                <w:rFonts w:eastAsia="Times New Roman"/>
              </w:rPr>
              <w:t>Basic Model</w:t>
            </w:r>
          </w:p>
        </w:tc>
        <w:tc>
          <w:tcPr>
            <w:tcW w:w="0" w:type="auto"/>
            <w:vAlign w:val="center"/>
            <w:hideMark/>
          </w:tcPr>
          <w:p w14:paraId="646F4D0D" w14:textId="77777777" w:rsidR="002651C1" w:rsidRDefault="002651C1">
            <w:pPr>
              <w:jc w:val="center"/>
              <w:rPr>
                <w:rFonts w:eastAsia="Times New Roman"/>
              </w:rPr>
            </w:pPr>
            <w:r>
              <w:rPr>
                <w:rFonts w:eastAsia="Times New Roman"/>
              </w:rPr>
              <w:t>Advanced Model</w:t>
            </w:r>
          </w:p>
        </w:tc>
      </w:tr>
      <w:tr w:rsidR="002651C1" w14:paraId="607AC751" w14:textId="77777777" w:rsidTr="00CE56E8">
        <w:trPr>
          <w:tblCellSpacing w:w="15" w:type="dxa"/>
          <w:jc w:val="center"/>
        </w:trPr>
        <w:tc>
          <w:tcPr>
            <w:tcW w:w="0" w:type="auto"/>
            <w:vAlign w:val="center"/>
            <w:hideMark/>
          </w:tcPr>
          <w:p w14:paraId="1F319284" w14:textId="77777777" w:rsidR="002651C1" w:rsidRDefault="002651C1">
            <w:pPr>
              <w:jc w:val="center"/>
              <w:rPr>
                <w:rFonts w:eastAsia="Times New Roman"/>
              </w:rPr>
            </w:pPr>
          </w:p>
        </w:tc>
        <w:tc>
          <w:tcPr>
            <w:tcW w:w="0" w:type="auto"/>
            <w:vAlign w:val="center"/>
            <w:hideMark/>
          </w:tcPr>
          <w:p w14:paraId="4BCEA01A" w14:textId="77777777" w:rsidR="002651C1" w:rsidRDefault="002651C1">
            <w:pPr>
              <w:jc w:val="center"/>
              <w:rPr>
                <w:rFonts w:eastAsia="Times New Roman"/>
              </w:rPr>
            </w:pPr>
            <w:r>
              <w:rPr>
                <w:rFonts w:eastAsia="Times New Roman"/>
              </w:rPr>
              <w:t>(1)</w:t>
            </w:r>
          </w:p>
        </w:tc>
        <w:tc>
          <w:tcPr>
            <w:tcW w:w="0" w:type="auto"/>
            <w:vAlign w:val="center"/>
            <w:hideMark/>
          </w:tcPr>
          <w:p w14:paraId="50E0F098" w14:textId="77777777" w:rsidR="002651C1" w:rsidRDefault="002651C1">
            <w:pPr>
              <w:jc w:val="center"/>
              <w:rPr>
                <w:rFonts w:eastAsia="Times New Roman"/>
              </w:rPr>
            </w:pPr>
            <w:r>
              <w:rPr>
                <w:rFonts w:eastAsia="Times New Roman"/>
              </w:rPr>
              <w:t>(2)</w:t>
            </w:r>
          </w:p>
        </w:tc>
      </w:tr>
      <w:tr w:rsidR="002651C1" w14:paraId="0809FEDE" w14:textId="77777777" w:rsidTr="00CE56E8">
        <w:trPr>
          <w:tblCellSpacing w:w="15" w:type="dxa"/>
          <w:jc w:val="center"/>
        </w:trPr>
        <w:tc>
          <w:tcPr>
            <w:tcW w:w="0" w:type="auto"/>
            <w:gridSpan w:val="3"/>
            <w:tcBorders>
              <w:bottom w:val="single" w:sz="6" w:space="0" w:color="000000"/>
            </w:tcBorders>
            <w:vAlign w:val="center"/>
            <w:hideMark/>
          </w:tcPr>
          <w:p w14:paraId="613D4EEF" w14:textId="77777777" w:rsidR="002651C1" w:rsidRDefault="002651C1">
            <w:pPr>
              <w:jc w:val="center"/>
              <w:rPr>
                <w:rFonts w:eastAsia="Times New Roman"/>
              </w:rPr>
            </w:pPr>
          </w:p>
        </w:tc>
      </w:tr>
      <w:tr w:rsidR="002651C1" w14:paraId="71EF25A0" w14:textId="77777777" w:rsidTr="00CE56E8">
        <w:trPr>
          <w:tblCellSpacing w:w="15" w:type="dxa"/>
          <w:jc w:val="center"/>
        </w:trPr>
        <w:tc>
          <w:tcPr>
            <w:tcW w:w="0" w:type="auto"/>
            <w:vAlign w:val="center"/>
            <w:hideMark/>
          </w:tcPr>
          <w:p w14:paraId="02834E8A" w14:textId="77777777" w:rsidR="002651C1" w:rsidRDefault="002651C1">
            <w:pPr>
              <w:rPr>
                <w:rFonts w:eastAsia="Times New Roman"/>
              </w:rPr>
            </w:pPr>
            <w:r>
              <w:rPr>
                <w:rFonts w:eastAsia="Times New Roman"/>
              </w:rPr>
              <w:t>Group</w:t>
            </w:r>
          </w:p>
        </w:tc>
        <w:tc>
          <w:tcPr>
            <w:tcW w:w="0" w:type="auto"/>
            <w:vAlign w:val="center"/>
            <w:hideMark/>
          </w:tcPr>
          <w:p w14:paraId="0268A6FB" w14:textId="77777777" w:rsidR="002651C1" w:rsidRDefault="002651C1">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03DA8A0F" w14:textId="77777777" w:rsidR="002651C1" w:rsidRDefault="002651C1">
            <w:pPr>
              <w:jc w:val="center"/>
              <w:rPr>
                <w:rFonts w:eastAsia="Times New Roman"/>
              </w:rPr>
            </w:pPr>
            <w:r>
              <w:rPr>
                <w:rFonts w:eastAsia="Times New Roman"/>
              </w:rPr>
              <w:t>7.1186</w:t>
            </w:r>
            <w:r>
              <w:rPr>
                <w:rFonts w:eastAsia="Times New Roman"/>
                <w:vertAlign w:val="superscript"/>
              </w:rPr>
              <w:t>***</w:t>
            </w:r>
          </w:p>
        </w:tc>
      </w:tr>
      <w:tr w:rsidR="002651C1" w14:paraId="07855E8F" w14:textId="77777777" w:rsidTr="00CE56E8">
        <w:trPr>
          <w:tblCellSpacing w:w="15" w:type="dxa"/>
          <w:jc w:val="center"/>
        </w:trPr>
        <w:tc>
          <w:tcPr>
            <w:tcW w:w="0" w:type="auto"/>
            <w:vAlign w:val="center"/>
            <w:hideMark/>
          </w:tcPr>
          <w:p w14:paraId="7E836EEF" w14:textId="77777777" w:rsidR="002651C1" w:rsidRDefault="002651C1">
            <w:pPr>
              <w:jc w:val="center"/>
              <w:rPr>
                <w:rFonts w:eastAsia="Times New Roman"/>
              </w:rPr>
            </w:pPr>
          </w:p>
        </w:tc>
        <w:tc>
          <w:tcPr>
            <w:tcW w:w="0" w:type="auto"/>
            <w:vAlign w:val="center"/>
            <w:hideMark/>
          </w:tcPr>
          <w:p w14:paraId="1343CAED" w14:textId="77777777" w:rsidR="002651C1" w:rsidRDefault="002651C1">
            <w:pPr>
              <w:jc w:val="center"/>
              <w:rPr>
                <w:rFonts w:eastAsia="Times New Roman"/>
              </w:rPr>
            </w:pPr>
            <w:r>
              <w:rPr>
                <w:rFonts w:eastAsia="Times New Roman"/>
              </w:rPr>
              <w:t>(1.2754)</w:t>
            </w:r>
          </w:p>
        </w:tc>
        <w:tc>
          <w:tcPr>
            <w:tcW w:w="0" w:type="auto"/>
            <w:vAlign w:val="center"/>
            <w:hideMark/>
          </w:tcPr>
          <w:p w14:paraId="2ACCA291" w14:textId="77777777" w:rsidR="002651C1" w:rsidRDefault="002651C1">
            <w:pPr>
              <w:jc w:val="center"/>
              <w:rPr>
                <w:rFonts w:eastAsia="Times New Roman"/>
              </w:rPr>
            </w:pPr>
            <w:r>
              <w:rPr>
                <w:rFonts w:eastAsia="Times New Roman"/>
              </w:rPr>
              <w:t>(1.2786)</w:t>
            </w:r>
          </w:p>
        </w:tc>
      </w:tr>
      <w:tr w:rsidR="002651C1" w14:paraId="626772DE" w14:textId="77777777" w:rsidTr="00CE56E8">
        <w:trPr>
          <w:tblCellSpacing w:w="15" w:type="dxa"/>
          <w:jc w:val="center"/>
        </w:trPr>
        <w:tc>
          <w:tcPr>
            <w:tcW w:w="0" w:type="auto"/>
            <w:vAlign w:val="center"/>
            <w:hideMark/>
          </w:tcPr>
          <w:p w14:paraId="22894B2C" w14:textId="77777777" w:rsidR="002651C1" w:rsidRDefault="002651C1">
            <w:pPr>
              <w:rPr>
                <w:rFonts w:eastAsia="Times New Roman"/>
              </w:rPr>
            </w:pPr>
            <w:r>
              <w:rPr>
                <w:rFonts w:eastAsia="Times New Roman"/>
              </w:rPr>
              <w:t>Period</w:t>
            </w:r>
          </w:p>
        </w:tc>
        <w:tc>
          <w:tcPr>
            <w:tcW w:w="0" w:type="auto"/>
            <w:vAlign w:val="center"/>
            <w:hideMark/>
          </w:tcPr>
          <w:p w14:paraId="0815ABCF" w14:textId="77777777" w:rsidR="002651C1" w:rsidRDefault="002651C1">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426CC8FD" w14:textId="77777777" w:rsidR="002651C1" w:rsidRDefault="002651C1">
            <w:pPr>
              <w:jc w:val="center"/>
              <w:rPr>
                <w:rFonts w:eastAsia="Times New Roman"/>
              </w:rPr>
            </w:pPr>
            <w:r>
              <w:rPr>
                <w:rFonts w:eastAsia="Times New Roman"/>
              </w:rPr>
              <w:t>-16.6251</w:t>
            </w:r>
            <w:r>
              <w:rPr>
                <w:rFonts w:eastAsia="Times New Roman"/>
                <w:vertAlign w:val="superscript"/>
              </w:rPr>
              <w:t>***</w:t>
            </w:r>
          </w:p>
        </w:tc>
      </w:tr>
      <w:tr w:rsidR="002651C1" w14:paraId="60CD7280" w14:textId="77777777" w:rsidTr="00CE56E8">
        <w:trPr>
          <w:tblCellSpacing w:w="15" w:type="dxa"/>
          <w:jc w:val="center"/>
        </w:trPr>
        <w:tc>
          <w:tcPr>
            <w:tcW w:w="0" w:type="auto"/>
            <w:vAlign w:val="center"/>
            <w:hideMark/>
          </w:tcPr>
          <w:p w14:paraId="35AE8A23" w14:textId="77777777" w:rsidR="002651C1" w:rsidRDefault="002651C1">
            <w:pPr>
              <w:jc w:val="center"/>
              <w:rPr>
                <w:rFonts w:eastAsia="Times New Roman"/>
              </w:rPr>
            </w:pPr>
          </w:p>
        </w:tc>
        <w:tc>
          <w:tcPr>
            <w:tcW w:w="0" w:type="auto"/>
            <w:vAlign w:val="center"/>
            <w:hideMark/>
          </w:tcPr>
          <w:p w14:paraId="03F6323E" w14:textId="77777777" w:rsidR="002651C1" w:rsidRDefault="002651C1">
            <w:pPr>
              <w:jc w:val="center"/>
              <w:rPr>
                <w:rFonts w:eastAsia="Times New Roman"/>
              </w:rPr>
            </w:pPr>
            <w:r>
              <w:rPr>
                <w:rFonts w:eastAsia="Times New Roman"/>
              </w:rPr>
              <w:t>(1.6893)</w:t>
            </w:r>
          </w:p>
        </w:tc>
        <w:tc>
          <w:tcPr>
            <w:tcW w:w="0" w:type="auto"/>
            <w:vAlign w:val="center"/>
            <w:hideMark/>
          </w:tcPr>
          <w:p w14:paraId="16F2199E" w14:textId="77777777" w:rsidR="002651C1" w:rsidRDefault="002651C1">
            <w:pPr>
              <w:jc w:val="center"/>
              <w:rPr>
                <w:rFonts w:eastAsia="Times New Roman"/>
              </w:rPr>
            </w:pPr>
            <w:r>
              <w:rPr>
                <w:rFonts w:eastAsia="Times New Roman"/>
              </w:rPr>
              <w:t>(1.6921)</w:t>
            </w:r>
          </w:p>
        </w:tc>
      </w:tr>
      <w:tr w:rsidR="002651C1" w14:paraId="5438CF0B" w14:textId="77777777" w:rsidTr="00CE56E8">
        <w:trPr>
          <w:tblCellSpacing w:w="15" w:type="dxa"/>
          <w:jc w:val="center"/>
        </w:trPr>
        <w:tc>
          <w:tcPr>
            <w:tcW w:w="0" w:type="auto"/>
            <w:vAlign w:val="center"/>
            <w:hideMark/>
          </w:tcPr>
          <w:p w14:paraId="44AE89DE" w14:textId="77777777" w:rsidR="002651C1" w:rsidRDefault="002651C1">
            <w:pPr>
              <w:rPr>
                <w:rFonts w:eastAsia="Times New Roman"/>
              </w:rPr>
            </w:pPr>
            <w:r>
              <w:rPr>
                <w:rFonts w:eastAsia="Times New Roman"/>
              </w:rPr>
              <w:t>Tenor</w:t>
            </w:r>
          </w:p>
        </w:tc>
        <w:tc>
          <w:tcPr>
            <w:tcW w:w="0" w:type="auto"/>
            <w:vAlign w:val="center"/>
            <w:hideMark/>
          </w:tcPr>
          <w:p w14:paraId="76EBDCAA" w14:textId="77777777" w:rsidR="002651C1" w:rsidRDefault="002651C1">
            <w:pPr>
              <w:rPr>
                <w:rFonts w:eastAsia="Times New Roman"/>
              </w:rPr>
            </w:pPr>
          </w:p>
        </w:tc>
        <w:tc>
          <w:tcPr>
            <w:tcW w:w="0" w:type="auto"/>
            <w:vAlign w:val="center"/>
            <w:hideMark/>
          </w:tcPr>
          <w:p w14:paraId="517D6FDA" w14:textId="77777777" w:rsidR="002651C1" w:rsidRDefault="002651C1">
            <w:pPr>
              <w:jc w:val="center"/>
              <w:rPr>
                <w:rFonts w:eastAsia="Times New Roman"/>
              </w:rPr>
            </w:pPr>
            <w:r>
              <w:rPr>
                <w:rFonts w:eastAsia="Times New Roman"/>
              </w:rPr>
              <w:t>-0.0552</w:t>
            </w:r>
            <w:r>
              <w:rPr>
                <w:rFonts w:eastAsia="Times New Roman"/>
                <w:vertAlign w:val="superscript"/>
              </w:rPr>
              <w:t>**</w:t>
            </w:r>
          </w:p>
        </w:tc>
      </w:tr>
      <w:tr w:rsidR="002651C1" w14:paraId="03E358C5" w14:textId="77777777" w:rsidTr="00CE56E8">
        <w:trPr>
          <w:tblCellSpacing w:w="15" w:type="dxa"/>
          <w:jc w:val="center"/>
        </w:trPr>
        <w:tc>
          <w:tcPr>
            <w:tcW w:w="0" w:type="auto"/>
            <w:vAlign w:val="center"/>
            <w:hideMark/>
          </w:tcPr>
          <w:p w14:paraId="226BB276" w14:textId="77777777" w:rsidR="002651C1" w:rsidRDefault="002651C1">
            <w:pPr>
              <w:jc w:val="center"/>
              <w:rPr>
                <w:rFonts w:eastAsia="Times New Roman"/>
              </w:rPr>
            </w:pPr>
          </w:p>
        </w:tc>
        <w:tc>
          <w:tcPr>
            <w:tcW w:w="0" w:type="auto"/>
            <w:vAlign w:val="center"/>
            <w:hideMark/>
          </w:tcPr>
          <w:p w14:paraId="18AA2E10" w14:textId="77777777" w:rsidR="002651C1" w:rsidRDefault="002651C1">
            <w:pPr>
              <w:rPr>
                <w:rFonts w:eastAsia="Times New Roman"/>
                <w:sz w:val="20"/>
                <w:szCs w:val="20"/>
              </w:rPr>
            </w:pPr>
          </w:p>
        </w:tc>
        <w:tc>
          <w:tcPr>
            <w:tcW w:w="0" w:type="auto"/>
            <w:vAlign w:val="center"/>
            <w:hideMark/>
          </w:tcPr>
          <w:p w14:paraId="53B5E371" w14:textId="77777777" w:rsidR="002651C1" w:rsidRDefault="002651C1">
            <w:pPr>
              <w:jc w:val="center"/>
              <w:rPr>
                <w:rFonts w:eastAsia="Times New Roman"/>
              </w:rPr>
            </w:pPr>
            <w:r>
              <w:rPr>
                <w:rFonts w:eastAsia="Times New Roman"/>
              </w:rPr>
              <w:t>(0.0226)</w:t>
            </w:r>
          </w:p>
        </w:tc>
      </w:tr>
      <w:tr w:rsidR="002651C1" w14:paraId="22A78259" w14:textId="77777777" w:rsidTr="00CE56E8">
        <w:trPr>
          <w:tblCellSpacing w:w="15" w:type="dxa"/>
          <w:jc w:val="center"/>
        </w:trPr>
        <w:tc>
          <w:tcPr>
            <w:tcW w:w="0" w:type="auto"/>
            <w:vAlign w:val="center"/>
            <w:hideMark/>
          </w:tcPr>
          <w:p w14:paraId="43D13490" w14:textId="77777777" w:rsidR="002651C1" w:rsidRDefault="002651C1">
            <w:pPr>
              <w:rPr>
                <w:rFonts w:eastAsia="Times New Roman"/>
              </w:rPr>
            </w:pPr>
            <w:r>
              <w:rPr>
                <w:rFonts w:eastAsia="Times New Roman"/>
              </w:rPr>
              <w:t>Log Notional</w:t>
            </w:r>
          </w:p>
        </w:tc>
        <w:tc>
          <w:tcPr>
            <w:tcW w:w="0" w:type="auto"/>
            <w:vAlign w:val="center"/>
            <w:hideMark/>
          </w:tcPr>
          <w:p w14:paraId="4BDA5E97" w14:textId="77777777" w:rsidR="002651C1" w:rsidRDefault="002651C1">
            <w:pPr>
              <w:rPr>
                <w:rFonts w:eastAsia="Times New Roman"/>
              </w:rPr>
            </w:pPr>
          </w:p>
        </w:tc>
        <w:tc>
          <w:tcPr>
            <w:tcW w:w="0" w:type="auto"/>
            <w:vAlign w:val="center"/>
            <w:hideMark/>
          </w:tcPr>
          <w:p w14:paraId="136B9E60" w14:textId="77777777" w:rsidR="002651C1" w:rsidRDefault="002651C1">
            <w:pPr>
              <w:jc w:val="center"/>
              <w:rPr>
                <w:rFonts w:eastAsia="Times New Roman"/>
              </w:rPr>
            </w:pPr>
            <w:r>
              <w:rPr>
                <w:rFonts w:eastAsia="Times New Roman"/>
              </w:rPr>
              <w:t>0.5606</w:t>
            </w:r>
            <w:r>
              <w:rPr>
                <w:rFonts w:eastAsia="Times New Roman"/>
                <w:vertAlign w:val="superscript"/>
              </w:rPr>
              <w:t>***</w:t>
            </w:r>
          </w:p>
        </w:tc>
      </w:tr>
      <w:tr w:rsidR="002651C1" w14:paraId="089C57B3" w14:textId="77777777" w:rsidTr="00CE56E8">
        <w:trPr>
          <w:tblCellSpacing w:w="15" w:type="dxa"/>
          <w:jc w:val="center"/>
        </w:trPr>
        <w:tc>
          <w:tcPr>
            <w:tcW w:w="0" w:type="auto"/>
            <w:vAlign w:val="center"/>
            <w:hideMark/>
          </w:tcPr>
          <w:p w14:paraId="0F405006" w14:textId="77777777" w:rsidR="002651C1" w:rsidRDefault="002651C1">
            <w:pPr>
              <w:jc w:val="center"/>
              <w:rPr>
                <w:rFonts w:eastAsia="Times New Roman"/>
              </w:rPr>
            </w:pPr>
          </w:p>
        </w:tc>
        <w:tc>
          <w:tcPr>
            <w:tcW w:w="0" w:type="auto"/>
            <w:vAlign w:val="center"/>
            <w:hideMark/>
          </w:tcPr>
          <w:p w14:paraId="314AB8CB" w14:textId="77777777" w:rsidR="002651C1" w:rsidRDefault="002651C1">
            <w:pPr>
              <w:rPr>
                <w:rFonts w:eastAsia="Times New Roman"/>
                <w:sz w:val="20"/>
                <w:szCs w:val="20"/>
              </w:rPr>
            </w:pPr>
          </w:p>
        </w:tc>
        <w:tc>
          <w:tcPr>
            <w:tcW w:w="0" w:type="auto"/>
            <w:vAlign w:val="center"/>
            <w:hideMark/>
          </w:tcPr>
          <w:p w14:paraId="1AA00995" w14:textId="77777777" w:rsidR="002651C1" w:rsidRDefault="002651C1">
            <w:pPr>
              <w:jc w:val="center"/>
              <w:rPr>
                <w:rFonts w:eastAsia="Times New Roman"/>
              </w:rPr>
            </w:pPr>
            <w:r>
              <w:rPr>
                <w:rFonts w:eastAsia="Times New Roman"/>
              </w:rPr>
              <w:t>(0.1730)</w:t>
            </w:r>
          </w:p>
        </w:tc>
      </w:tr>
      <w:tr w:rsidR="002651C1" w14:paraId="48A098CC" w14:textId="77777777" w:rsidTr="00CE56E8">
        <w:trPr>
          <w:tblCellSpacing w:w="15" w:type="dxa"/>
          <w:jc w:val="center"/>
        </w:trPr>
        <w:tc>
          <w:tcPr>
            <w:tcW w:w="0" w:type="auto"/>
            <w:vAlign w:val="center"/>
            <w:hideMark/>
          </w:tcPr>
          <w:p w14:paraId="70DD14D6" w14:textId="77777777" w:rsidR="002651C1" w:rsidRDefault="002651C1">
            <w:pPr>
              <w:rPr>
                <w:rFonts w:eastAsia="Times New Roman"/>
              </w:rPr>
            </w:pPr>
            <w:r>
              <w:rPr>
                <w:rFonts w:eastAsia="Times New Roman"/>
              </w:rPr>
              <w:t>Capped</w:t>
            </w:r>
          </w:p>
        </w:tc>
        <w:tc>
          <w:tcPr>
            <w:tcW w:w="0" w:type="auto"/>
            <w:vAlign w:val="center"/>
            <w:hideMark/>
          </w:tcPr>
          <w:p w14:paraId="6C755964" w14:textId="77777777" w:rsidR="002651C1" w:rsidRDefault="002651C1">
            <w:pPr>
              <w:rPr>
                <w:rFonts w:eastAsia="Times New Roman"/>
              </w:rPr>
            </w:pPr>
          </w:p>
        </w:tc>
        <w:tc>
          <w:tcPr>
            <w:tcW w:w="0" w:type="auto"/>
            <w:vAlign w:val="center"/>
            <w:hideMark/>
          </w:tcPr>
          <w:p w14:paraId="6CF330B6" w14:textId="77777777" w:rsidR="002651C1" w:rsidRDefault="002651C1">
            <w:pPr>
              <w:jc w:val="center"/>
              <w:rPr>
                <w:rFonts w:eastAsia="Times New Roman"/>
              </w:rPr>
            </w:pPr>
            <w:r>
              <w:rPr>
                <w:rFonts w:eastAsia="Times New Roman"/>
              </w:rPr>
              <w:t>-0.3432</w:t>
            </w:r>
          </w:p>
        </w:tc>
      </w:tr>
      <w:tr w:rsidR="002651C1" w14:paraId="07E4FE8A" w14:textId="77777777" w:rsidTr="00CE56E8">
        <w:trPr>
          <w:tblCellSpacing w:w="15" w:type="dxa"/>
          <w:jc w:val="center"/>
        </w:trPr>
        <w:tc>
          <w:tcPr>
            <w:tcW w:w="0" w:type="auto"/>
            <w:vAlign w:val="center"/>
            <w:hideMark/>
          </w:tcPr>
          <w:p w14:paraId="5412AC7D" w14:textId="77777777" w:rsidR="002651C1" w:rsidRDefault="002651C1">
            <w:pPr>
              <w:jc w:val="center"/>
              <w:rPr>
                <w:rFonts w:eastAsia="Times New Roman"/>
              </w:rPr>
            </w:pPr>
          </w:p>
        </w:tc>
        <w:tc>
          <w:tcPr>
            <w:tcW w:w="0" w:type="auto"/>
            <w:vAlign w:val="center"/>
            <w:hideMark/>
          </w:tcPr>
          <w:p w14:paraId="6B702434" w14:textId="77777777" w:rsidR="002651C1" w:rsidRDefault="002651C1">
            <w:pPr>
              <w:rPr>
                <w:rFonts w:eastAsia="Times New Roman"/>
                <w:sz w:val="20"/>
                <w:szCs w:val="20"/>
              </w:rPr>
            </w:pPr>
          </w:p>
        </w:tc>
        <w:tc>
          <w:tcPr>
            <w:tcW w:w="0" w:type="auto"/>
            <w:vAlign w:val="center"/>
            <w:hideMark/>
          </w:tcPr>
          <w:p w14:paraId="4829D534" w14:textId="77777777" w:rsidR="002651C1" w:rsidRDefault="002651C1">
            <w:pPr>
              <w:jc w:val="center"/>
              <w:rPr>
                <w:rFonts w:eastAsia="Times New Roman"/>
              </w:rPr>
            </w:pPr>
            <w:r>
              <w:rPr>
                <w:rFonts w:eastAsia="Times New Roman"/>
              </w:rPr>
              <w:t>(0.4880)</w:t>
            </w:r>
          </w:p>
        </w:tc>
      </w:tr>
      <w:tr w:rsidR="002651C1" w14:paraId="582E55D0" w14:textId="77777777" w:rsidTr="00CE56E8">
        <w:trPr>
          <w:tblCellSpacing w:w="15" w:type="dxa"/>
          <w:jc w:val="center"/>
        </w:trPr>
        <w:tc>
          <w:tcPr>
            <w:tcW w:w="0" w:type="auto"/>
            <w:vAlign w:val="center"/>
            <w:hideMark/>
          </w:tcPr>
          <w:p w14:paraId="7705B505" w14:textId="77777777" w:rsidR="002651C1" w:rsidRDefault="002651C1">
            <w:pPr>
              <w:rPr>
                <w:rFonts w:eastAsia="Times New Roman"/>
              </w:rPr>
            </w:pPr>
            <w:r>
              <w:rPr>
                <w:rFonts w:eastAsia="Times New Roman"/>
              </w:rPr>
              <w:t>SEF</w:t>
            </w:r>
          </w:p>
        </w:tc>
        <w:tc>
          <w:tcPr>
            <w:tcW w:w="0" w:type="auto"/>
            <w:vAlign w:val="center"/>
            <w:hideMark/>
          </w:tcPr>
          <w:p w14:paraId="30FE6632" w14:textId="77777777" w:rsidR="002651C1" w:rsidRDefault="002651C1">
            <w:pPr>
              <w:rPr>
                <w:rFonts w:eastAsia="Times New Roman"/>
              </w:rPr>
            </w:pPr>
          </w:p>
        </w:tc>
        <w:tc>
          <w:tcPr>
            <w:tcW w:w="0" w:type="auto"/>
            <w:vAlign w:val="center"/>
            <w:hideMark/>
          </w:tcPr>
          <w:p w14:paraId="2AA35CDD" w14:textId="77777777" w:rsidR="002651C1" w:rsidRDefault="002651C1">
            <w:pPr>
              <w:jc w:val="center"/>
              <w:rPr>
                <w:rFonts w:eastAsia="Times New Roman"/>
              </w:rPr>
            </w:pPr>
            <w:r>
              <w:rPr>
                <w:rFonts w:eastAsia="Times New Roman"/>
              </w:rPr>
              <w:t>-4.2437</w:t>
            </w:r>
          </w:p>
        </w:tc>
      </w:tr>
      <w:tr w:rsidR="002651C1" w14:paraId="6A7C3D58" w14:textId="77777777" w:rsidTr="00CE56E8">
        <w:trPr>
          <w:tblCellSpacing w:w="15" w:type="dxa"/>
          <w:jc w:val="center"/>
        </w:trPr>
        <w:tc>
          <w:tcPr>
            <w:tcW w:w="0" w:type="auto"/>
            <w:vAlign w:val="center"/>
            <w:hideMark/>
          </w:tcPr>
          <w:p w14:paraId="049EEA01" w14:textId="77777777" w:rsidR="002651C1" w:rsidRDefault="002651C1">
            <w:pPr>
              <w:jc w:val="center"/>
              <w:rPr>
                <w:rFonts w:eastAsia="Times New Roman"/>
              </w:rPr>
            </w:pPr>
          </w:p>
        </w:tc>
        <w:tc>
          <w:tcPr>
            <w:tcW w:w="0" w:type="auto"/>
            <w:vAlign w:val="center"/>
            <w:hideMark/>
          </w:tcPr>
          <w:p w14:paraId="5F83C8E1" w14:textId="77777777" w:rsidR="002651C1" w:rsidRDefault="002651C1">
            <w:pPr>
              <w:rPr>
                <w:rFonts w:eastAsia="Times New Roman"/>
                <w:sz w:val="20"/>
                <w:szCs w:val="20"/>
              </w:rPr>
            </w:pPr>
          </w:p>
        </w:tc>
        <w:tc>
          <w:tcPr>
            <w:tcW w:w="0" w:type="auto"/>
            <w:vAlign w:val="center"/>
            <w:hideMark/>
          </w:tcPr>
          <w:p w14:paraId="5DBE597F" w14:textId="77777777" w:rsidR="002651C1" w:rsidRDefault="002651C1">
            <w:pPr>
              <w:jc w:val="center"/>
              <w:rPr>
                <w:rFonts w:eastAsia="Times New Roman"/>
              </w:rPr>
            </w:pPr>
            <w:r>
              <w:rPr>
                <w:rFonts w:eastAsia="Times New Roman"/>
              </w:rPr>
              <w:t>(6.5996)</w:t>
            </w:r>
          </w:p>
        </w:tc>
      </w:tr>
      <w:tr w:rsidR="002651C1" w14:paraId="0983492B" w14:textId="77777777" w:rsidTr="00CE56E8">
        <w:trPr>
          <w:tblCellSpacing w:w="15" w:type="dxa"/>
          <w:jc w:val="center"/>
        </w:trPr>
        <w:tc>
          <w:tcPr>
            <w:tcW w:w="0" w:type="auto"/>
            <w:vAlign w:val="center"/>
            <w:hideMark/>
          </w:tcPr>
          <w:p w14:paraId="3B4A3B80" w14:textId="77777777" w:rsidR="002651C1" w:rsidRDefault="002651C1">
            <w:pPr>
              <w:rPr>
                <w:rFonts w:eastAsia="Times New Roman"/>
              </w:rPr>
            </w:pPr>
            <w:r>
              <w:rPr>
                <w:rFonts w:eastAsia="Times New Roman"/>
              </w:rPr>
              <w:t>Morning Session</w:t>
            </w:r>
          </w:p>
        </w:tc>
        <w:tc>
          <w:tcPr>
            <w:tcW w:w="0" w:type="auto"/>
            <w:vAlign w:val="center"/>
            <w:hideMark/>
          </w:tcPr>
          <w:p w14:paraId="29D971DF" w14:textId="77777777" w:rsidR="002651C1" w:rsidRDefault="002651C1">
            <w:pPr>
              <w:rPr>
                <w:rFonts w:eastAsia="Times New Roman"/>
              </w:rPr>
            </w:pPr>
          </w:p>
        </w:tc>
        <w:tc>
          <w:tcPr>
            <w:tcW w:w="0" w:type="auto"/>
            <w:vAlign w:val="center"/>
            <w:hideMark/>
          </w:tcPr>
          <w:p w14:paraId="15F23FB9" w14:textId="77777777" w:rsidR="002651C1" w:rsidRDefault="002651C1">
            <w:pPr>
              <w:jc w:val="center"/>
              <w:rPr>
                <w:rFonts w:eastAsia="Times New Roman"/>
              </w:rPr>
            </w:pPr>
            <w:r>
              <w:rPr>
                <w:rFonts w:eastAsia="Times New Roman"/>
              </w:rPr>
              <w:t>-2.6170</w:t>
            </w:r>
            <w:r>
              <w:rPr>
                <w:rFonts w:eastAsia="Times New Roman"/>
                <w:vertAlign w:val="superscript"/>
              </w:rPr>
              <w:t>***</w:t>
            </w:r>
          </w:p>
        </w:tc>
      </w:tr>
      <w:tr w:rsidR="002651C1" w14:paraId="2E4E9478" w14:textId="77777777" w:rsidTr="00CE56E8">
        <w:trPr>
          <w:tblCellSpacing w:w="15" w:type="dxa"/>
          <w:jc w:val="center"/>
        </w:trPr>
        <w:tc>
          <w:tcPr>
            <w:tcW w:w="0" w:type="auto"/>
            <w:vAlign w:val="center"/>
            <w:hideMark/>
          </w:tcPr>
          <w:p w14:paraId="0C9AA980" w14:textId="77777777" w:rsidR="002651C1" w:rsidRDefault="002651C1">
            <w:pPr>
              <w:jc w:val="center"/>
              <w:rPr>
                <w:rFonts w:eastAsia="Times New Roman"/>
              </w:rPr>
            </w:pPr>
          </w:p>
        </w:tc>
        <w:tc>
          <w:tcPr>
            <w:tcW w:w="0" w:type="auto"/>
            <w:vAlign w:val="center"/>
            <w:hideMark/>
          </w:tcPr>
          <w:p w14:paraId="246553CA" w14:textId="77777777" w:rsidR="002651C1" w:rsidRDefault="002651C1">
            <w:pPr>
              <w:rPr>
                <w:rFonts w:eastAsia="Times New Roman"/>
                <w:sz w:val="20"/>
                <w:szCs w:val="20"/>
              </w:rPr>
            </w:pPr>
          </w:p>
        </w:tc>
        <w:tc>
          <w:tcPr>
            <w:tcW w:w="0" w:type="auto"/>
            <w:vAlign w:val="center"/>
            <w:hideMark/>
          </w:tcPr>
          <w:p w14:paraId="5E4C4060" w14:textId="77777777" w:rsidR="002651C1" w:rsidRDefault="002651C1">
            <w:pPr>
              <w:jc w:val="center"/>
              <w:rPr>
                <w:rFonts w:eastAsia="Times New Roman"/>
              </w:rPr>
            </w:pPr>
            <w:r>
              <w:rPr>
                <w:rFonts w:eastAsia="Times New Roman"/>
              </w:rPr>
              <w:t>(0.4843)</w:t>
            </w:r>
          </w:p>
        </w:tc>
      </w:tr>
      <w:tr w:rsidR="002651C1" w14:paraId="52207112" w14:textId="77777777" w:rsidTr="00CE56E8">
        <w:trPr>
          <w:tblCellSpacing w:w="15" w:type="dxa"/>
          <w:jc w:val="center"/>
        </w:trPr>
        <w:tc>
          <w:tcPr>
            <w:tcW w:w="0" w:type="auto"/>
            <w:vAlign w:val="center"/>
            <w:hideMark/>
          </w:tcPr>
          <w:p w14:paraId="17A28129" w14:textId="77777777" w:rsidR="002651C1" w:rsidRDefault="002651C1">
            <w:pPr>
              <w:rPr>
                <w:rFonts w:eastAsia="Times New Roman"/>
              </w:rPr>
            </w:pPr>
            <w:r>
              <w:rPr>
                <w:rFonts w:eastAsia="Times New Roman"/>
              </w:rPr>
              <w:t>Afternoon Session</w:t>
            </w:r>
          </w:p>
        </w:tc>
        <w:tc>
          <w:tcPr>
            <w:tcW w:w="0" w:type="auto"/>
            <w:vAlign w:val="center"/>
            <w:hideMark/>
          </w:tcPr>
          <w:p w14:paraId="5041B2E6" w14:textId="77777777" w:rsidR="002651C1" w:rsidRDefault="002651C1">
            <w:pPr>
              <w:rPr>
                <w:rFonts w:eastAsia="Times New Roman"/>
              </w:rPr>
            </w:pPr>
          </w:p>
        </w:tc>
        <w:tc>
          <w:tcPr>
            <w:tcW w:w="0" w:type="auto"/>
            <w:vAlign w:val="center"/>
            <w:hideMark/>
          </w:tcPr>
          <w:p w14:paraId="0378F375" w14:textId="77777777" w:rsidR="002651C1" w:rsidRDefault="002651C1">
            <w:pPr>
              <w:jc w:val="center"/>
              <w:rPr>
                <w:rFonts w:eastAsia="Times New Roman"/>
              </w:rPr>
            </w:pPr>
            <w:r>
              <w:rPr>
                <w:rFonts w:eastAsia="Times New Roman"/>
              </w:rPr>
              <w:t>-2.4587</w:t>
            </w:r>
            <w:r>
              <w:rPr>
                <w:rFonts w:eastAsia="Times New Roman"/>
                <w:vertAlign w:val="superscript"/>
              </w:rPr>
              <w:t>***</w:t>
            </w:r>
          </w:p>
        </w:tc>
      </w:tr>
      <w:tr w:rsidR="002651C1" w14:paraId="7649297F" w14:textId="77777777" w:rsidTr="00CE56E8">
        <w:trPr>
          <w:tblCellSpacing w:w="15" w:type="dxa"/>
          <w:jc w:val="center"/>
        </w:trPr>
        <w:tc>
          <w:tcPr>
            <w:tcW w:w="0" w:type="auto"/>
            <w:vAlign w:val="center"/>
            <w:hideMark/>
          </w:tcPr>
          <w:p w14:paraId="419EA7C4" w14:textId="77777777" w:rsidR="002651C1" w:rsidRDefault="002651C1">
            <w:pPr>
              <w:jc w:val="center"/>
              <w:rPr>
                <w:rFonts w:eastAsia="Times New Roman"/>
              </w:rPr>
            </w:pPr>
          </w:p>
        </w:tc>
        <w:tc>
          <w:tcPr>
            <w:tcW w:w="0" w:type="auto"/>
            <w:vAlign w:val="center"/>
            <w:hideMark/>
          </w:tcPr>
          <w:p w14:paraId="7E96D713" w14:textId="77777777" w:rsidR="002651C1" w:rsidRDefault="002651C1">
            <w:pPr>
              <w:rPr>
                <w:rFonts w:eastAsia="Times New Roman"/>
                <w:sz w:val="20"/>
                <w:szCs w:val="20"/>
              </w:rPr>
            </w:pPr>
          </w:p>
        </w:tc>
        <w:tc>
          <w:tcPr>
            <w:tcW w:w="0" w:type="auto"/>
            <w:vAlign w:val="center"/>
            <w:hideMark/>
          </w:tcPr>
          <w:p w14:paraId="7BC6020A" w14:textId="77777777" w:rsidR="002651C1" w:rsidRDefault="002651C1">
            <w:pPr>
              <w:jc w:val="center"/>
              <w:rPr>
                <w:rFonts w:eastAsia="Times New Roman"/>
              </w:rPr>
            </w:pPr>
            <w:r>
              <w:rPr>
                <w:rFonts w:eastAsia="Times New Roman"/>
              </w:rPr>
              <w:t>(0.4762)</w:t>
            </w:r>
          </w:p>
        </w:tc>
      </w:tr>
      <w:tr w:rsidR="002651C1" w14:paraId="2ABFD3EF" w14:textId="77777777" w:rsidTr="00CE56E8">
        <w:trPr>
          <w:tblCellSpacing w:w="15" w:type="dxa"/>
          <w:jc w:val="center"/>
        </w:trPr>
        <w:tc>
          <w:tcPr>
            <w:tcW w:w="0" w:type="auto"/>
            <w:vAlign w:val="center"/>
            <w:hideMark/>
          </w:tcPr>
          <w:p w14:paraId="6FC9F4AE" w14:textId="77777777" w:rsidR="002651C1" w:rsidRDefault="002651C1">
            <w:pPr>
              <w:rPr>
                <w:rFonts w:eastAsia="Times New Roman"/>
              </w:rPr>
            </w:pPr>
            <w:r>
              <w:rPr>
                <w:rFonts w:eastAsia="Times New Roman"/>
              </w:rPr>
              <w:t>Off Hours</w:t>
            </w:r>
          </w:p>
        </w:tc>
        <w:tc>
          <w:tcPr>
            <w:tcW w:w="0" w:type="auto"/>
            <w:vAlign w:val="center"/>
            <w:hideMark/>
          </w:tcPr>
          <w:p w14:paraId="31BCA7AE" w14:textId="77777777" w:rsidR="002651C1" w:rsidRDefault="002651C1">
            <w:pPr>
              <w:rPr>
                <w:rFonts w:eastAsia="Times New Roman"/>
              </w:rPr>
            </w:pPr>
          </w:p>
        </w:tc>
        <w:tc>
          <w:tcPr>
            <w:tcW w:w="0" w:type="auto"/>
            <w:vAlign w:val="center"/>
            <w:hideMark/>
          </w:tcPr>
          <w:p w14:paraId="2D798A6A" w14:textId="77777777" w:rsidR="002651C1" w:rsidRDefault="002651C1">
            <w:pPr>
              <w:jc w:val="center"/>
              <w:rPr>
                <w:rFonts w:eastAsia="Times New Roman"/>
              </w:rPr>
            </w:pPr>
            <w:r>
              <w:rPr>
                <w:rFonts w:eastAsia="Times New Roman"/>
              </w:rPr>
              <w:t>-3.5615</w:t>
            </w:r>
            <w:r>
              <w:rPr>
                <w:rFonts w:eastAsia="Times New Roman"/>
                <w:vertAlign w:val="superscript"/>
              </w:rPr>
              <w:t>***</w:t>
            </w:r>
          </w:p>
        </w:tc>
      </w:tr>
      <w:tr w:rsidR="002651C1" w14:paraId="6FB9B411" w14:textId="77777777" w:rsidTr="00CE56E8">
        <w:trPr>
          <w:tblCellSpacing w:w="15" w:type="dxa"/>
          <w:jc w:val="center"/>
        </w:trPr>
        <w:tc>
          <w:tcPr>
            <w:tcW w:w="0" w:type="auto"/>
            <w:vAlign w:val="center"/>
            <w:hideMark/>
          </w:tcPr>
          <w:p w14:paraId="1C323FFC" w14:textId="77777777" w:rsidR="002651C1" w:rsidRDefault="002651C1">
            <w:pPr>
              <w:jc w:val="center"/>
              <w:rPr>
                <w:rFonts w:eastAsia="Times New Roman"/>
              </w:rPr>
            </w:pPr>
          </w:p>
        </w:tc>
        <w:tc>
          <w:tcPr>
            <w:tcW w:w="0" w:type="auto"/>
            <w:vAlign w:val="center"/>
            <w:hideMark/>
          </w:tcPr>
          <w:p w14:paraId="4ECD56F3" w14:textId="77777777" w:rsidR="002651C1" w:rsidRDefault="002651C1">
            <w:pPr>
              <w:rPr>
                <w:rFonts w:eastAsia="Times New Roman"/>
                <w:sz w:val="20"/>
                <w:szCs w:val="20"/>
              </w:rPr>
            </w:pPr>
          </w:p>
        </w:tc>
        <w:tc>
          <w:tcPr>
            <w:tcW w:w="0" w:type="auto"/>
            <w:vAlign w:val="center"/>
            <w:hideMark/>
          </w:tcPr>
          <w:p w14:paraId="368D8F28" w14:textId="77777777" w:rsidR="002651C1" w:rsidRDefault="002651C1">
            <w:pPr>
              <w:jc w:val="center"/>
              <w:rPr>
                <w:rFonts w:eastAsia="Times New Roman"/>
              </w:rPr>
            </w:pPr>
            <w:r>
              <w:rPr>
                <w:rFonts w:eastAsia="Times New Roman"/>
              </w:rPr>
              <w:t>(0.5589)</w:t>
            </w:r>
          </w:p>
        </w:tc>
      </w:tr>
      <w:tr w:rsidR="002651C1" w14:paraId="7C175663" w14:textId="77777777" w:rsidTr="00CE56E8">
        <w:trPr>
          <w:tblCellSpacing w:w="15" w:type="dxa"/>
          <w:jc w:val="center"/>
        </w:trPr>
        <w:tc>
          <w:tcPr>
            <w:tcW w:w="0" w:type="auto"/>
            <w:vAlign w:val="center"/>
            <w:hideMark/>
          </w:tcPr>
          <w:p w14:paraId="423DD567" w14:textId="77777777" w:rsidR="002651C1" w:rsidRDefault="002651C1">
            <w:pPr>
              <w:rPr>
                <w:rFonts w:eastAsia="Times New Roman"/>
              </w:rPr>
            </w:pPr>
            <w:r>
              <w:rPr>
                <w:rFonts w:eastAsia="Times New Roman"/>
              </w:rPr>
              <w:t>Monday</w:t>
            </w:r>
          </w:p>
        </w:tc>
        <w:tc>
          <w:tcPr>
            <w:tcW w:w="0" w:type="auto"/>
            <w:vAlign w:val="center"/>
            <w:hideMark/>
          </w:tcPr>
          <w:p w14:paraId="5930B98B" w14:textId="77777777" w:rsidR="002651C1" w:rsidRDefault="002651C1">
            <w:pPr>
              <w:rPr>
                <w:rFonts w:eastAsia="Times New Roman"/>
              </w:rPr>
            </w:pPr>
          </w:p>
        </w:tc>
        <w:tc>
          <w:tcPr>
            <w:tcW w:w="0" w:type="auto"/>
            <w:vAlign w:val="center"/>
            <w:hideMark/>
          </w:tcPr>
          <w:p w14:paraId="3D4ADD44" w14:textId="77777777" w:rsidR="002651C1" w:rsidRDefault="002651C1">
            <w:pPr>
              <w:jc w:val="center"/>
              <w:rPr>
                <w:rFonts w:eastAsia="Times New Roman"/>
              </w:rPr>
            </w:pPr>
            <w:r>
              <w:rPr>
                <w:rFonts w:eastAsia="Times New Roman"/>
              </w:rPr>
              <w:t>2.8288</w:t>
            </w:r>
            <w:r>
              <w:rPr>
                <w:rFonts w:eastAsia="Times New Roman"/>
                <w:vertAlign w:val="superscript"/>
              </w:rPr>
              <w:t>***</w:t>
            </w:r>
          </w:p>
        </w:tc>
      </w:tr>
      <w:tr w:rsidR="002651C1" w14:paraId="0CBC6834" w14:textId="77777777" w:rsidTr="00CE56E8">
        <w:trPr>
          <w:tblCellSpacing w:w="15" w:type="dxa"/>
          <w:jc w:val="center"/>
        </w:trPr>
        <w:tc>
          <w:tcPr>
            <w:tcW w:w="0" w:type="auto"/>
            <w:vAlign w:val="center"/>
            <w:hideMark/>
          </w:tcPr>
          <w:p w14:paraId="265A0841" w14:textId="77777777" w:rsidR="002651C1" w:rsidRDefault="002651C1">
            <w:pPr>
              <w:jc w:val="center"/>
              <w:rPr>
                <w:rFonts w:eastAsia="Times New Roman"/>
              </w:rPr>
            </w:pPr>
          </w:p>
        </w:tc>
        <w:tc>
          <w:tcPr>
            <w:tcW w:w="0" w:type="auto"/>
            <w:vAlign w:val="center"/>
            <w:hideMark/>
          </w:tcPr>
          <w:p w14:paraId="66FB7BDB" w14:textId="77777777" w:rsidR="002651C1" w:rsidRDefault="002651C1">
            <w:pPr>
              <w:rPr>
                <w:rFonts w:eastAsia="Times New Roman"/>
                <w:sz w:val="20"/>
                <w:szCs w:val="20"/>
              </w:rPr>
            </w:pPr>
          </w:p>
        </w:tc>
        <w:tc>
          <w:tcPr>
            <w:tcW w:w="0" w:type="auto"/>
            <w:vAlign w:val="center"/>
            <w:hideMark/>
          </w:tcPr>
          <w:p w14:paraId="58CB5D05" w14:textId="77777777" w:rsidR="002651C1" w:rsidRDefault="002651C1">
            <w:pPr>
              <w:jc w:val="center"/>
              <w:rPr>
                <w:rFonts w:eastAsia="Times New Roman"/>
              </w:rPr>
            </w:pPr>
            <w:r>
              <w:rPr>
                <w:rFonts w:eastAsia="Times New Roman"/>
              </w:rPr>
              <w:t>(0.5910)</w:t>
            </w:r>
          </w:p>
        </w:tc>
      </w:tr>
      <w:tr w:rsidR="002651C1" w14:paraId="2550B329" w14:textId="77777777" w:rsidTr="00CE56E8">
        <w:trPr>
          <w:tblCellSpacing w:w="15" w:type="dxa"/>
          <w:jc w:val="center"/>
        </w:trPr>
        <w:tc>
          <w:tcPr>
            <w:tcW w:w="0" w:type="auto"/>
            <w:vAlign w:val="center"/>
            <w:hideMark/>
          </w:tcPr>
          <w:p w14:paraId="32F64F22" w14:textId="77777777" w:rsidR="002651C1" w:rsidRDefault="002651C1">
            <w:pPr>
              <w:rPr>
                <w:rFonts w:eastAsia="Times New Roman"/>
              </w:rPr>
            </w:pPr>
            <w:r>
              <w:rPr>
                <w:rFonts w:eastAsia="Times New Roman"/>
              </w:rPr>
              <w:t>Tuesday</w:t>
            </w:r>
          </w:p>
        </w:tc>
        <w:tc>
          <w:tcPr>
            <w:tcW w:w="0" w:type="auto"/>
            <w:vAlign w:val="center"/>
            <w:hideMark/>
          </w:tcPr>
          <w:p w14:paraId="2E46A6B1" w14:textId="77777777" w:rsidR="002651C1" w:rsidRDefault="002651C1">
            <w:pPr>
              <w:rPr>
                <w:rFonts w:eastAsia="Times New Roman"/>
              </w:rPr>
            </w:pPr>
          </w:p>
        </w:tc>
        <w:tc>
          <w:tcPr>
            <w:tcW w:w="0" w:type="auto"/>
            <w:vAlign w:val="center"/>
            <w:hideMark/>
          </w:tcPr>
          <w:p w14:paraId="677597E2" w14:textId="77777777" w:rsidR="002651C1" w:rsidRDefault="002651C1">
            <w:pPr>
              <w:jc w:val="center"/>
              <w:rPr>
                <w:rFonts w:eastAsia="Times New Roman"/>
              </w:rPr>
            </w:pPr>
            <w:r>
              <w:rPr>
                <w:rFonts w:eastAsia="Times New Roman"/>
              </w:rPr>
              <w:t>1.6594</w:t>
            </w:r>
            <w:r>
              <w:rPr>
                <w:rFonts w:eastAsia="Times New Roman"/>
                <w:vertAlign w:val="superscript"/>
              </w:rPr>
              <w:t>***</w:t>
            </w:r>
          </w:p>
        </w:tc>
      </w:tr>
      <w:tr w:rsidR="002651C1" w14:paraId="1304FD1F" w14:textId="77777777" w:rsidTr="00CE56E8">
        <w:trPr>
          <w:tblCellSpacing w:w="15" w:type="dxa"/>
          <w:jc w:val="center"/>
        </w:trPr>
        <w:tc>
          <w:tcPr>
            <w:tcW w:w="0" w:type="auto"/>
            <w:vAlign w:val="center"/>
            <w:hideMark/>
          </w:tcPr>
          <w:p w14:paraId="23F6019D" w14:textId="77777777" w:rsidR="002651C1" w:rsidRDefault="002651C1">
            <w:pPr>
              <w:jc w:val="center"/>
              <w:rPr>
                <w:rFonts w:eastAsia="Times New Roman"/>
              </w:rPr>
            </w:pPr>
          </w:p>
        </w:tc>
        <w:tc>
          <w:tcPr>
            <w:tcW w:w="0" w:type="auto"/>
            <w:vAlign w:val="center"/>
            <w:hideMark/>
          </w:tcPr>
          <w:p w14:paraId="2FA8B615" w14:textId="77777777" w:rsidR="002651C1" w:rsidRDefault="002651C1">
            <w:pPr>
              <w:rPr>
                <w:rFonts w:eastAsia="Times New Roman"/>
                <w:sz w:val="20"/>
                <w:szCs w:val="20"/>
              </w:rPr>
            </w:pPr>
          </w:p>
        </w:tc>
        <w:tc>
          <w:tcPr>
            <w:tcW w:w="0" w:type="auto"/>
            <w:vAlign w:val="center"/>
            <w:hideMark/>
          </w:tcPr>
          <w:p w14:paraId="765E197E" w14:textId="77777777" w:rsidR="002651C1" w:rsidRDefault="002651C1">
            <w:pPr>
              <w:jc w:val="center"/>
              <w:rPr>
                <w:rFonts w:eastAsia="Times New Roman"/>
              </w:rPr>
            </w:pPr>
            <w:r>
              <w:rPr>
                <w:rFonts w:eastAsia="Times New Roman"/>
              </w:rPr>
              <w:t>(0.5454)</w:t>
            </w:r>
          </w:p>
        </w:tc>
      </w:tr>
      <w:tr w:rsidR="002651C1" w14:paraId="15D1D343" w14:textId="77777777" w:rsidTr="00CE56E8">
        <w:trPr>
          <w:tblCellSpacing w:w="15" w:type="dxa"/>
          <w:jc w:val="center"/>
        </w:trPr>
        <w:tc>
          <w:tcPr>
            <w:tcW w:w="0" w:type="auto"/>
            <w:vAlign w:val="center"/>
            <w:hideMark/>
          </w:tcPr>
          <w:p w14:paraId="416F5BF6" w14:textId="77777777" w:rsidR="002651C1" w:rsidRDefault="002651C1">
            <w:pPr>
              <w:rPr>
                <w:rFonts w:eastAsia="Times New Roman"/>
              </w:rPr>
            </w:pPr>
            <w:r>
              <w:rPr>
                <w:rFonts w:eastAsia="Times New Roman"/>
              </w:rPr>
              <w:t>Thursday</w:t>
            </w:r>
          </w:p>
        </w:tc>
        <w:tc>
          <w:tcPr>
            <w:tcW w:w="0" w:type="auto"/>
            <w:vAlign w:val="center"/>
            <w:hideMark/>
          </w:tcPr>
          <w:p w14:paraId="6827D411" w14:textId="77777777" w:rsidR="002651C1" w:rsidRDefault="002651C1">
            <w:pPr>
              <w:rPr>
                <w:rFonts w:eastAsia="Times New Roman"/>
              </w:rPr>
            </w:pPr>
          </w:p>
        </w:tc>
        <w:tc>
          <w:tcPr>
            <w:tcW w:w="0" w:type="auto"/>
            <w:vAlign w:val="center"/>
            <w:hideMark/>
          </w:tcPr>
          <w:p w14:paraId="5AFF7900" w14:textId="77777777" w:rsidR="002651C1" w:rsidRDefault="002651C1">
            <w:pPr>
              <w:jc w:val="center"/>
              <w:rPr>
                <w:rFonts w:eastAsia="Times New Roman"/>
              </w:rPr>
            </w:pPr>
            <w:r>
              <w:rPr>
                <w:rFonts w:eastAsia="Times New Roman"/>
              </w:rPr>
              <w:t>1.1212</w:t>
            </w:r>
            <w:r>
              <w:rPr>
                <w:rFonts w:eastAsia="Times New Roman"/>
                <w:vertAlign w:val="superscript"/>
              </w:rPr>
              <w:t>**</w:t>
            </w:r>
          </w:p>
        </w:tc>
      </w:tr>
      <w:tr w:rsidR="002651C1" w14:paraId="50484FFF" w14:textId="77777777" w:rsidTr="00CE56E8">
        <w:trPr>
          <w:tblCellSpacing w:w="15" w:type="dxa"/>
          <w:jc w:val="center"/>
        </w:trPr>
        <w:tc>
          <w:tcPr>
            <w:tcW w:w="0" w:type="auto"/>
            <w:vAlign w:val="center"/>
            <w:hideMark/>
          </w:tcPr>
          <w:p w14:paraId="2DA27826" w14:textId="77777777" w:rsidR="002651C1" w:rsidRDefault="002651C1">
            <w:pPr>
              <w:jc w:val="center"/>
              <w:rPr>
                <w:rFonts w:eastAsia="Times New Roman"/>
              </w:rPr>
            </w:pPr>
          </w:p>
        </w:tc>
        <w:tc>
          <w:tcPr>
            <w:tcW w:w="0" w:type="auto"/>
            <w:vAlign w:val="center"/>
            <w:hideMark/>
          </w:tcPr>
          <w:p w14:paraId="4CE8163B" w14:textId="77777777" w:rsidR="002651C1" w:rsidRDefault="002651C1">
            <w:pPr>
              <w:rPr>
                <w:rFonts w:eastAsia="Times New Roman"/>
                <w:sz w:val="20"/>
                <w:szCs w:val="20"/>
              </w:rPr>
            </w:pPr>
          </w:p>
        </w:tc>
        <w:tc>
          <w:tcPr>
            <w:tcW w:w="0" w:type="auto"/>
            <w:vAlign w:val="center"/>
            <w:hideMark/>
          </w:tcPr>
          <w:p w14:paraId="7EA9B9C2" w14:textId="77777777" w:rsidR="002651C1" w:rsidRDefault="002651C1">
            <w:pPr>
              <w:jc w:val="center"/>
              <w:rPr>
                <w:rFonts w:eastAsia="Times New Roman"/>
              </w:rPr>
            </w:pPr>
            <w:r>
              <w:rPr>
                <w:rFonts w:eastAsia="Times New Roman"/>
              </w:rPr>
              <w:t>(0.5274)</w:t>
            </w:r>
          </w:p>
        </w:tc>
      </w:tr>
      <w:tr w:rsidR="002651C1" w14:paraId="3CAB432D" w14:textId="77777777" w:rsidTr="00CE56E8">
        <w:trPr>
          <w:tblCellSpacing w:w="15" w:type="dxa"/>
          <w:jc w:val="center"/>
        </w:trPr>
        <w:tc>
          <w:tcPr>
            <w:tcW w:w="0" w:type="auto"/>
            <w:vAlign w:val="center"/>
            <w:hideMark/>
          </w:tcPr>
          <w:p w14:paraId="0131C188" w14:textId="77777777" w:rsidR="002651C1" w:rsidRDefault="002651C1">
            <w:pPr>
              <w:rPr>
                <w:rFonts w:eastAsia="Times New Roman"/>
              </w:rPr>
            </w:pPr>
            <w:r>
              <w:rPr>
                <w:rFonts w:eastAsia="Times New Roman"/>
              </w:rPr>
              <w:t>Friday</w:t>
            </w:r>
          </w:p>
        </w:tc>
        <w:tc>
          <w:tcPr>
            <w:tcW w:w="0" w:type="auto"/>
            <w:vAlign w:val="center"/>
            <w:hideMark/>
          </w:tcPr>
          <w:p w14:paraId="6CDA345A" w14:textId="77777777" w:rsidR="002651C1" w:rsidRDefault="002651C1">
            <w:pPr>
              <w:rPr>
                <w:rFonts w:eastAsia="Times New Roman"/>
              </w:rPr>
            </w:pPr>
          </w:p>
        </w:tc>
        <w:tc>
          <w:tcPr>
            <w:tcW w:w="0" w:type="auto"/>
            <w:vAlign w:val="center"/>
            <w:hideMark/>
          </w:tcPr>
          <w:p w14:paraId="0A175883" w14:textId="77777777" w:rsidR="002651C1" w:rsidRDefault="002651C1">
            <w:pPr>
              <w:jc w:val="center"/>
              <w:rPr>
                <w:rFonts w:eastAsia="Times New Roman"/>
              </w:rPr>
            </w:pPr>
            <w:r>
              <w:rPr>
                <w:rFonts w:eastAsia="Times New Roman"/>
              </w:rPr>
              <w:t>-0.7841</w:t>
            </w:r>
          </w:p>
        </w:tc>
      </w:tr>
      <w:tr w:rsidR="002651C1" w14:paraId="6BE103DE" w14:textId="77777777" w:rsidTr="00CE56E8">
        <w:trPr>
          <w:tblCellSpacing w:w="15" w:type="dxa"/>
          <w:jc w:val="center"/>
        </w:trPr>
        <w:tc>
          <w:tcPr>
            <w:tcW w:w="0" w:type="auto"/>
            <w:vAlign w:val="center"/>
            <w:hideMark/>
          </w:tcPr>
          <w:p w14:paraId="113CE7EC" w14:textId="77777777" w:rsidR="002651C1" w:rsidRDefault="002651C1">
            <w:pPr>
              <w:jc w:val="center"/>
              <w:rPr>
                <w:rFonts w:eastAsia="Times New Roman"/>
              </w:rPr>
            </w:pPr>
          </w:p>
        </w:tc>
        <w:tc>
          <w:tcPr>
            <w:tcW w:w="0" w:type="auto"/>
            <w:vAlign w:val="center"/>
            <w:hideMark/>
          </w:tcPr>
          <w:p w14:paraId="689A02A7" w14:textId="77777777" w:rsidR="002651C1" w:rsidRDefault="002651C1">
            <w:pPr>
              <w:rPr>
                <w:rFonts w:eastAsia="Times New Roman"/>
                <w:sz w:val="20"/>
                <w:szCs w:val="20"/>
              </w:rPr>
            </w:pPr>
          </w:p>
        </w:tc>
        <w:tc>
          <w:tcPr>
            <w:tcW w:w="0" w:type="auto"/>
            <w:vAlign w:val="center"/>
            <w:hideMark/>
          </w:tcPr>
          <w:p w14:paraId="7764AA2A" w14:textId="77777777" w:rsidR="002651C1" w:rsidRDefault="002651C1">
            <w:pPr>
              <w:jc w:val="center"/>
              <w:rPr>
                <w:rFonts w:eastAsia="Times New Roman"/>
              </w:rPr>
            </w:pPr>
            <w:r>
              <w:rPr>
                <w:rFonts w:eastAsia="Times New Roman"/>
              </w:rPr>
              <w:t>(0.5581)</w:t>
            </w:r>
          </w:p>
        </w:tc>
      </w:tr>
      <w:tr w:rsidR="002651C1" w14:paraId="5A61D0E5" w14:textId="77777777" w:rsidTr="00CE56E8">
        <w:trPr>
          <w:tblCellSpacing w:w="15" w:type="dxa"/>
          <w:jc w:val="center"/>
        </w:trPr>
        <w:tc>
          <w:tcPr>
            <w:tcW w:w="0" w:type="auto"/>
            <w:vAlign w:val="center"/>
            <w:hideMark/>
          </w:tcPr>
          <w:p w14:paraId="325E4A2B" w14:textId="77777777" w:rsidR="002651C1" w:rsidRDefault="002651C1">
            <w:pPr>
              <w:rPr>
                <w:rFonts w:eastAsia="Times New Roman"/>
              </w:rPr>
            </w:pPr>
            <w:r>
              <w:rPr>
                <w:rFonts w:eastAsia="Times New Roman"/>
              </w:rPr>
              <w:t>Group * Period</w:t>
            </w:r>
          </w:p>
        </w:tc>
        <w:tc>
          <w:tcPr>
            <w:tcW w:w="0" w:type="auto"/>
            <w:vAlign w:val="center"/>
            <w:hideMark/>
          </w:tcPr>
          <w:p w14:paraId="66502A76" w14:textId="77777777" w:rsidR="002651C1" w:rsidRDefault="002651C1">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2C79DEB7" w14:textId="77777777" w:rsidR="002651C1" w:rsidRDefault="002651C1">
            <w:pPr>
              <w:jc w:val="center"/>
              <w:rPr>
                <w:rFonts w:eastAsia="Times New Roman"/>
              </w:rPr>
            </w:pPr>
            <w:r>
              <w:rPr>
                <w:rFonts w:eastAsia="Times New Roman"/>
              </w:rPr>
              <w:t>12.1513</w:t>
            </w:r>
            <w:r>
              <w:rPr>
                <w:rFonts w:eastAsia="Times New Roman"/>
                <w:vertAlign w:val="superscript"/>
              </w:rPr>
              <w:t>***</w:t>
            </w:r>
          </w:p>
        </w:tc>
      </w:tr>
      <w:tr w:rsidR="002651C1" w14:paraId="39AA3276" w14:textId="77777777" w:rsidTr="00CE56E8">
        <w:trPr>
          <w:tblCellSpacing w:w="15" w:type="dxa"/>
          <w:jc w:val="center"/>
        </w:trPr>
        <w:tc>
          <w:tcPr>
            <w:tcW w:w="0" w:type="auto"/>
            <w:vAlign w:val="center"/>
            <w:hideMark/>
          </w:tcPr>
          <w:p w14:paraId="7597C6CB" w14:textId="77777777" w:rsidR="002651C1" w:rsidRDefault="002651C1">
            <w:pPr>
              <w:jc w:val="center"/>
              <w:rPr>
                <w:rFonts w:eastAsia="Times New Roman"/>
              </w:rPr>
            </w:pPr>
          </w:p>
        </w:tc>
        <w:tc>
          <w:tcPr>
            <w:tcW w:w="0" w:type="auto"/>
            <w:vAlign w:val="center"/>
            <w:hideMark/>
          </w:tcPr>
          <w:p w14:paraId="5AB23F46" w14:textId="77777777" w:rsidR="002651C1" w:rsidRDefault="002651C1">
            <w:pPr>
              <w:jc w:val="center"/>
              <w:rPr>
                <w:rFonts w:eastAsia="Times New Roman"/>
              </w:rPr>
            </w:pPr>
            <w:r>
              <w:rPr>
                <w:rFonts w:eastAsia="Times New Roman"/>
              </w:rPr>
              <w:t>(1.7395)</w:t>
            </w:r>
          </w:p>
        </w:tc>
        <w:tc>
          <w:tcPr>
            <w:tcW w:w="0" w:type="auto"/>
            <w:vAlign w:val="center"/>
            <w:hideMark/>
          </w:tcPr>
          <w:p w14:paraId="03323F11" w14:textId="77777777" w:rsidR="002651C1" w:rsidRDefault="002651C1">
            <w:pPr>
              <w:jc w:val="center"/>
              <w:rPr>
                <w:rFonts w:eastAsia="Times New Roman"/>
              </w:rPr>
            </w:pPr>
            <w:r>
              <w:rPr>
                <w:rFonts w:eastAsia="Times New Roman"/>
              </w:rPr>
              <w:t>(1.7539)</w:t>
            </w:r>
          </w:p>
        </w:tc>
      </w:tr>
      <w:tr w:rsidR="002651C1" w14:paraId="2D8E4955" w14:textId="77777777" w:rsidTr="00CE56E8">
        <w:trPr>
          <w:tblCellSpacing w:w="15" w:type="dxa"/>
          <w:jc w:val="center"/>
        </w:trPr>
        <w:tc>
          <w:tcPr>
            <w:tcW w:w="0" w:type="auto"/>
            <w:vAlign w:val="center"/>
            <w:hideMark/>
          </w:tcPr>
          <w:p w14:paraId="515EB70E" w14:textId="77777777" w:rsidR="002651C1" w:rsidRDefault="002651C1">
            <w:pPr>
              <w:rPr>
                <w:rFonts w:eastAsia="Times New Roman"/>
              </w:rPr>
            </w:pPr>
            <w:r>
              <w:rPr>
                <w:rFonts w:eastAsia="Times New Roman"/>
              </w:rPr>
              <w:t>Constant</w:t>
            </w:r>
          </w:p>
        </w:tc>
        <w:tc>
          <w:tcPr>
            <w:tcW w:w="0" w:type="auto"/>
            <w:vAlign w:val="center"/>
            <w:hideMark/>
          </w:tcPr>
          <w:p w14:paraId="39A16AEE" w14:textId="77777777" w:rsidR="002651C1" w:rsidRDefault="002651C1">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008FF3F2" w14:textId="77777777" w:rsidR="002651C1" w:rsidRDefault="002651C1">
            <w:pPr>
              <w:jc w:val="center"/>
              <w:rPr>
                <w:rFonts w:eastAsia="Times New Roman"/>
              </w:rPr>
            </w:pPr>
            <w:r>
              <w:rPr>
                <w:rFonts w:eastAsia="Times New Roman"/>
              </w:rPr>
              <w:t>-11.6213</w:t>
            </w:r>
            <w:r>
              <w:rPr>
                <w:rFonts w:eastAsia="Times New Roman"/>
                <w:vertAlign w:val="superscript"/>
              </w:rPr>
              <w:t>***</w:t>
            </w:r>
          </w:p>
        </w:tc>
      </w:tr>
      <w:tr w:rsidR="002651C1" w14:paraId="52043C5D" w14:textId="77777777" w:rsidTr="00CE56E8">
        <w:trPr>
          <w:tblCellSpacing w:w="15" w:type="dxa"/>
          <w:jc w:val="center"/>
        </w:trPr>
        <w:tc>
          <w:tcPr>
            <w:tcW w:w="0" w:type="auto"/>
            <w:vAlign w:val="center"/>
            <w:hideMark/>
          </w:tcPr>
          <w:p w14:paraId="46A0011F" w14:textId="77777777" w:rsidR="002651C1" w:rsidRDefault="002651C1">
            <w:pPr>
              <w:jc w:val="center"/>
              <w:rPr>
                <w:rFonts w:eastAsia="Times New Roman"/>
              </w:rPr>
            </w:pPr>
          </w:p>
        </w:tc>
        <w:tc>
          <w:tcPr>
            <w:tcW w:w="0" w:type="auto"/>
            <w:vAlign w:val="center"/>
            <w:hideMark/>
          </w:tcPr>
          <w:p w14:paraId="0357CCEF" w14:textId="77777777" w:rsidR="002651C1" w:rsidRDefault="002651C1">
            <w:pPr>
              <w:jc w:val="center"/>
              <w:rPr>
                <w:rFonts w:eastAsia="Times New Roman"/>
              </w:rPr>
            </w:pPr>
            <w:r>
              <w:rPr>
                <w:rFonts w:eastAsia="Times New Roman"/>
              </w:rPr>
              <w:t>(1.2252)</w:t>
            </w:r>
          </w:p>
        </w:tc>
        <w:tc>
          <w:tcPr>
            <w:tcW w:w="0" w:type="auto"/>
            <w:vAlign w:val="center"/>
            <w:hideMark/>
          </w:tcPr>
          <w:p w14:paraId="5A5D8D58" w14:textId="77777777" w:rsidR="002651C1" w:rsidRDefault="002651C1">
            <w:pPr>
              <w:jc w:val="center"/>
              <w:rPr>
                <w:rFonts w:eastAsia="Times New Roman"/>
              </w:rPr>
            </w:pPr>
            <w:r>
              <w:rPr>
                <w:rFonts w:eastAsia="Times New Roman"/>
              </w:rPr>
              <w:t>(3.1911)</w:t>
            </w:r>
          </w:p>
        </w:tc>
      </w:tr>
      <w:tr w:rsidR="002651C1" w14:paraId="384941CE" w14:textId="77777777" w:rsidTr="00CE56E8">
        <w:trPr>
          <w:tblCellSpacing w:w="15" w:type="dxa"/>
          <w:jc w:val="center"/>
        </w:trPr>
        <w:tc>
          <w:tcPr>
            <w:tcW w:w="0" w:type="auto"/>
            <w:gridSpan w:val="3"/>
            <w:tcBorders>
              <w:bottom w:val="single" w:sz="6" w:space="0" w:color="000000"/>
            </w:tcBorders>
            <w:vAlign w:val="center"/>
            <w:hideMark/>
          </w:tcPr>
          <w:p w14:paraId="078C9BFF" w14:textId="77777777" w:rsidR="002651C1" w:rsidRDefault="002651C1">
            <w:pPr>
              <w:jc w:val="center"/>
              <w:rPr>
                <w:rFonts w:eastAsia="Times New Roman"/>
              </w:rPr>
            </w:pPr>
          </w:p>
        </w:tc>
      </w:tr>
      <w:tr w:rsidR="002651C1" w14:paraId="751B110B" w14:textId="77777777" w:rsidTr="00CE56E8">
        <w:trPr>
          <w:tblCellSpacing w:w="15" w:type="dxa"/>
          <w:jc w:val="center"/>
        </w:trPr>
        <w:tc>
          <w:tcPr>
            <w:tcW w:w="0" w:type="auto"/>
            <w:vAlign w:val="center"/>
            <w:hideMark/>
          </w:tcPr>
          <w:p w14:paraId="6D6E5034" w14:textId="77777777" w:rsidR="002651C1" w:rsidRDefault="002651C1">
            <w:pPr>
              <w:rPr>
                <w:rFonts w:eastAsia="Times New Roman"/>
              </w:rPr>
            </w:pPr>
            <w:r>
              <w:rPr>
                <w:rFonts w:eastAsia="Times New Roman"/>
              </w:rPr>
              <w:t>Observations</w:t>
            </w:r>
          </w:p>
        </w:tc>
        <w:tc>
          <w:tcPr>
            <w:tcW w:w="0" w:type="auto"/>
            <w:vAlign w:val="center"/>
            <w:hideMark/>
          </w:tcPr>
          <w:p w14:paraId="3C07C8F6" w14:textId="77777777" w:rsidR="002651C1" w:rsidRDefault="002651C1">
            <w:pPr>
              <w:jc w:val="center"/>
              <w:rPr>
                <w:rFonts w:eastAsia="Times New Roman"/>
              </w:rPr>
            </w:pPr>
            <w:r>
              <w:rPr>
                <w:rFonts w:eastAsia="Times New Roman"/>
              </w:rPr>
              <w:t>28,311</w:t>
            </w:r>
          </w:p>
        </w:tc>
        <w:tc>
          <w:tcPr>
            <w:tcW w:w="0" w:type="auto"/>
            <w:vAlign w:val="center"/>
            <w:hideMark/>
          </w:tcPr>
          <w:p w14:paraId="11B558C4" w14:textId="77777777" w:rsidR="002651C1" w:rsidRDefault="002651C1">
            <w:pPr>
              <w:jc w:val="center"/>
              <w:rPr>
                <w:rFonts w:eastAsia="Times New Roman"/>
              </w:rPr>
            </w:pPr>
            <w:r>
              <w:rPr>
                <w:rFonts w:eastAsia="Times New Roman"/>
              </w:rPr>
              <w:t>28,311</w:t>
            </w:r>
          </w:p>
        </w:tc>
      </w:tr>
      <w:tr w:rsidR="002651C1" w14:paraId="3B21F502" w14:textId="77777777" w:rsidTr="00CE56E8">
        <w:trPr>
          <w:tblCellSpacing w:w="15" w:type="dxa"/>
          <w:jc w:val="center"/>
        </w:trPr>
        <w:tc>
          <w:tcPr>
            <w:tcW w:w="0" w:type="auto"/>
            <w:vAlign w:val="center"/>
            <w:hideMark/>
          </w:tcPr>
          <w:p w14:paraId="2A69DBE4"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3A258E46" w14:textId="77777777" w:rsidR="002651C1" w:rsidRDefault="002651C1">
            <w:pPr>
              <w:jc w:val="center"/>
              <w:rPr>
                <w:rFonts w:eastAsia="Times New Roman"/>
              </w:rPr>
            </w:pPr>
            <w:r>
              <w:rPr>
                <w:rFonts w:eastAsia="Times New Roman"/>
              </w:rPr>
              <w:t>0.0139</w:t>
            </w:r>
          </w:p>
        </w:tc>
        <w:tc>
          <w:tcPr>
            <w:tcW w:w="0" w:type="auto"/>
            <w:vAlign w:val="center"/>
            <w:hideMark/>
          </w:tcPr>
          <w:p w14:paraId="4DCFE21B" w14:textId="77777777" w:rsidR="002651C1" w:rsidRDefault="002651C1">
            <w:pPr>
              <w:jc w:val="center"/>
              <w:rPr>
                <w:rFonts w:eastAsia="Times New Roman"/>
              </w:rPr>
            </w:pPr>
            <w:r>
              <w:rPr>
                <w:rFonts w:eastAsia="Times New Roman"/>
              </w:rPr>
              <w:t>0.0182</w:t>
            </w:r>
          </w:p>
        </w:tc>
      </w:tr>
      <w:tr w:rsidR="002651C1" w14:paraId="3F7A58D3" w14:textId="77777777" w:rsidTr="00CE56E8">
        <w:trPr>
          <w:tblCellSpacing w:w="15" w:type="dxa"/>
          <w:jc w:val="center"/>
        </w:trPr>
        <w:tc>
          <w:tcPr>
            <w:tcW w:w="0" w:type="auto"/>
            <w:vAlign w:val="center"/>
            <w:hideMark/>
          </w:tcPr>
          <w:p w14:paraId="20C12758"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2D0F17BD" w14:textId="77777777" w:rsidR="002651C1" w:rsidRDefault="002651C1">
            <w:pPr>
              <w:jc w:val="center"/>
              <w:rPr>
                <w:rFonts w:eastAsia="Times New Roman"/>
              </w:rPr>
            </w:pPr>
            <w:r>
              <w:rPr>
                <w:rFonts w:eastAsia="Times New Roman"/>
              </w:rPr>
              <w:t>0.0138</w:t>
            </w:r>
          </w:p>
        </w:tc>
        <w:tc>
          <w:tcPr>
            <w:tcW w:w="0" w:type="auto"/>
            <w:vAlign w:val="center"/>
            <w:hideMark/>
          </w:tcPr>
          <w:p w14:paraId="370E6D0D" w14:textId="77777777" w:rsidR="002651C1" w:rsidRDefault="002651C1">
            <w:pPr>
              <w:jc w:val="center"/>
              <w:rPr>
                <w:rFonts w:eastAsia="Times New Roman"/>
              </w:rPr>
            </w:pPr>
            <w:r>
              <w:rPr>
                <w:rFonts w:eastAsia="Times New Roman"/>
              </w:rPr>
              <w:t>0.0177</w:t>
            </w:r>
          </w:p>
        </w:tc>
      </w:tr>
      <w:tr w:rsidR="002651C1" w14:paraId="454F2488" w14:textId="77777777" w:rsidTr="00CE56E8">
        <w:trPr>
          <w:tblCellSpacing w:w="15" w:type="dxa"/>
          <w:jc w:val="center"/>
        </w:trPr>
        <w:tc>
          <w:tcPr>
            <w:tcW w:w="0" w:type="auto"/>
            <w:vAlign w:val="center"/>
            <w:hideMark/>
          </w:tcPr>
          <w:p w14:paraId="53AE6CF8" w14:textId="77777777" w:rsidR="002651C1" w:rsidRDefault="002651C1">
            <w:pPr>
              <w:rPr>
                <w:rFonts w:eastAsia="Times New Roman"/>
              </w:rPr>
            </w:pPr>
            <w:r>
              <w:rPr>
                <w:rFonts w:eastAsia="Times New Roman"/>
              </w:rPr>
              <w:lastRenderedPageBreak/>
              <w:t>Residual Std. Error</w:t>
            </w:r>
          </w:p>
        </w:tc>
        <w:tc>
          <w:tcPr>
            <w:tcW w:w="0" w:type="auto"/>
            <w:vAlign w:val="center"/>
            <w:hideMark/>
          </w:tcPr>
          <w:p w14:paraId="65974986" w14:textId="77777777" w:rsidR="002651C1" w:rsidRDefault="002651C1">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77EC74F0" w14:textId="77777777" w:rsidR="002651C1" w:rsidRDefault="002651C1">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2651C1" w14:paraId="3461DA8F" w14:textId="77777777" w:rsidTr="00CE56E8">
        <w:trPr>
          <w:tblCellSpacing w:w="15" w:type="dxa"/>
          <w:jc w:val="center"/>
        </w:trPr>
        <w:tc>
          <w:tcPr>
            <w:tcW w:w="0" w:type="auto"/>
            <w:vAlign w:val="center"/>
            <w:hideMark/>
          </w:tcPr>
          <w:p w14:paraId="08394D4D" w14:textId="77777777" w:rsidR="002651C1" w:rsidRDefault="002651C1">
            <w:pPr>
              <w:rPr>
                <w:rFonts w:eastAsia="Times New Roman"/>
              </w:rPr>
            </w:pPr>
            <w:r>
              <w:rPr>
                <w:rFonts w:eastAsia="Times New Roman"/>
              </w:rPr>
              <w:t>F Statistic</w:t>
            </w:r>
          </w:p>
        </w:tc>
        <w:tc>
          <w:tcPr>
            <w:tcW w:w="0" w:type="auto"/>
            <w:vAlign w:val="center"/>
            <w:hideMark/>
          </w:tcPr>
          <w:p w14:paraId="195738EC" w14:textId="77777777" w:rsidR="002651C1" w:rsidRDefault="002651C1">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422F872E" w14:textId="77777777" w:rsidR="002651C1" w:rsidRDefault="002651C1">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2651C1" w14:paraId="120BCAC4" w14:textId="77777777" w:rsidTr="00CE56E8">
        <w:trPr>
          <w:tblCellSpacing w:w="15" w:type="dxa"/>
          <w:jc w:val="center"/>
        </w:trPr>
        <w:tc>
          <w:tcPr>
            <w:tcW w:w="0" w:type="auto"/>
            <w:gridSpan w:val="3"/>
            <w:tcBorders>
              <w:bottom w:val="single" w:sz="6" w:space="0" w:color="000000"/>
            </w:tcBorders>
            <w:vAlign w:val="center"/>
            <w:hideMark/>
          </w:tcPr>
          <w:p w14:paraId="290A7A8A" w14:textId="77777777" w:rsidR="002651C1" w:rsidRDefault="002651C1">
            <w:pPr>
              <w:jc w:val="center"/>
              <w:rPr>
                <w:rFonts w:eastAsia="Times New Roman"/>
              </w:rPr>
            </w:pPr>
          </w:p>
        </w:tc>
      </w:tr>
      <w:tr w:rsidR="002651C1" w14:paraId="296A6C4E" w14:textId="77777777" w:rsidTr="00CE56E8">
        <w:trPr>
          <w:tblCellSpacing w:w="15" w:type="dxa"/>
          <w:jc w:val="center"/>
        </w:trPr>
        <w:tc>
          <w:tcPr>
            <w:tcW w:w="0" w:type="auto"/>
            <w:vAlign w:val="center"/>
            <w:hideMark/>
          </w:tcPr>
          <w:p w14:paraId="696E7161" w14:textId="77777777" w:rsidR="002651C1" w:rsidRDefault="002651C1">
            <w:pPr>
              <w:rPr>
                <w:rFonts w:eastAsia="Times New Roman"/>
              </w:rPr>
            </w:pPr>
            <w:r>
              <w:rPr>
                <w:rStyle w:val="Emphasis"/>
                <w:rFonts w:eastAsia="Times New Roman"/>
              </w:rPr>
              <w:t>Note:</w:t>
            </w:r>
          </w:p>
        </w:tc>
        <w:tc>
          <w:tcPr>
            <w:tcW w:w="0" w:type="auto"/>
            <w:gridSpan w:val="2"/>
            <w:vAlign w:val="center"/>
            <w:hideMark/>
          </w:tcPr>
          <w:p w14:paraId="4D008E93"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p w14:paraId="30C79AE6" w14:textId="11D2FB9F" w:rsidR="00AF0F09" w:rsidRDefault="00AF0F09" w:rsidP="00CE56E8">
      <w:pPr>
        <w:pStyle w:val="Caption"/>
        <w:keepNext/>
      </w:pPr>
      <w:r>
        <w:t xml:space="preserve">Table </w:t>
      </w:r>
      <w:fldSimple w:instr=" SEQ Table \* ARABIC ">
        <w:r w:rsidR="001D797E">
          <w:rPr>
            <w:noProof/>
          </w:rPr>
          <w:t>18</w:t>
        </w:r>
      </w:fldSimple>
      <w:r>
        <w:rPr>
          <w:noProof/>
        </w:rPr>
        <w:t xml:space="preserve"> Difference-in-differnces results after including pricing outliers. By phase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pPr>
              <w:jc w:val="center"/>
              <w:rPr>
                <w:rFonts w:eastAsia="Times New Roman"/>
              </w:rPr>
            </w:pPr>
            <w:r>
              <w:rPr>
                <w:rStyle w:val="Strong"/>
                <w:rFonts w:eastAsia="Times New Roman"/>
              </w:rPr>
              <w:t>By Phase Results: Advanced Model</w:t>
            </w:r>
          </w:p>
        </w:tc>
      </w:tr>
      <w:tr w:rsidR="002651C1" w14:paraId="42BC7245" w14:textId="77777777">
        <w:trPr>
          <w:tblCellSpacing w:w="15" w:type="dxa"/>
        </w:trPr>
        <w:tc>
          <w:tcPr>
            <w:tcW w:w="0" w:type="auto"/>
            <w:gridSpan w:val="4"/>
            <w:tcBorders>
              <w:bottom w:val="single" w:sz="6" w:space="0" w:color="000000"/>
            </w:tcBorders>
            <w:vAlign w:val="center"/>
            <w:hideMark/>
          </w:tcPr>
          <w:p w14:paraId="7398A9F1" w14:textId="77777777" w:rsidR="002651C1" w:rsidRDefault="002651C1">
            <w:pPr>
              <w:jc w:val="center"/>
              <w:rPr>
                <w:rFonts w:eastAsia="Times New Roman"/>
              </w:rPr>
            </w:pPr>
          </w:p>
        </w:tc>
      </w:tr>
      <w:tr w:rsidR="002651C1" w14:paraId="53C70EA7" w14:textId="77777777">
        <w:trPr>
          <w:tblCellSpacing w:w="15" w:type="dxa"/>
        </w:trPr>
        <w:tc>
          <w:tcPr>
            <w:tcW w:w="0" w:type="auto"/>
            <w:vAlign w:val="center"/>
            <w:hideMark/>
          </w:tcPr>
          <w:p w14:paraId="52789450" w14:textId="77777777" w:rsidR="002651C1" w:rsidRDefault="002651C1">
            <w:pPr>
              <w:jc w:val="center"/>
              <w:rPr>
                <w:rFonts w:eastAsia="Times New Roman"/>
                <w:sz w:val="20"/>
                <w:szCs w:val="20"/>
              </w:rPr>
            </w:pPr>
          </w:p>
        </w:tc>
        <w:tc>
          <w:tcPr>
            <w:tcW w:w="0" w:type="auto"/>
            <w:gridSpan w:val="3"/>
            <w:vAlign w:val="center"/>
            <w:hideMark/>
          </w:tcPr>
          <w:p w14:paraId="76DE9355" w14:textId="77777777" w:rsidR="002651C1" w:rsidRDefault="002651C1">
            <w:pPr>
              <w:jc w:val="center"/>
              <w:rPr>
                <w:rFonts w:eastAsia="Times New Roman"/>
              </w:rPr>
            </w:pPr>
            <w:r>
              <w:rPr>
                <w:rFonts w:eastAsia="Times New Roman"/>
              </w:rPr>
              <w:t>Dependent variable: Premium</w:t>
            </w:r>
          </w:p>
        </w:tc>
      </w:tr>
      <w:tr w:rsidR="002651C1" w14:paraId="059527EA" w14:textId="77777777">
        <w:trPr>
          <w:tblCellSpacing w:w="15" w:type="dxa"/>
        </w:trPr>
        <w:tc>
          <w:tcPr>
            <w:tcW w:w="0" w:type="auto"/>
            <w:vAlign w:val="center"/>
            <w:hideMark/>
          </w:tcPr>
          <w:p w14:paraId="1689F05E" w14:textId="77777777" w:rsidR="002651C1" w:rsidRDefault="002651C1">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pPr>
              <w:jc w:val="center"/>
              <w:rPr>
                <w:rFonts w:eastAsia="Times New Roman"/>
                <w:sz w:val="20"/>
                <w:szCs w:val="20"/>
              </w:rPr>
            </w:pPr>
          </w:p>
        </w:tc>
      </w:tr>
      <w:tr w:rsidR="002651C1" w14:paraId="4E4E2060" w14:textId="77777777">
        <w:trPr>
          <w:tblCellSpacing w:w="15" w:type="dxa"/>
        </w:trPr>
        <w:tc>
          <w:tcPr>
            <w:tcW w:w="0" w:type="auto"/>
            <w:vAlign w:val="center"/>
            <w:hideMark/>
          </w:tcPr>
          <w:p w14:paraId="4628EB83" w14:textId="77777777" w:rsidR="002651C1" w:rsidRDefault="002651C1">
            <w:pPr>
              <w:jc w:val="center"/>
              <w:rPr>
                <w:rFonts w:eastAsia="Times New Roman"/>
                <w:sz w:val="20"/>
                <w:szCs w:val="20"/>
              </w:rPr>
            </w:pPr>
          </w:p>
        </w:tc>
        <w:tc>
          <w:tcPr>
            <w:tcW w:w="0" w:type="auto"/>
            <w:vAlign w:val="center"/>
            <w:hideMark/>
          </w:tcPr>
          <w:p w14:paraId="2ADFE093" w14:textId="77777777" w:rsidR="002651C1" w:rsidRDefault="002651C1">
            <w:pPr>
              <w:jc w:val="center"/>
              <w:rPr>
                <w:rFonts w:eastAsia="Times New Roman"/>
              </w:rPr>
            </w:pPr>
            <w:r>
              <w:rPr>
                <w:rFonts w:eastAsia="Times New Roman"/>
              </w:rPr>
              <w:t>Phase 1</w:t>
            </w:r>
          </w:p>
        </w:tc>
        <w:tc>
          <w:tcPr>
            <w:tcW w:w="0" w:type="auto"/>
            <w:vAlign w:val="center"/>
            <w:hideMark/>
          </w:tcPr>
          <w:p w14:paraId="69B73507" w14:textId="77777777" w:rsidR="002651C1" w:rsidRDefault="002651C1">
            <w:pPr>
              <w:jc w:val="center"/>
              <w:rPr>
                <w:rFonts w:eastAsia="Times New Roman"/>
              </w:rPr>
            </w:pPr>
            <w:r>
              <w:rPr>
                <w:rFonts w:eastAsia="Times New Roman"/>
              </w:rPr>
              <w:t>Phase 2</w:t>
            </w:r>
          </w:p>
        </w:tc>
        <w:tc>
          <w:tcPr>
            <w:tcW w:w="0" w:type="auto"/>
            <w:vAlign w:val="center"/>
            <w:hideMark/>
          </w:tcPr>
          <w:p w14:paraId="347A2E47" w14:textId="77777777" w:rsidR="002651C1" w:rsidRDefault="002651C1">
            <w:pPr>
              <w:jc w:val="center"/>
              <w:rPr>
                <w:rFonts w:eastAsia="Times New Roman"/>
              </w:rPr>
            </w:pPr>
            <w:r>
              <w:rPr>
                <w:rFonts w:eastAsia="Times New Roman"/>
              </w:rPr>
              <w:t>Phase 3</w:t>
            </w:r>
          </w:p>
        </w:tc>
      </w:tr>
      <w:tr w:rsidR="002651C1" w14:paraId="551F8F06" w14:textId="77777777">
        <w:trPr>
          <w:tblCellSpacing w:w="15" w:type="dxa"/>
        </w:trPr>
        <w:tc>
          <w:tcPr>
            <w:tcW w:w="0" w:type="auto"/>
            <w:vAlign w:val="center"/>
            <w:hideMark/>
          </w:tcPr>
          <w:p w14:paraId="263CE0C3" w14:textId="77777777" w:rsidR="002651C1" w:rsidRDefault="002651C1">
            <w:pPr>
              <w:jc w:val="center"/>
              <w:rPr>
                <w:rFonts w:eastAsia="Times New Roman"/>
              </w:rPr>
            </w:pPr>
          </w:p>
        </w:tc>
        <w:tc>
          <w:tcPr>
            <w:tcW w:w="0" w:type="auto"/>
            <w:vAlign w:val="center"/>
            <w:hideMark/>
          </w:tcPr>
          <w:p w14:paraId="0887632C" w14:textId="77777777" w:rsidR="002651C1" w:rsidRDefault="002651C1">
            <w:pPr>
              <w:jc w:val="center"/>
              <w:rPr>
                <w:rFonts w:eastAsia="Times New Roman"/>
              </w:rPr>
            </w:pPr>
            <w:r>
              <w:rPr>
                <w:rFonts w:eastAsia="Times New Roman"/>
              </w:rPr>
              <w:t>(1)</w:t>
            </w:r>
          </w:p>
        </w:tc>
        <w:tc>
          <w:tcPr>
            <w:tcW w:w="0" w:type="auto"/>
            <w:vAlign w:val="center"/>
            <w:hideMark/>
          </w:tcPr>
          <w:p w14:paraId="4CF449A7" w14:textId="77777777" w:rsidR="002651C1" w:rsidRDefault="002651C1">
            <w:pPr>
              <w:jc w:val="center"/>
              <w:rPr>
                <w:rFonts w:eastAsia="Times New Roman"/>
              </w:rPr>
            </w:pPr>
            <w:r>
              <w:rPr>
                <w:rFonts w:eastAsia="Times New Roman"/>
              </w:rPr>
              <w:t>(2)</w:t>
            </w:r>
          </w:p>
        </w:tc>
        <w:tc>
          <w:tcPr>
            <w:tcW w:w="0" w:type="auto"/>
            <w:vAlign w:val="center"/>
            <w:hideMark/>
          </w:tcPr>
          <w:p w14:paraId="52BA6E1F" w14:textId="77777777" w:rsidR="002651C1" w:rsidRDefault="002651C1">
            <w:pPr>
              <w:jc w:val="center"/>
              <w:rPr>
                <w:rFonts w:eastAsia="Times New Roman"/>
              </w:rPr>
            </w:pPr>
            <w:r>
              <w:rPr>
                <w:rFonts w:eastAsia="Times New Roman"/>
              </w:rPr>
              <w:t>(3)</w:t>
            </w:r>
          </w:p>
        </w:tc>
      </w:tr>
      <w:tr w:rsidR="002651C1" w14:paraId="508CCE75" w14:textId="77777777">
        <w:trPr>
          <w:tblCellSpacing w:w="15" w:type="dxa"/>
        </w:trPr>
        <w:tc>
          <w:tcPr>
            <w:tcW w:w="0" w:type="auto"/>
            <w:gridSpan w:val="4"/>
            <w:tcBorders>
              <w:bottom w:val="single" w:sz="6" w:space="0" w:color="000000"/>
            </w:tcBorders>
            <w:vAlign w:val="center"/>
            <w:hideMark/>
          </w:tcPr>
          <w:p w14:paraId="36BECB5F" w14:textId="77777777" w:rsidR="002651C1" w:rsidRDefault="002651C1">
            <w:pPr>
              <w:jc w:val="center"/>
              <w:rPr>
                <w:rFonts w:eastAsia="Times New Roman"/>
              </w:rPr>
            </w:pPr>
          </w:p>
        </w:tc>
      </w:tr>
      <w:tr w:rsidR="002651C1" w14:paraId="34D785EF" w14:textId="77777777">
        <w:trPr>
          <w:tblCellSpacing w:w="15" w:type="dxa"/>
        </w:trPr>
        <w:tc>
          <w:tcPr>
            <w:tcW w:w="0" w:type="auto"/>
            <w:vAlign w:val="center"/>
            <w:hideMark/>
          </w:tcPr>
          <w:p w14:paraId="44D93B44" w14:textId="77777777" w:rsidR="002651C1" w:rsidRDefault="002651C1">
            <w:pPr>
              <w:rPr>
                <w:rFonts w:eastAsia="Times New Roman"/>
              </w:rPr>
            </w:pPr>
            <w:r>
              <w:rPr>
                <w:rFonts w:eastAsia="Times New Roman"/>
              </w:rPr>
              <w:t>Group</w:t>
            </w:r>
          </w:p>
        </w:tc>
        <w:tc>
          <w:tcPr>
            <w:tcW w:w="0" w:type="auto"/>
            <w:vAlign w:val="center"/>
            <w:hideMark/>
          </w:tcPr>
          <w:p w14:paraId="5CC37498" w14:textId="77777777" w:rsidR="002651C1" w:rsidRDefault="002651C1">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pPr>
              <w:jc w:val="center"/>
              <w:rPr>
                <w:rFonts w:eastAsia="Times New Roman"/>
              </w:rPr>
            </w:pPr>
            <w:r>
              <w:rPr>
                <w:rFonts w:eastAsia="Times New Roman"/>
              </w:rPr>
              <w:t>12.806</w:t>
            </w:r>
            <w:r>
              <w:rPr>
                <w:rFonts w:eastAsia="Times New Roman"/>
                <w:vertAlign w:val="superscript"/>
              </w:rPr>
              <w:t>***</w:t>
            </w:r>
          </w:p>
        </w:tc>
      </w:tr>
      <w:tr w:rsidR="002651C1" w14:paraId="01E73E31" w14:textId="77777777">
        <w:trPr>
          <w:tblCellSpacing w:w="15" w:type="dxa"/>
        </w:trPr>
        <w:tc>
          <w:tcPr>
            <w:tcW w:w="0" w:type="auto"/>
            <w:vAlign w:val="center"/>
            <w:hideMark/>
          </w:tcPr>
          <w:p w14:paraId="4B39EFD3" w14:textId="77777777" w:rsidR="002651C1" w:rsidRDefault="002651C1">
            <w:pPr>
              <w:jc w:val="center"/>
              <w:rPr>
                <w:rFonts w:eastAsia="Times New Roman"/>
              </w:rPr>
            </w:pPr>
          </w:p>
        </w:tc>
        <w:tc>
          <w:tcPr>
            <w:tcW w:w="0" w:type="auto"/>
            <w:vAlign w:val="center"/>
            <w:hideMark/>
          </w:tcPr>
          <w:p w14:paraId="08B24EDE" w14:textId="77777777" w:rsidR="002651C1" w:rsidRDefault="002651C1">
            <w:pPr>
              <w:jc w:val="center"/>
              <w:rPr>
                <w:rFonts w:eastAsia="Times New Roman"/>
              </w:rPr>
            </w:pPr>
            <w:r>
              <w:rPr>
                <w:rFonts w:eastAsia="Times New Roman"/>
              </w:rPr>
              <w:t>(2.241)</w:t>
            </w:r>
          </w:p>
        </w:tc>
        <w:tc>
          <w:tcPr>
            <w:tcW w:w="0" w:type="auto"/>
            <w:vAlign w:val="center"/>
            <w:hideMark/>
          </w:tcPr>
          <w:p w14:paraId="3B884CA0" w14:textId="77777777" w:rsidR="002651C1" w:rsidRDefault="002651C1">
            <w:pPr>
              <w:jc w:val="center"/>
              <w:rPr>
                <w:rFonts w:eastAsia="Times New Roman"/>
              </w:rPr>
            </w:pPr>
            <w:r>
              <w:rPr>
                <w:rFonts w:eastAsia="Times New Roman"/>
              </w:rPr>
              <w:t>(2.151)</w:t>
            </w:r>
          </w:p>
        </w:tc>
        <w:tc>
          <w:tcPr>
            <w:tcW w:w="0" w:type="auto"/>
            <w:vAlign w:val="center"/>
            <w:hideMark/>
          </w:tcPr>
          <w:p w14:paraId="76F075E1" w14:textId="77777777" w:rsidR="002651C1" w:rsidRDefault="002651C1">
            <w:pPr>
              <w:jc w:val="center"/>
              <w:rPr>
                <w:rFonts w:eastAsia="Times New Roman"/>
              </w:rPr>
            </w:pPr>
            <w:r>
              <w:rPr>
                <w:rFonts w:eastAsia="Times New Roman"/>
              </w:rPr>
              <w:t>(2.331)</w:t>
            </w:r>
          </w:p>
        </w:tc>
      </w:tr>
      <w:tr w:rsidR="002651C1" w14:paraId="6412C75F" w14:textId="77777777">
        <w:trPr>
          <w:tblCellSpacing w:w="15" w:type="dxa"/>
        </w:trPr>
        <w:tc>
          <w:tcPr>
            <w:tcW w:w="0" w:type="auto"/>
            <w:vAlign w:val="center"/>
            <w:hideMark/>
          </w:tcPr>
          <w:p w14:paraId="1F497E3F" w14:textId="77777777" w:rsidR="002651C1" w:rsidRDefault="002651C1">
            <w:pPr>
              <w:jc w:val="center"/>
              <w:rPr>
                <w:rFonts w:eastAsia="Times New Roman"/>
              </w:rPr>
            </w:pPr>
          </w:p>
        </w:tc>
        <w:tc>
          <w:tcPr>
            <w:tcW w:w="0" w:type="auto"/>
            <w:vAlign w:val="center"/>
            <w:hideMark/>
          </w:tcPr>
          <w:p w14:paraId="617D0350" w14:textId="77777777" w:rsidR="002651C1" w:rsidRDefault="002651C1">
            <w:pPr>
              <w:rPr>
                <w:rFonts w:eastAsia="Times New Roman"/>
                <w:sz w:val="20"/>
                <w:szCs w:val="20"/>
              </w:rPr>
            </w:pPr>
          </w:p>
        </w:tc>
        <w:tc>
          <w:tcPr>
            <w:tcW w:w="0" w:type="auto"/>
            <w:vAlign w:val="center"/>
            <w:hideMark/>
          </w:tcPr>
          <w:p w14:paraId="13F50F66" w14:textId="77777777" w:rsidR="002651C1" w:rsidRDefault="002651C1">
            <w:pPr>
              <w:jc w:val="center"/>
              <w:rPr>
                <w:rFonts w:eastAsia="Times New Roman"/>
                <w:sz w:val="20"/>
                <w:szCs w:val="20"/>
              </w:rPr>
            </w:pPr>
          </w:p>
        </w:tc>
        <w:tc>
          <w:tcPr>
            <w:tcW w:w="0" w:type="auto"/>
            <w:vAlign w:val="center"/>
            <w:hideMark/>
          </w:tcPr>
          <w:p w14:paraId="3B5C6EC8" w14:textId="77777777" w:rsidR="002651C1" w:rsidRDefault="002651C1">
            <w:pPr>
              <w:jc w:val="center"/>
              <w:rPr>
                <w:rFonts w:eastAsia="Times New Roman"/>
                <w:sz w:val="20"/>
                <w:szCs w:val="20"/>
              </w:rPr>
            </w:pPr>
          </w:p>
        </w:tc>
      </w:tr>
      <w:tr w:rsidR="002651C1" w14:paraId="1550EAFC" w14:textId="77777777">
        <w:trPr>
          <w:tblCellSpacing w:w="15" w:type="dxa"/>
        </w:trPr>
        <w:tc>
          <w:tcPr>
            <w:tcW w:w="0" w:type="auto"/>
            <w:vAlign w:val="center"/>
            <w:hideMark/>
          </w:tcPr>
          <w:p w14:paraId="3F7763C0" w14:textId="77777777" w:rsidR="002651C1" w:rsidRDefault="002651C1">
            <w:pPr>
              <w:rPr>
                <w:rFonts w:eastAsia="Times New Roman"/>
              </w:rPr>
            </w:pPr>
            <w:r>
              <w:rPr>
                <w:rFonts w:eastAsia="Times New Roman"/>
              </w:rPr>
              <w:t>Period</w:t>
            </w:r>
          </w:p>
        </w:tc>
        <w:tc>
          <w:tcPr>
            <w:tcW w:w="0" w:type="auto"/>
            <w:vAlign w:val="center"/>
            <w:hideMark/>
          </w:tcPr>
          <w:p w14:paraId="623A873A" w14:textId="77777777" w:rsidR="002651C1" w:rsidRDefault="002651C1">
            <w:pPr>
              <w:jc w:val="center"/>
              <w:rPr>
                <w:rFonts w:eastAsia="Times New Roman"/>
              </w:rPr>
            </w:pPr>
            <w:r>
              <w:rPr>
                <w:rFonts w:eastAsia="Times New Roman"/>
              </w:rPr>
              <w:t>-2.813</w:t>
            </w:r>
          </w:p>
        </w:tc>
        <w:tc>
          <w:tcPr>
            <w:tcW w:w="0" w:type="auto"/>
            <w:vAlign w:val="center"/>
            <w:hideMark/>
          </w:tcPr>
          <w:p w14:paraId="7A62AB09" w14:textId="77777777" w:rsidR="002651C1" w:rsidRDefault="002651C1">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pPr>
              <w:jc w:val="center"/>
              <w:rPr>
                <w:rFonts w:eastAsia="Times New Roman"/>
              </w:rPr>
            </w:pPr>
            <w:r>
              <w:rPr>
                <w:rFonts w:eastAsia="Times New Roman"/>
              </w:rPr>
              <w:t>-5.274</w:t>
            </w:r>
            <w:r>
              <w:rPr>
                <w:rFonts w:eastAsia="Times New Roman"/>
                <w:vertAlign w:val="superscript"/>
              </w:rPr>
              <w:t>**</w:t>
            </w:r>
          </w:p>
        </w:tc>
      </w:tr>
      <w:tr w:rsidR="002651C1" w14:paraId="450DDCD6" w14:textId="77777777">
        <w:trPr>
          <w:tblCellSpacing w:w="15" w:type="dxa"/>
        </w:trPr>
        <w:tc>
          <w:tcPr>
            <w:tcW w:w="0" w:type="auto"/>
            <w:vAlign w:val="center"/>
            <w:hideMark/>
          </w:tcPr>
          <w:p w14:paraId="5C538A54" w14:textId="77777777" w:rsidR="002651C1" w:rsidRDefault="002651C1">
            <w:pPr>
              <w:jc w:val="center"/>
              <w:rPr>
                <w:rFonts w:eastAsia="Times New Roman"/>
              </w:rPr>
            </w:pPr>
          </w:p>
        </w:tc>
        <w:tc>
          <w:tcPr>
            <w:tcW w:w="0" w:type="auto"/>
            <w:vAlign w:val="center"/>
            <w:hideMark/>
          </w:tcPr>
          <w:p w14:paraId="0BEEAEFB" w14:textId="77777777" w:rsidR="002651C1" w:rsidRDefault="002651C1">
            <w:pPr>
              <w:jc w:val="center"/>
              <w:rPr>
                <w:rFonts w:eastAsia="Times New Roman"/>
              </w:rPr>
            </w:pPr>
            <w:r>
              <w:rPr>
                <w:rFonts w:eastAsia="Times New Roman"/>
              </w:rPr>
              <w:t>(3.751)</w:t>
            </w:r>
          </w:p>
        </w:tc>
        <w:tc>
          <w:tcPr>
            <w:tcW w:w="0" w:type="auto"/>
            <w:vAlign w:val="center"/>
            <w:hideMark/>
          </w:tcPr>
          <w:p w14:paraId="5EBB8D54" w14:textId="77777777" w:rsidR="002651C1" w:rsidRDefault="002651C1">
            <w:pPr>
              <w:jc w:val="center"/>
              <w:rPr>
                <w:rFonts w:eastAsia="Times New Roman"/>
              </w:rPr>
            </w:pPr>
            <w:r>
              <w:rPr>
                <w:rFonts w:eastAsia="Times New Roman"/>
              </w:rPr>
              <w:t>(2.926)</w:t>
            </w:r>
          </w:p>
        </w:tc>
        <w:tc>
          <w:tcPr>
            <w:tcW w:w="0" w:type="auto"/>
            <w:vAlign w:val="center"/>
            <w:hideMark/>
          </w:tcPr>
          <w:p w14:paraId="5C29A78E" w14:textId="77777777" w:rsidR="002651C1" w:rsidRDefault="002651C1">
            <w:pPr>
              <w:jc w:val="center"/>
              <w:rPr>
                <w:rFonts w:eastAsia="Times New Roman"/>
              </w:rPr>
            </w:pPr>
            <w:r>
              <w:rPr>
                <w:rFonts w:eastAsia="Times New Roman"/>
              </w:rPr>
              <w:t>(2.617)</w:t>
            </w:r>
          </w:p>
        </w:tc>
      </w:tr>
      <w:tr w:rsidR="002651C1" w14:paraId="7BD37E6C" w14:textId="77777777">
        <w:trPr>
          <w:tblCellSpacing w:w="15" w:type="dxa"/>
        </w:trPr>
        <w:tc>
          <w:tcPr>
            <w:tcW w:w="0" w:type="auto"/>
            <w:vAlign w:val="center"/>
            <w:hideMark/>
          </w:tcPr>
          <w:p w14:paraId="3FDDC6F3" w14:textId="77777777" w:rsidR="002651C1" w:rsidRDefault="002651C1">
            <w:pPr>
              <w:jc w:val="center"/>
              <w:rPr>
                <w:rFonts w:eastAsia="Times New Roman"/>
              </w:rPr>
            </w:pPr>
          </w:p>
        </w:tc>
        <w:tc>
          <w:tcPr>
            <w:tcW w:w="0" w:type="auto"/>
            <w:vAlign w:val="center"/>
            <w:hideMark/>
          </w:tcPr>
          <w:p w14:paraId="3A261D83" w14:textId="77777777" w:rsidR="002651C1" w:rsidRDefault="002651C1">
            <w:pPr>
              <w:rPr>
                <w:rFonts w:eastAsia="Times New Roman"/>
                <w:sz w:val="20"/>
                <w:szCs w:val="20"/>
              </w:rPr>
            </w:pPr>
          </w:p>
        </w:tc>
        <w:tc>
          <w:tcPr>
            <w:tcW w:w="0" w:type="auto"/>
            <w:vAlign w:val="center"/>
            <w:hideMark/>
          </w:tcPr>
          <w:p w14:paraId="6346FE22" w14:textId="77777777" w:rsidR="002651C1" w:rsidRDefault="002651C1">
            <w:pPr>
              <w:jc w:val="center"/>
              <w:rPr>
                <w:rFonts w:eastAsia="Times New Roman"/>
                <w:sz w:val="20"/>
                <w:szCs w:val="20"/>
              </w:rPr>
            </w:pPr>
          </w:p>
        </w:tc>
        <w:tc>
          <w:tcPr>
            <w:tcW w:w="0" w:type="auto"/>
            <w:vAlign w:val="center"/>
            <w:hideMark/>
          </w:tcPr>
          <w:p w14:paraId="35904C7F" w14:textId="77777777" w:rsidR="002651C1" w:rsidRDefault="002651C1">
            <w:pPr>
              <w:jc w:val="center"/>
              <w:rPr>
                <w:rFonts w:eastAsia="Times New Roman"/>
                <w:sz w:val="20"/>
                <w:szCs w:val="20"/>
              </w:rPr>
            </w:pPr>
          </w:p>
        </w:tc>
      </w:tr>
      <w:tr w:rsidR="002651C1" w14:paraId="0B4328C8" w14:textId="77777777">
        <w:trPr>
          <w:tblCellSpacing w:w="15" w:type="dxa"/>
        </w:trPr>
        <w:tc>
          <w:tcPr>
            <w:tcW w:w="0" w:type="auto"/>
            <w:vAlign w:val="center"/>
            <w:hideMark/>
          </w:tcPr>
          <w:p w14:paraId="7BA5F0B6" w14:textId="77777777" w:rsidR="002651C1" w:rsidRDefault="002651C1">
            <w:pPr>
              <w:rPr>
                <w:rFonts w:eastAsia="Times New Roman"/>
              </w:rPr>
            </w:pPr>
            <w:r>
              <w:rPr>
                <w:rFonts w:eastAsia="Times New Roman"/>
              </w:rPr>
              <w:t>Tenor</w:t>
            </w:r>
          </w:p>
        </w:tc>
        <w:tc>
          <w:tcPr>
            <w:tcW w:w="0" w:type="auto"/>
            <w:vAlign w:val="center"/>
            <w:hideMark/>
          </w:tcPr>
          <w:p w14:paraId="28108382" w14:textId="77777777" w:rsidR="002651C1" w:rsidRDefault="002651C1">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pPr>
              <w:jc w:val="center"/>
              <w:rPr>
                <w:rFonts w:eastAsia="Times New Roman"/>
              </w:rPr>
            </w:pPr>
            <w:r>
              <w:rPr>
                <w:rFonts w:eastAsia="Times New Roman"/>
              </w:rPr>
              <w:t>0.021</w:t>
            </w:r>
          </w:p>
        </w:tc>
        <w:tc>
          <w:tcPr>
            <w:tcW w:w="0" w:type="auto"/>
            <w:vAlign w:val="center"/>
            <w:hideMark/>
          </w:tcPr>
          <w:p w14:paraId="23B5A9E3" w14:textId="77777777" w:rsidR="002651C1" w:rsidRDefault="002651C1">
            <w:pPr>
              <w:jc w:val="center"/>
              <w:rPr>
                <w:rFonts w:eastAsia="Times New Roman"/>
              </w:rPr>
            </w:pPr>
            <w:r>
              <w:rPr>
                <w:rFonts w:eastAsia="Times New Roman"/>
              </w:rPr>
              <w:t>0.039</w:t>
            </w:r>
          </w:p>
        </w:tc>
      </w:tr>
      <w:tr w:rsidR="002651C1" w14:paraId="1FAA0756" w14:textId="77777777">
        <w:trPr>
          <w:tblCellSpacing w:w="15" w:type="dxa"/>
        </w:trPr>
        <w:tc>
          <w:tcPr>
            <w:tcW w:w="0" w:type="auto"/>
            <w:vAlign w:val="center"/>
            <w:hideMark/>
          </w:tcPr>
          <w:p w14:paraId="2A8046CA" w14:textId="77777777" w:rsidR="002651C1" w:rsidRDefault="002651C1">
            <w:pPr>
              <w:jc w:val="center"/>
              <w:rPr>
                <w:rFonts w:eastAsia="Times New Roman"/>
              </w:rPr>
            </w:pPr>
          </w:p>
        </w:tc>
        <w:tc>
          <w:tcPr>
            <w:tcW w:w="0" w:type="auto"/>
            <w:vAlign w:val="center"/>
            <w:hideMark/>
          </w:tcPr>
          <w:p w14:paraId="16288DD3" w14:textId="77777777" w:rsidR="002651C1" w:rsidRDefault="002651C1">
            <w:pPr>
              <w:jc w:val="center"/>
              <w:rPr>
                <w:rFonts w:eastAsia="Times New Roman"/>
              </w:rPr>
            </w:pPr>
            <w:r>
              <w:rPr>
                <w:rFonts w:eastAsia="Times New Roman"/>
              </w:rPr>
              <w:t>(0.055)</w:t>
            </w:r>
          </w:p>
        </w:tc>
        <w:tc>
          <w:tcPr>
            <w:tcW w:w="0" w:type="auto"/>
            <w:vAlign w:val="center"/>
            <w:hideMark/>
          </w:tcPr>
          <w:p w14:paraId="2CD59459" w14:textId="77777777" w:rsidR="002651C1" w:rsidRDefault="002651C1">
            <w:pPr>
              <w:jc w:val="center"/>
              <w:rPr>
                <w:rFonts w:eastAsia="Times New Roman"/>
              </w:rPr>
            </w:pPr>
            <w:r>
              <w:rPr>
                <w:rFonts w:eastAsia="Times New Roman"/>
              </w:rPr>
              <w:t>(0.031)</w:t>
            </w:r>
          </w:p>
        </w:tc>
        <w:tc>
          <w:tcPr>
            <w:tcW w:w="0" w:type="auto"/>
            <w:vAlign w:val="center"/>
            <w:hideMark/>
          </w:tcPr>
          <w:p w14:paraId="18A8D2C1" w14:textId="77777777" w:rsidR="002651C1" w:rsidRDefault="002651C1">
            <w:pPr>
              <w:jc w:val="center"/>
              <w:rPr>
                <w:rFonts w:eastAsia="Times New Roman"/>
              </w:rPr>
            </w:pPr>
            <w:r>
              <w:rPr>
                <w:rFonts w:eastAsia="Times New Roman"/>
              </w:rPr>
              <w:t>(0.035)</w:t>
            </w:r>
          </w:p>
        </w:tc>
      </w:tr>
      <w:tr w:rsidR="002651C1" w14:paraId="576BDBA7" w14:textId="77777777">
        <w:trPr>
          <w:tblCellSpacing w:w="15" w:type="dxa"/>
        </w:trPr>
        <w:tc>
          <w:tcPr>
            <w:tcW w:w="0" w:type="auto"/>
            <w:vAlign w:val="center"/>
            <w:hideMark/>
          </w:tcPr>
          <w:p w14:paraId="58E8442F" w14:textId="77777777" w:rsidR="002651C1" w:rsidRDefault="002651C1">
            <w:pPr>
              <w:jc w:val="center"/>
              <w:rPr>
                <w:rFonts w:eastAsia="Times New Roman"/>
              </w:rPr>
            </w:pPr>
          </w:p>
        </w:tc>
        <w:tc>
          <w:tcPr>
            <w:tcW w:w="0" w:type="auto"/>
            <w:vAlign w:val="center"/>
            <w:hideMark/>
          </w:tcPr>
          <w:p w14:paraId="618CA606" w14:textId="77777777" w:rsidR="002651C1" w:rsidRDefault="002651C1">
            <w:pPr>
              <w:rPr>
                <w:rFonts w:eastAsia="Times New Roman"/>
                <w:sz w:val="20"/>
                <w:szCs w:val="20"/>
              </w:rPr>
            </w:pPr>
          </w:p>
        </w:tc>
        <w:tc>
          <w:tcPr>
            <w:tcW w:w="0" w:type="auto"/>
            <w:vAlign w:val="center"/>
            <w:hideMark/>
          </w:tcPr>
          <w:p w14:paraId="6BCA240C" w14:textId="77777777" w:rsidR="002651C1" w:rsidRDefault="002651C1">
            <w:pPr>
              <w:jc w:val="center"/>
              <w:rPr>
                <w:rFonts w:eastAsia="Times New Roman"/>
                <w:sz w:val="20"/>
                <w:szCs w:val="20"/>
              </w:rPr>
            </w:pPr>
          </w:p>
        </w:tc>
        <w:tc>
          <w:tcPr>
            <w:tcW w:w="0" w:type="auto"/>
            <w:vAlign w:val="center"/>
            <w:hideMark/>
          </w:tcPr>
          <w:p w14:paraId="44D5C177" w14:textId="77777777" w:rsidR="002651C1" w:rsidRDefault="002651C1">
            <w:pPr>
              <w:jc w:val="center"/>
              <w:rPr>
                <w:rFonts w:eastAsia="Times New Roman"/>
                <w:sz w:val="20"/>
                <w:szCs w:val="20"/>
              </w:rPr>
            </w:pPr>
          </w:p>
        </w:tc>
      </w:tr>
      <w:tr w:rsidR="002651C1" w14:paraId="0F577649" w14:textId="77777777">
        <w:trPr>
          <w:tblCellSpacing w:w="15" w:type="dxa"/>
        </w:trPr>
        <w:tc>
          <w:tcPr>
            <w:tcW w:w="0" w:type="auto"/>
            <w:vAlign w:val="center"/>
            <w:hideMark/>
          </w:tcPr>
          <w:p w14:paraId="5FD6854F" w14:textId="77777777" w:rsidR="002651C1" w:rsidRDefault="002651C1">
            <w:pPr>
              <w:rPr>
                <w:rFonts w:eastAsia="Times New Roman"/>
              </w:rPr>
            </w:pPr>
            <w:r>
              <w:rPr>
                <w:rFonts w:eastAsia="Times New Roman"/>
              </w:rPr>
              <w:t>Notional</w:t>
            </w:r>
          </w:p>
        </w:tc>
        <w:tc>
          <w:tcPr>
            <w:tcW w:w="0" w:type="auto"/>
            <w:vAlign w:val="center"/>
            <w:hideMark/>
          </w:tcPr>
          <w:p w14:paraId="43C51A44" w14:textId="77777777" w:rsidR="002651C1" w:rsidRDefault="002651C1">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pPr>
              <w:jc w:val="center"/>
              <w:rPr>
                <w:rFonts w:eastAsia="Times New Roman"/>
              </w:rPr>
            </w:pPr>
            <w:r>
              <w:rPr>
                <w:rFonts w:eastAsia="Times New Roman"/>
              </w:rPr>
              <w:t>2.108</w:t>
            </w:r>
            <w:r>
              <w:rPr>
                <w:rFonts w:eastAsia="Times New Roman"/>
                <w:vertAlign w:val="superscript"/>
              </w:rPr>
              <w:t>***</w:t>
            </w:r>
          </w:p>
        </w:tc>
      </w:tr>
      <w:tr w:rsidR="002651C1" w14:paraId="3BFE7FC6" w14:textId="77777777">
        <w:trPr>
          <w:tblCellSpacing w:w="15" w:type="dxa"/>
        </w:trPr>
        <w:tc>
          <w:tcPr>
            <w:tcW w:w="0" w:type="auto"/>
            <w:vAlign w:val="center"/>
            <w:hideMark/>
          </w:tcPr>
          <w:p w14:paraId="29619614" w14:textId="77777777" w:rsidR="002651C1" w:rsidRDefault="002651C1">
            <w:pPr>
              <w:jc w:val="center"/>
              <w:rPr>
                <w:rFonts w:eastAsia="Times New Roman"/>
              </w:rPr>
            </w:pPr>
          </w:p>
        </w:tc>
        <w:tc>
          <w:tcPr>
            <w:tcW w:w="0" w:type="auto"/>
            <w:vAlign w:val="center"/>
            <w:hideMark/>
          </w:tcPr>
          <w:p w14:paraId="1FC742A7" w14:textId="77777777" w:rsidR="002651C1" w:rsidRDefault="002651C1">
            <w:pPr>
              <w:jc w:val="center"/>
              <w:rPr>
                <w:rFonts w:eastAsia="Times New Roman"/>
              </w:rPr>
            </w:pPr>
            <w:r>
              <w:rPr>
                <w:rFonts w:eastAsia="Times New Roman"/>
              </w:rPr>
              <w:t>(0.391)</w:t>
            </w:r>
          </w:p>
        </w:tc>
        <w:tc>
          <w:tcPr>
            <w:tcW w:w="0" w:type="auto"/>
            <w:vAlign w:val="center"/>
            <w:hideMark/>
          </w:tcPr>
          <w:p w14:paraId="3A54BBC9" w14:textId="77777777" w:rsidR="002651C1" w:rsidRDefault="002651C1">
            <w:pPr>
              <w:jc w:val="center"/>
              <w:rPr>
                <w:rFonts w:eastAsia="Times New Roman"/>
              </w:rPr>
            </w:pPr>
            <w:r>
              <w:rPr>
                <w:rFonts w:eastAsia="Times New Roman"/>
              </w:rPr>
              <w:t>(0.257)</w:t>
            </w:r>
          </w:p>
        </w:tc>
        <w:tc>
          <w:tcPr>
            <w:tcW w:w="0" w:type="auto"/>
            <w:vAlign w:val="center"/>
            <w:hideMark/>
          </w:tcPr>
          <w:p w14:paraId="5FB4F3EC" w14:textId="77777777" w:rsidR="002651C1" w:rsidRDefault="002651C1">
            <w:pPr>
              <w:jc w:val="center"/>
              <w:rPr>
                <w:rFonts w:eastAsia="Times New Roman"/>
              </w:rPr>
            </w:pPr>
            <w:r>
              <w:rPr>
                <w:rFonts w:eastAsia="Times New Roman"/>
              </w:rPr>
              <w:t>(0.257)</w:t>
            </w:r>
          </w:p>
        </w:tc>
      </w:tr>
      <w:tr w:rsidR="002651C1" w14:paraId="2E394599" w14:textId="77777777">
        <w:trPr>
          <w:tblCellSpacing w:w="15" w:type="dxa"/>
        </w:trPr>
        <w:tc>
          <w:tcPr>
            <w:tcW w:w="0" w:type="auto"/>
            <w:vAlign w:val="center"/>
            <w:hideMark/>
          </w:tcPr>
          <w:p w14:paraId="2D789D02" w14:textId="77777777" w:rsidR="002651C1" w:rsidRDefault="002651C1">
            <w:pPr>
              <w:jc w:val="center"/>
              <w:rPr>
                <w:rFonts w:eastAsia="Times New Roman"/>
              </w:rPr>
            </w:pPr>
          </w:p>
        </w:tc>
        <w:tc>
          <w:tcPr>
            <w:tcW w:w="0" w:type="auto"/>
            <w:vAlign w:val="center"/>
            <w:hideMark/>
          </w:tcPr>
          <w:p w14:paraId="072C138C" w14:textId="77777777" w:rsidR="002651C1" w:rsidRDefault="002651C1">
            <w:pPr>
              <w:rPr>
                <w:rFonts w:eastAsia="Times New Roman"/>
                <w:sz w:val="20"/>
                <w:szCs w:val="20"/>
              </w:rPr>
            </w:pPr>
          </w:p>
        </w:tc>
        <w:tc>
          <w:tcPr>
            <w:tcW w:w="0" w:type="auto"/>
            <w:vAlign w:val="center"/>
            <w:hideMark/>
          </w:tcPr>
          <w:p w14:paraId="40F68FB7" w14:textId="77777777" w:rsidR="002651C1" w:rsidRDefault="002651C1">
            <w:pPr>
              <w:jc w:val="center"/>
              <w:rPr>
                <w:rFonts w:eastAsia="Times New Roman"/>
                <w:sz w:val="20"/>
                <w:szCs w:val="20"/>
              </w:rPr>
            </w:pPr>
          </w:p>
        </w:tc>
        <w:tc>
          <w:tcPr>
            <w:tcW w:w="0" w:type="auto"/>
            <w:vAlign w:val="center"/>
            <w:hideMark/>
          </w:tcPr>
          <w:p w14:paraId="4DF43F9D" w14:textId="77777777" w:rsidR="002651C1" w:rsidRDefault="002651C1">
            <w:pPr>
              <w:jc w:val="center"/>
              <w:rPr>
                <w:rFonts w:eastAsia="Times New Roman"/>
                <w:sz w:val="20"/>
                <w:szCs w:val="20"/>
              </w:rPr>
            </w:pPr>
          </w:p>
        </w:tc>
      </w:tr>
      <w:tr w:rsidR="002651C1" w14:paraId="39A84E3A" w14:textId="77777777">
        <w:trPr>
          <w:tblCellSpacing w:w="15" w:type="dxa"/>
        </w:trPr>
        <w:tc>
          <w:tcPr>
            <w:tcW w:w="0" w:type="auto"/>
            <w:vAlign w:val="center"/>
            <w:hideMark/>
          </w:tcPr>
          <w:p w14:paraId="662FD712" w14:textId="77777777" w:rsidR="002651C1" w:rsidRDefault="002651C1">
            <w:pPr>
              <w:rPr>
                <w:rFonts w:eastAsia="Times New Roman"/>
              </w:rPr>
            </w:pPr>
            <w:r>
              <w:rPr>
                <w:rFonts w:eastAsia="Times New Roman"/>
              </w:rPr>
              <w:t>Capped</w:t>
            </w:r>
          </w:p>
        </w:tc>
        <w:tc>
          <w:tcPr>
            <w:tcW w:w="0" w:type="auto"/>
            <w:vAlign w:val="center"/>
            <w:hideMark/>
          </w:tcPr>
          <w:p w14:paraId="545ABB3C" w14:textId="77777777" w:rsidR="002651C1" w:rsidRDefault="002651C1">
            <w:pPr>
              <w:jc w:val="center"/>
              <w:rPr>
                <w:rFonts w:eastAsia="Times New Roman"/>
              </w:rPr>
            </w:pPr>
            <w:r>
              <w:rPr>
                <w:rFonts w:eastAsia="Times New Roman"/>
              </w:rPr>
              <w:t>1.164</w:t>
            </w:r>
          </w:p>
        </w:tc>
        <w:tc>
          <w:tcPr>
            <w:tcW w:w="0" w:type="auto"/>
            <w:vAlign w:val="center"/>
            <w:hideMark/>
          </w:tcPr>
          <w:p w14:paraId="37CDC3A4" w14:textId="77777777" w:rsidR="002651C1" w:rsidRDefault="002651C1">
            <w:pPr>
              <w:jc w:val="center"/>
              <w:rPr>
                <w:rFonts w:eastAsia="Times New Roman"/>
              </w:rPr>
            </w:pPr>
            <w:r>
              <w:rPr>
                <w:rFonts w:eastAsia="Times New Roman"/>
              </w:rPr>
              <w:t>0.031</w:t>
            </w:r>
          </w:p>
        </w:tc>
        <w:tc>
          <w:tcPr>
            <w:tcW w:w="0" w:type="auto"/>
            <w:vAlign w:val="center"/>
            <w:hideMark/>
          </w:tcPr>
          <w:p w14:paraId="6BD7320F" w14:textId="77777777" w:rsidR="002651C1" w:rsidRDefault="002651C1">
            <w:pPr>
              <w:jc w:val="center"/>
              <w:rPr>
                <w:rFonts w:eastAsia="Times New Roman"/>
              </w:rPr>
            </w:pPr>
            <w:r>
              <w:rPr>
                <w:rFonts w:eastAsia="Times New Roman"/>
              </w:rPr>
              <w:t>-1.834</w:t>
            </w:r>
            <w:r>
              <w:rPr>
                <w:rFonts w:eastAsia="Times New Roman"/>
                <w:vertAlign w:val="superscript"/>
              </w:rPr>
              <w:t>**</w:t>
            </w:r>
          </w:p>
        </w:tc>
      </w:tr>
      <w:tr w:rsidR="002651C1" w14:paraId="26CB9839" w14:textId="77777777">
        <w:trPr>
          <w:tblCellSpacing w:w="15" w:type="dxa"/>
        </w:trPr>
        <w:tc>
          <w:tcPr>
            <w:tcW w:w="0" w:type="auto"/>
            <w:vAlign w:val="center"/>
            <w:hideMark/>
          </w:tcPr>
          <w:p w14:paraId="08CDECC0" w14:textId="77777777" w:rsidR="002651C1" w:rsidRDefault="002651C1">
            <w:pPr>
              <w:jc w:val="center"/>
              <w:rPr>
                <w:rFonts w:eastAsia="Times New Roman"/>
              </w:rPr>
            </w:pPr>
          </w:p>
        </w:tc>
        <w:tc>
          <w:tcPr>
            <w:tcW w:w="0" w:type="auto"/>
            <w:vAlign w:val="center"/>
            <w:hideMark/>
          </w:tcPr>
          <w:p w14:paraId="5F0047E2" w14:textId="77777777" w:rsidR="002651C1" w:rsidRDefault="002651C1">
            <w:pPr>
              <w:jc w:val="center"/>
              <w:rPr>
                <w:rFonts w:eastAsia="Times New Roman"/>
              </w:rPr>
            </w:pPr>
            <w:r>
              <w:rPr>
                <w:rFonts w:eastAsia="Times New Roman"/>
              </w:rPr>
              <w:t>(1.141)</w:t>
            </w:r>
          </w:p>
        </w:tc>
        <w:tc>
          <w:tcPr>
            <w:tcW w:w="0" w:type="auto"/>
            <w:vAlign w:val="center"/>
            <w:hideMark/>
          </w:tcPr>
          <w:p w14:paraId="28D2838B" w14:textId="77777777" w:rsidR="002651C1" w:rsidRDefault="002651C1">
            <w:pPr>
              <w:jc w:val="center"/>
              <w:rPr>
                <w:rFonts w:eastAsia="Times New Roman"/>
              </w:rPr>
            </w:pPr>
            <w:r>
              <w:rPr>
                <w:rFonts w:eastAsia="Times New Roman"/>
              </w:rPr>
              <w:t>(0.689)</w:t>
            </w:r>
          </w:p>
        </w:tc>
        <w:tc>
          <w:tcPr>
            <w:tcW w:w="0" w:type="auto"/>
            <w:vAlign w:val="center"/>
            <w:hideMark/>
          </w:tcPr>
          <w:p w14:paraId="2F0D2830" w14:textId="77777777" w:rsidR="002651C1" w:rsidRDefault="002651C1">
            <w:pPr>
              <w:jc w:val="center"/>
              <w:rPr>
                <w:rFonts w:eastAsia="Times New Roman"/>
              </w:rPr>
            </w:pPr>
            <w:r>
              <w:rPr>
                <w:rFonts w:eastAsia="Times New Roman"/>
              </w:rPr>
              <w:t>(0.729)</w:t>
            </w:r>
          </w:p>
        </w:tc>
      </w:tr>
      <w:tr w:rsidR="002651C1" w14:paraId="01E11B74" w14:textId="77777777">
        <w:trPr>
          <w:tblCellSpacing w:w="15" w:type="dxa"/>
        </w:trPr>
        <w:tc>
          <w:tcPr>
            <w:tcW w:w="0" w:type="auto"/>
            <w:vAlign w:val="center"/>
            <w:hideMark/>
          </w:tcPr>
          <w:p w14:paraId="6B9B93ED" w14:textId="77777777" w:rsidR="002651C1" w:rsidRDefault="002651C1">
            <w:pPr>
              <w:jc w:val="center"/>
              <w:rPr>
                <w:rFonts w:eastAsia="Times New Roman"/>
              </w:rPr>
            </w:pPr>
          </w:p>
        </w:tc>
        <w:tc>
          <w:tcPr>
            <w:tcW w:w="0" w:type="auto"/>
            <w:vAlign w:val="center"/>
            <w:hideMark/>
          </w:tcPr>
          <w:p w14:paraId="4A86E767" w14:textId="77777777" w:rsidR="002651C1" w:rsidRDefault="002651C1">
            <w:pPr>
              <w:rPr>
                <w:rFonts w:eastAsia="Times New Roman"/>
                <w:sz w:val="20"/>
                <w:szCs w:val="20"/>
              </w:rPr>
            </w:pPr>
          </w:p>
        </w:tc>
        <w:tc>
          <w:tcPr>
            <w:tcW w:w="0" w:type="auto"/>
            <w:vAlign w:val="center"/>
            <w:hideMark/>
          </w:tcPr>
          <w:p w14:paraId="34684172" w14:textId="77777777" w:rsidR="002651C1" w:rsidRDefault="002651C1">
            <w:pPr>
              <w:jc w:val="center"/>
              <w:rPr>
                <w:rFonts w:eastAsia="Times New Roman"/>
                <w:sz w:val="20"/>
                <w:szCs w:val="20"/>
              </w:rPr>
            </w:pPr>
          </w:p>
        </w:tc>
        <w:tc>
          <w:tcPr>
            <w:tcW w:w="0" w:type="auto"/>
            <w:vAlign w:val="center"/>
            <w:hideMark/>
          </w:tcPr>
          <w:p w14:paraId="1EA382E4" w14:textId="77777777" w:rsidR="002651C1" w:rsidRDefault="002651C1">
            <w:pPr>
              <w:jc w:val="center"/>
              <w:rPr>
                <w:rFonts w:eastAsia="Times New Roman"/>
                <w:sz w:val="20"/>
                <w:szCs w:val="20"/>
              </w:rPr>
            </w:pPr>
          </w:p>
        </w:tc>
      </w:tr>
      <w:tr w:rsidR="002651C1" w14:paraId="5AD4B3B8" w14:textId="77777777">
        <w:trPr>
          <w:tblCellSpacing w:w="15" w:type="dxa"/>
        </w:trPr>
        <w:tc>
          <w:tcPr>
            <w:tcW w:w="0" w:type="auto"/>
            <w:vAlign w:val="center"/>
            <w:hideMark/>
          </w:tcPr>
          <w:p w14:paraId="33E6F494" w14:textId="77777777" w:rsidR="002651C1" w:rsidRDefault="002651C1">
            <w:pPr>
              <w:rPr>
                <w:rFonts w:eastAsia="Times New Roman"/>
              </w:rPr>
            </w:pPr>
            <w:r>
              <w:rPr>
                <w:rFonts w:eastAsia="Times New Roman"/>
              </w:rPr>
              <w:t>Morning Session</w:t>
            </w:r>
          </w:p>
        </w:tc>
        <w:tc>
          <w:tcPr>
            <w:tcW w:w="0" w:type="auto"/>
            <w:vAlign w:val="center"/>
            <w:hideMark/>
          </w:tcPr>
          <w:p w14:paraId="3E419787" w14:textId="77777777" w:rsidR="002651C1" w:rsidRDefault="002651C1">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pPr>
              <w:jc w:val="center"/>
              <w:rPr>
                <w:rFonts w:eastAsia="Times New Roman"/>
              </w:rPr>
            </w:pPr>
            <w:r>
              <w:rPr>
                <w:rFonts w:eastAsia="Times New Roman"/>
              </w:rPr>
              <w:t>0.581</w:t>
            </w:r>
          </w:p>
        </w:tc>
        <w:tc>
          <w:tcPr>
            <w:tcW w:w="0" w:type="auto"/>
            <w:vAlign w:val="center"/>
            <w:hideMark/>
          </w:tcPr>
          <w:p w14:paraId="5476562C" w14:textId="77777777" w:rsidR="002651C1" w:rsidRDefault="002651C1">
            <w:pPr>
              <w:jc w:val="center"/>
              <w:rPr>
                <w:rFonts w:eastAsia="Times New Roman"/>
              </w:rPr>
            </w:pPr>
            <w:r>
              <w:rPr>
                <w:rFonts w:eastAsia="Times New Roman"/>
              </w:rPr>
              <w:t>-2.231</w:t>
            </w:r>
            <w:r>
              <w:rPr>
                <w:rFonts w:eastAsia="Times New Roman"/>
                <w:vertAlign w:val="superscript"/>
              </w:rPr>
              <w:t>***</w:t>
            </w:r>
          </w:p>
        </w:tc>
      </w:tr>
      <w:tr w:rsidR="002651C1" w14:paraId="6E91467A" w14:textId="77777777">
        <w:trPr>
          <w:tblCellSpacing w:w="15" w:type="dxa"/>
        </w:trPr>
        <w:tc>
          <w:tcPr>
            <w:tcW w:w="0" w:type="auto"/>
            <w:vAlign w:val="center"/>
            <w:hideMark/>
          </w:tcPr>
          <w:p w14:paraId="2CFF7C9A" w14:textId="77777777" w:rsidR="002651C1" w:rsidRDefault="002651C1">
            <w:pPr>
              <w:jc w:val="center"/>
              <w:rPr>
                <w:rFonts w:eastAsia="Times New Roman"/>
              </w:rPr>
            </w:pPr>
          </w:p>
        </w:tc>
        <w:tc>
          <w:tcPr>
            <w:tcW w:w="0" w:type="auto"/>
            <w:vAlign w:val="center"/>
            <w:hideMark/>
          </w:tcPr>
          <w:p w14:paraId="605BE2DB" w14:textId="77777777" w:rsidR="002651C1" w:rsidRDefault="002651C1">
            <w:pPr>
              <w:jc w:val="center"/>
              <w:rPr>
                <w:rFonts w:eastAsia="Times New Roman"/>
              </w:rPr>
            </w:pPr>
            <w:r>
              <w:rPr>
                <w:rFonts w:eastAsia="Times New Roman"/>
              </w:rPr>
              <w:t>(1.121)</w:t>
            </w:r>
          </w:p>
        </w:tc>
        <w:tc>
          <w:tcPr>
            <w:tcW w:w="0" w:type="auto"/>
            <w:vAlign w:val="center"/>
            <w:hideMark/>
          </w:tcPr>
          <w:p w14:paraId="401ACD44" w14:textId="77777777" w:rsidR="002651C1" w:rsidRDefault="002651C1">
            <w:pPr>
              <w:jc w:val="center"/>
              <w:rPr>
                <w:rFonts w:eastAsia="Times New Roman"/>
              </w:rPr>
            </w:pPr>
            <w:r>
              <w:rPr>
                <w:rFonts w:eastAsia="Times New Roman"/>
              </w:rPr>
              <w:t>(0.702)</w:t>
            </w:r>
          </w:p>
        </w:tc>
        <w:tc>
          <w:tcPr>
            <w:tcW w:w="0" w:type="auto"/>
            <w:vAlign w:val="center"/>
            <w:hideMark/>
          </w:tcPr>
          <w:p w14:paraId="5F417E25" w14:textId="77777777" w:rsidR="002651C1" w:rsidRDefault="002651C1">
            <w:pPr>
              <w:jc w:val="center"/>
              <w:rPr>
                <w:rFonts w:eastAsia="Times New Roman"/>
              </w:rPr>
            </w:pPr>
            <w:r>
              <w:rPr>
                <w:rFonts w:eastAsia="Times New Roman"/>
              </w:rPr>
              <w:t>(0.716)</w:t>
            </w:r>
          </w:p>
        </w:tc>
      </w:tr>
      <w:tr w:rsidR="002651C1" w14:paraId="34C715E7" w14:textId="77777777">
        <w:trPr>
          <w:tblCellSpacing w:w="15" w:type="dxa"/>
        </w:trPr>
        <w:tc>
          <w:tcPr>
            <w:tcW w:w="0" w:type="auto"/>
            <w:vAlign w:val="center"/>
            <w:hideMark/>
          </w:tcPr>
          <w:p w14:paraId="5649ABE2" w14:textId="77777777" w:rsidR="002651C1" w:rsidRDefault="002651C1">
            <w:pPr>
              <w:jc w:val="center"/>
              <w:rPr>
                <w:rFonts w:eastAsia="Times New Roman"/>
              </w:rPr>
            </w:pPr>
          </w:p>
        </w:tc>
        <w:tc>
          <w:tcPr>
            <w:tcW w:w="0" w:type="auto"/>
            <w:vAlign w:val="center"/>
            <w:hideMark/>
          </w:tcPr>
          <w:p w14:paraId="6353D6CA" w14:textId="77777777" w:rsidR="002651C1" w:rsidRDefault="002651C1">
            <w:pPr>
              <w:rPr>
                <w:rFonts w:eastAsia="Times New Roman"/>
                <w:sz w:val="20"/>
                <w:szCs w:val="20"/>
              </w:rPr>
            </w:pPr>
          </w:p>
        </w:tc>
        <w:tc>
          <w:tcPr>
            <w:tcW w:w="0" w:type="auto"/>
            <w:vAlign w:val="center"/>
            <w:hideMark/>
          </w:tcPr>
          <w:p w14:paraId="2263ED7C" w14:textId="77777777" w:rsidR="002651C1" w:rsidRDefault="002651C1">
            <w:pPr>
              <w:jc w:val="center"/>
              <w:rPr>
                <w:rFonts w:eastAsia="Times New Roman"/>
                <w:sz w:val="20"/>
                <w:szCs w:val="20"/>
              </w:rPr>
            </w:pPr>
          </w:p>
        </w:tc>
        <w:tc>
          <w:tcPr>
            <w:tcW w:w="0" w:type="auto"/>
            <w:vAlign w:val="center"/>
            <w:hideMark/>
          </w:tcPr>
          <w:p w14:paraId="6E9A6950" w14:textId="77777777" w:rsidR="002651C1" w:rsidRDefault="002651C1">
            <w:pPr>
              <w:jc w:val="center"/>
              <w:rPr>
                <w:rFonts w:eastAsia="Times New Roman"/>
                <w:sz w:val="20"/>
                <w:szCs w:val="20"/>
              </w:rPr>
            </w:pPr>
          </w:p>
        </w:tc>
      </w:tr>
      <w:tr w:rsidR="002651C1" w14:paraId="5B2F7E65" w14:textId="77777777">
        <w:trPr>
          <w:tblCellSpacing w:w="15" w:type="dxa"/>
        </w:trPr>
        <w:tc>
          <w:tcPr>
            <w:tcW w:w="0" w:type="auto"/>
            <w:vAlign w:val="center"/>
            <w:hideMark/>
          </w:tcPr>
          <w:p w14:paraId="54A011B6" w14:textId="77777777" w:rsidR="002651C1" w:rsidRDefault="002651C1">
            <w:pPr>
              <w:rPr>
                <w:rFonts w:eastAsia="Times New Roman"/>
              </w:rPr>
            </w:pPr>
            <w:r>
              <w:rPr>
                <w:rFonts w:eastAsia="Times New Roman"/>
              </w:rPr>
              <w:t>Afternoon Session</w:t>
            </w:r>
          </w:p>
        </w:tc>
        <w:tc>
          <w:tcPr>
            <w:tcW w:w="0" w:type="auto"/>
            <w:vAlign w:val="center"/>
            <w:hideMark/>
          </w:tcPr>
          <w:p w14:paraId="1BD4684F" w14:textId="77777777" w:rsidR="002651C1" w:rsidRDefault="002651C1">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pPr>
              <w:jc w:val="center"/>
              <w:rPr>
                <w:rFonts w:eastAsia="Times New Roman"/>
              </w:rPr>
            </w:pPr>
            <w:r>
              <w:rPr>
                <w:rFonts w:eastAsia="Times New Roman"/>
              </w:rPr>
              <w:t>-0.882</w:t>
            </w:r>
          </w:p>
        </w:tc>
      </w:tr>
      <w:tr w:rsidR="002651C1" w14:paraId="381E86B7" w14:textId="77777777">
        <w:trPr>
          <w:tblCellSpacing w:w="15" w:type="dxa"/>
        </w:trPr>
        <w:tc>
          <w:tcPr>
            <w:tcW w:w="0" w:type="auto"/>
            <w:vAlign w:val="center"/>
            <w:hideMark/>
          </w:tcPr>
          <w:p w14:paraId="4810C767" w14:textId="77777777" w:rsidR="002651C1" w:rsidRDefault="002651C1">
            <w:pPr>
              <w:jc w:val="center"/>
              <w:rPr>
                <w:rFonts w:eastAsia="Times New Roman"/>
              </w:rPr>
            </w:pPr>
          </w:p>
        </w:tc>
        <w:tc>
          <w:tcPr>
            <w:tcW w:w="0" w:type="auto"/>
            <w:vAlign w:val="center"/>
            <w:hideMark/>
          </w:tcPr>
          <w:p w14:paraId="46BE84AC" w14:textId="77777777" w:rsidR="002651C1" w:rsidRDefault="002651C1">
            <w:pPr>
              <w:jc w:val="center"/>
              <w:rPr>
                <w:rFonts w:eastAsia="Times New Roman"/>
              </w:rPr>
            </w:pPr>
            <w:r>
              <w:rPr>
                <w:rFonts w:eastAsia="Times New Roman"/>
              </w:rPr>
              <w:t>(1.110)</w:t>
            </w:r>
          </w:p>
        </w:tc>
        <w:tc>
          <w:tcPr>
            <w:tcW w:w="0" w:type="auto"/>
            <w:vAlign w:val="center"/>
            <w:hideMark/>
          </w:tcPr>
          <w:p w14:paraId="15F4948D" w14:textId="77777777" w:rsidR="002651C1" w:rsidRDefault="002651C1">
            <w:pPr>
              <w:jc w:val="center"/>
              <w:rPr>
                <w:rFonts w:eastAsia="Times New Roman"/>
              </w:rPr>
            </w:pPr>
            <w:r>
              <w:rPr>
                <w:rFonts w:eastAsia="Times New Roman"/>
              </w:rPr>
              <w:t>(0.673)</w:t>
            </w:r>
          </w:p>
        </w:tc>
        <w:tc>
          <w:tcPr>
            <w:tcW w:w="0" w:type="auto"/>
            <w:vAlign w:val="center"/>
            <w:hideMark/>
          </w:tcPr>
          <w:p w14:paraId="62F3A56F" w14:textId="77777777" w:rsidR="002651C1" w:rsidRDefault="002651C1">
            <w:pPr>
              <w:jc w:val="center"/>
              <w:rPr>
                <w:rFonts w:eastAsia="Times New Roman"/>
              </w:rPr>
            </w:pPr>
            <w:r>
              <w:rPr>
                <w:rFonts w:eastAsia="Times New Roman"/>
              </w:rPr>
              <w:t>(0.718)</w:t>
            </w:r>
          </w:p>
        </w:tc>
      </w:tr>
      <w:tr w:rsidR="002651C1" w14:paraId="7674FBFB" w14:textId="77777777">
        <w:trPr>
          <w:tblCellSpacing w:w="15" w:type="dxa"/>
        </w:trPr>
        <w:tc>
          <w:tcPr>
            <w:tcW w:w="0" w:type="auto"/>
            <w:vAlign w:val="center"/>
            <w:hideMark/>
          </w:tcPr>
          <w:p w14:paraId="0622E9D5" w14:textId="77777777" w:rsidR="002651C1" w:rsidRDefault="002651C1">
            <w:pPr>
              <w:jc w:val="center"/>
              <w:rPr>
                <w:rFonts w:eastAsia="Times New Roman"/>
              </w:rPr>
            </w:pPr>
          </w:p>
        </w:tc>
        <w:tc>
          <w:tcPr>
            <w:tcW w:w="0" w:type="auto"/>
            <w:vAlign w:val="center"/>
            <w:hideMark/>
          </w:tcPr>
          <w:p w14:paraId="04715192" w14:textId="77777777" w:rsidR="002651C1" w:rsidRDefault="002651C1">
            <w:pPr>
              <w:rPr>
                <w:rFonts w:eastAsia="Times New Roman"/>
                <w:sz w:val="20"/>
                <w:szCs w:val="20"/>
              </w:rPr>
            </w:pPr>
          </w:p>
        </w:tc>
        <w:tc>
          <w:tcPr>
            <w:tcW w:w="0" w:type="auto"/>
            <w:vAlign w:val="center"/>
            <w:hideMark/>
          </w:tcPr>
          <w:p w14:paraId="0A530291" w14:textId="77777777" w:rsidR="002651C1" w:rsidRDefault="002651C1">
            <w:pPr>
              <w:jc w:val="center"/>
              <w:rPr>
                <w:rFonts w:eastAsia="Times New Roman"/>
                <w:sz w:val="20"/>
                <w:szCs w:val="20"/>
              </w:rPr>
            </w:pPr>
          </w:p>
        </w:tc>
        <w:tc>
          <w:tcPr>
            <w:tcW w:w="0" w:type="auto"/>
            <w:vAlign w:val="center"/>
            <w:hideMark/>
          </w:tcPr>
          <w:p w14:paraId="2D9634D1" w14:textId="77777777" w:rsidR="002651C1" w:rsidRDefault="002651C1">
            <w:pPr>
              <w:jc w:val="center"/>
              <w:rPr>
                <w:rFonts w:eastAsia="Times New Roman"/>
                <w:sz w:val="20"/>
                <w:szCs w:val="20"/>
              </w:rPr>
            </w:pPr>
          </w:p>
        </w:tc>
      </w:tr>
      <w:tr w:rsidR="002651C1" w14:paraId="52CBBA58" w14:textId="77777777">
        <w:trPr>
          <w:tblCellSpacing w:w="15" w:type="dxa"/>
        </w:trPr>
        <w:tc>
          <w:tcPr>
            <w:tcW w:w="0" w:type="auto"/>
            <w:vAlign w:val="center"/>
            <w:hideMark/>
          </w:tcPr>
          <w:p w14:paraId="00F3C605" w14:textId="77777777" w:rsidR="002651C1" w:rsidRDefault="002651C1">
            <w:pPr>
              <w:rPr>
                <w:rFonts w:eastAsia="Times New Roman"/>
              </w:rPr>
            </w:pPr>
            <w:r>
              <w:rPr>
                <w:rFonts w:eastAsia="Times New Roman"/>
              </w:rPr>
              <w:t>Off Hours</w:t>
            </w:r>
          </w:p>
        </w:tc>
        <w:tc>
          <w:tcPr>
            <w:tcW w:w="0" w:type="auto"/>
            <w:vAlign w:val="center"/>
            <w:hideMark/>
          </w:tcPr>
          <w:p w14:paraId="23006EA2" w14:textId="77777777" w:rsidR="002651C1" w:rsidRDefault="002651C1">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pPr>
              <w:jc w:val="center"/>
              <w:rPr>
                <w:rFonts w:eastAsia="Times New Roman"/>
              </w:rPr>
            </w:pPr>
            <w:r>
              <w:rPr>
                <w:rFonts w:eastAsia="Times New Roman"/>
              </w:rPr>
              <w:t>0.474</w:t>
            </w:r>
          </w:p>
        </w:tc>
        <w:tc>
          <w:tcPr>
            <w:tcW w:w="0" w:type="auto"/>
            <w:vAlign w:val="center"/>
            <w:hideMark/>
          </w:tcPr>
          <w:p w14:paraId="53DFFBCD" w14:textId="77777777" w:rsidR="002651C1" w:rsidRDefault="002651C1">
            <w:pPr>
              <w:jc w:val="center"/>
              <w:rPr>
                <w:rFonts w:eastAsia="Times New Roman"/>
              </w:rPr>
            </w:pPr>
            <w:r>
              <w:rPr>
                <w:rFonts w:eastAsia="Times New Roman"/>
              </w:rPr>
              <w:t>-6.191</w:t>
            </w:r>
            <w:r>
              <w:rPr>
                <w:rFonts w:eastAsia="Times New Roman"/>
                <w:vertAlign w:val="superscript"/>
              </w:rPr>
              <w:t>***</w:t>
            </w:r>
          </w:p>
        </w:tc>
      </w:tr>
      <w:tr w:rsidR="002651C1" w14:paraId="0D2E6946" w14:textId="77777777">
        <w:trPr>
          <w:tblCellSpacing w:w="15" w:type="dxa"/>
        </w:trPr>
        <w:tc>
          <w:tcPr>
            <w:tcW w:w="0" w:type="auto"/>
            <w:vAlign w:val="center"/>
            <w:hideMark/>
          </w:tcPr>
          <w:p w14:paraId="6CB897C2" w14:textId="77777777" w:rsidR="002651C1" w:rsidRDefault="002651C1">
            <w:pPr>
              <w:jc w:val="center"/>
              <w:rPr>
                <w:rFonts w:eastAsia="Times New Roman"/>
              </w:rPr>
            </w:pPr>
          </w:p>
        </w:tc>
        <w:tc>
          <w:tcPr>
            <w:tcW w:w="0" w:type="auto"/>
            <w:vAlign w:val="center"/>
            <w:hideMark/>
          </w:tcPr>
          <w:p w14:paraId="00A2ECDC" w14:textId="77777777" w:rsidR="002651C1" w:rsidRDefault="002651C1">
            <w:pPr>
              <w:jc w:val="center"/>
              <w:rPr>
                <w:rFonts w:eastAsia="Times New Roman"/>
              </w:rPr>
            </w:pPr>
            <w:r>
              <w:rPr>
                <w:rFonts w:eastAsia="Times New Roman"/>
              </w:rPr>
              <w:t>(1.311)</w:t>
            </w:r>
          </w:p>
        </w:tc>
        <w:tc>
          <w:tcPr>
            <w:tcW w:w="0" w:type="auto"/>
            <w:vAlign w:val="center"/>
            <w:hideMark/>
          </w:tcPr>
          <w:p w14:paraId="05655F4F" w14:textId="77777777" w:rsidR="002651C1" w:rsidRDefault="002651C1">
            <w:pPr>
              <w:jc w:val="center"/>
              <w:rPr>
                <w:rFonts w:eastAsia="Times New Roman"/>
              </w:rPr>
            </w:pPr>
            <w:r>
              <w:rPr>
                <w:rFonts w:eastAsia="Times New Roman"/>
              </w:rPr>
              <w:t>(0.803)</w:t>
            </w:r>
          </w:p>
        </w:tc>
        <w:tc>
          <w:tcPr>
            <w:tcW w:w="0" w:type="auto"/>
            <w:vAlign w:val="center"/>
            <w:hideMark/>
          </w:tcPr>
          <w:p w14:paraId="1D0613B3" w14:textId="77777777" w:rsidR="002651C1" w:rsidRDefault="002651C1">
            <w:pPr>
              <w:jc w:val="center"/>
              <w:rPr>
                <w:rFonts w:eastAsia="Times New Roman"/>
              </w:rPr>
            </w:pPr>
            <w:r>
              <w:rPr>
                <w:rFonts w:eastAsia="Times New Roman"/>
              </w:rPr>
              <w:t>(0.826)</w:t>
            </w:r>
          </w:p>
        </w:tc>
      </w:tr>
      <w:tr w:rsidR="002651C1" w14:paraId="1501822A" w14:textId="77777777">
        <w:trPr>
          <w:tblCellSpacing w:w="15" w:type="dxa"/>
        </w:trPr>
        <w:tc>
          <w:tcPr>
            <w:tcW w:w="0" w:type="auto"/>
            <w:vAlign w:val="center"/>
            <w:hideMark/>
          </w:tcPr>
          <w:p w14:paraId="488956D8" w14:textId="77777777" w:rsidR="002651C1" w:rsidRDefault="002651C1">
            <w:pPr>
              <w:jc w:val="center"/>
              <w:rPr>
                <w:rFonts w:eastAsia="Times New Roman"/>
              </w:rPr>
            </w:pPr>
          </w:p>
        </w:tc>
        <w:tc>
          <w:tcPr>
            <w:tcW w:w="0" w:type="auto"/>
            <w:vAlign w:val="center"/>
            <w:hideMark/>
          </w:tcPr>
          <w:p w14:paraId="57D56556" w14:textId="77777777" w:rsidR="002651C1" w:rsidRDefault="002651C1">
            <w:pPr>
              <w:rPr>
                <w:rFonts w:eastAsia="Times New Roman"/>
                <w:sz w:val="20"/>
                <w:szCs w:val="20"/>
              </w:rPr>
            </w:pPr>
          </w:p>
        </w:tc>
        <w:tc>
          <w:tcPr>
            <w:tcW w:w="0" w:type="auto"/>
            <w:vAlign w:val="center"/>
            <w:hideMark/>
          </w:tcPr>
          <w:p w14:paraId="309D73B4" w14:textId="77777777" w:rsidR="002651C1" w:rsidRDefault="002651C1">
            <w:pPr>
              <w:jc w:val="center"/>
              <w:rPr>
                <w:rFonts w:eastAsia="Times New Roman"/>
                <w:sz w:val="20"/>
                <w:szCs w:val="20"/>
              </w:rPr>
            </w:pPr>
          </w:p>
        </w:tc>
        <w:tc>
          <w:tcPr>
            <w:tcW w:w="0" w:type="auto"/>
            <w:vAlign w:val="center"/>
            <w:hideMark/>
          </w:tcPr>
          <w:p w14:paraId="236C839A" w14:textId="77777777" w:rsidR="002651C1" w:rsidRDefault="002651C1">
            <w:pPr>
              <w:jc w:val="center"/>
              <w:rPr>
                <w:rFonts w:eastAsia="Times New Roman"/>
                <w:sz w:val="20"/>
                <w:szCs w:val="20"/>
              </w:rPr>
            </w:pPr>
          </w:p>
        </w:tc>
      </w:tr>
      <w:tr w:rsidR="002651C1" w14:paraId="50EA595C" w14:textId="77777777">
        <w:trPr>
          <w:tblCellSpacing w:w="15" w:type="dxa"/>
        </w:trPr>
        <w:tc>
          <w:tcPr>
            <w:tcW w:w="0" w:type="auto"/>
            <w:vAlign w:val="center"/>
            <w:hideMark/>
          </w:tcPr>
          <w:p w14:paraId="75EB4937" w14:textId="77777777" w:rsidR="002651C1" w:rsidRDefault="002651C1">
            <w:pPr>
              <w:rPr>
                <w:rFonts w:eastAsia="Times New Roman"/>
              </w:rPr>
            </w:pPr>
            <w:r>
              <w:rPr>
                <w:rFonts w:eastAsia="Times New Roman"/>
              </w:rPr>
              <w:t>Monday</w:t>
            </w:r>
          </w:p>
        </w:tc>
        <w:tc>
          <w:tcPr>
            <w:tcW w:w="0" w:type="auto"/>
            <w:vAlign w:val="center"/>
            <w:hideMark/>
          </w:tcPr>
          <w:p w14:paraId="5E64B984" w14:textId="77777777" w:rsidR="002651C1" w:rsidRDefault="002651C1">
            <w:pPr>
              <w:jc w:val="center"/>
              <w:rPr>
                <w:rFonts w:eastAsia="Times New Roman"/>
              </w:rPr>
            </w:pPr>
            <w:r>
              <w:rPr>
                <w:rFonts w:eastAsia="Times New Roman"/>
              </w:rPr>
              <w:t>-0.927</w:t>
            </w:r>
          </w:p>
        </w:tc>
        <w:tc>
          <w:tcPr>
            <w:tcW w:w="0" w:type="auto"/>
            <w:vAlign w:val="center"/>
            <w:hideMark/>
          </w:tcPr>
          <w:p w14:paraId="592DE46E" w14:textId="77777777" w:rsidR="002651C1" w:rsidRDefault="002651C1">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pPr>
              <w:jc w:val="center"/>
              <w:rPr>
                <w:rFonts w:eastAsia="Times New Roman"/>
              </w:rPr>
            </w:pPr>
            <w:r>
              <w:rPr>
                <w:rFonts w:eastAsia="Times New Roman"/>
              </w:rPr>
              <w:t>-4.437</w:t>
            </w:r>
            <w:r>
              <w:rPr>
                <w:rFonts w:eastAsia="Times New Roman"/>
                <w:vertAlign w:val="superscript"/>
              </w:rPr>
              <w:t>***</w:t>
            </w:r>
          </w:p>
        </w:tc>
      </w:tr>
      <w:tr w:rsidR="002651C1" w14:paraId="15A06111" w14:textId="77777777">
        <w:trPr>
          <w:tblCellSpacing w:w="15" w:type="dxa"/>
        </w:trPr>
        <w:tc>
          <w:tcPr>
            <w:tcW w:w="0" w:type="auto"/>
            <w:vAlign w:val="center"/>
            <w:hideMark/>
          </w:tcPr>
          <w:p w14:paraId="49730A78" w14:textId="77777777" w:rsidR="002651C1" w:rsidRDefault="002651C1">
            <w:pPr>
              <w:jc w:val="center"/>
              <w:rPr>
                <w:rFonts w:eastAsia="Times New Roman"/>
              </w:rPr>
            </w:pPr>
          </w:p>
        </w:tc>
        <w:tc>
          <w:tcPr>
            <w:tcW w:w="0" w:type="auto"/>
            <w:vAlign w:val="center"/>
            <w:hideMark/>
          </w:tcPr>
          <w:p w14:paraId="5D657496" w14:textId="77777777" w:rsidR="002651C1" w:rsidRDefault="002651C1">
            <w:pPr>
              <w:jc w:val="center"/>
              <w:rPr>
                <w:rFonts w:eastAsia="Times New Roman"/>
              </w:rPr>
            </w:pPr>
            <w:r>
              <w:rPr>
                <w:rFonts w:eastAsia="Times New Roman"/>
              </w:rPr>
              <w:t>(1.361)</w:t>
            </w:r>
          </w:p>
        </w:tc>
        <w:tc>
          <w:tcPr>
            <w:tcW w:w="0" w:type="auto"/>
            <w:vAlign w:val="center"/>
            <w:hideMark/>
          </w:tcPr>
          <w:p w14:paraId="183673EA" w14:textId="77777777" w:rsidR="002651C1" w:rsidRDefault="002651C1">
            <w:pPr>
              <w:jc w:val="center"/>
              <w:rPr>
                <w:rFonts w:eastAsia="Times New Roman"/>
              </w:rPr>
            </w:pPr>
            <w:r>
              <w:rPr>
                <w:rFonts w:eastAsia="Times New Roman"/>
              </w:rPr>
              <w:t>(0.883)</w:t>
            </w:r>
          </w:p>
        </w:tc>
        <w:tc>
          <w:tcPr>
            <w:tcW w:w="0" w:type="auto"/>
            <w:vAlign w:val="center"/>
            <w:hideMark/>
          </w:tcPr>
          <w:p w14:paraId="7C098E2D" w14:textId="77777777" w:rsidR="002651C1" w:rsidRDefault="002651C1">
            <w:pPr>
              <w:jc w:val="center"/>
              <w:rPr>
                <w:rFonts w:eastAsia="Times New Roman"/>
              </w:rPr>
            </w:pPr>
            <w:r>
              <w:rPr>
                <w:rFonts w:eastAsia="Times New Roman"/>
              </w:rPr>
              <w:t>(0.866)</w:t>
            </w:r>
          </w:p>
        </w:tc>
      </w:tr>
      <w:tr w:rsidR="002651C1" w14:paraId="20704CDD" w14:textId="77777777">
        <w:trPr>
          <w:tblCellSpacing w:w="15" w:type="dxa"/>
        </w:trPr>
        <w:tc>
          <w:tcPr>
            <w:tcW w:w="0" w:type="auto"/>
            <w:vAlign w:val="center"/>
            <w:hideMark/>
          </w:tcPr>
          <w:p w14:paraId="44B8814C" w14:textId="77777777" w:rsidR="002651C1" w:rsidRDefault="002651C1">
            <w:pPr>
              <w:jc w:val="center"/>
              <w:rPr>
                <w:rFonts w:eastAsia="Times New Roman"/>
              </w:rPr>
            </w:pPr>
          </w:p>
        </w:tc>
        <w:tc>
          <w:tcPr>
            <w:tcW w:w="0" w:type="auto"/>
            <w:vAlign w:val="center"/>
            <w:hideMark/>
          </w:tcPr>
          <w:p w14:paraId="75451C52" w14:textId="77777777" w:rsidR="002651C1" w:rsidRDefault="002651C1">
            <w:pPr>
              <w:rPr>
                <w:rFonts w:eastAsia="Times New Roman"/>
                <w:sz w:val="20"/>
                <w:szCs w:val="20"/>
              </w:rPr>
            </w:pPr>
          </w:p>
        </w:tc>
        <w:tc>
          <w:tcPr>
            <w:tcW w:w="0" w:type="auto"/>
            <w:vAlign w:val="center"/>
            <w:hideMark/>
          </w:tcPr>
          <w:p w14:paraId="775C5C37" w14:textId="77777777" w:rsidR="002651C1" w:rsidRDefault="002651C1">
            <w:pPr>
              <w:jc w:val="center"/>
              <w:rPr>
                <w:rFonts w:eastAsia="Times New Roman"/>
                <w:sz w:val="20"/>
                <w:szCs w:val="20"/>
              </w:rPr>
            </w:pPr>
          </w:p>
        </w:tc>
        <w:tc>
          <w:tcPr>
            <w:tcW w:w="0" w:type="auto"/>
            <w:vAlign w:val="center"/>
            <w:hideMark/>
          </w:tcPr>
          <w:p w14:paraId="2D4A8F83" w14:textId="77777777" w:rsidR="002651C1" w:rsidRDefault="002651C1">
            <w:pPr>
              <w:jc w:val="center"/>
              <w:rPr>
                <w:rFonts w:eastAsia="Times New Roman"/>
                <w:sz w:val="20"/>
                <w:szCs w:val="20"/>
              </w:rPr>
            </w:pPr>
          </w:p>
        </w:tc>
      </w:tr>
      <w:tr w:rsidR="002651C1" w14:paraId="4059E2C1" w14:textId="77777777">
        <w:trPr>
          <w:tblCellSpacing w:w="15" w:type="dxa"/>
        </w:trPr>
        <w:tc>
          <w:tcPr>
            <w:tcW w:w="0" w:type="auto"/>
            <w:vAlign w:val="center"/>
            <w:hideMark/>
          </w:tcPr>
          <w:p w14:paraId="0F417D93" w14:textId="77777777" w:rsidR="002651C1" w:rsidRDefault="002651C1">
            <w:pPr>
              <w:rPr>
                <w:rFonts w:eastAsia="Times New Roman"/>
              </w:rPr>
            </w:pPr>
            <w:r>
              <w:rPr>
                <w:rFonts w:eastAsia="Times New Roman"/>
              </w:rPr>
              <w:t>Tuesday</w:t>
            </w:r>
          </w:p>
        </w:tc>
        <w:tc>
          <w:tcPr>
            <w:tcW w:w="0" w:type="auto"/>
            <w:vAlign w:val="center"/>
            <w:hideMark/>
          </w:tcPr>
          <w:p w14:paraId="5E7B2839" w14:textId="77777777" w:rsidR="002651C1" w:rsidRDefault="002651C1">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pPr>
              <w:jc w:val="center"/>
              <w:rPr>
                <w:rFonts w:eastAsia="Times New Roman"/>
              </w:rPr>
            </w:pPr>
            <w:r>
              <w:rPr>
                <w:rFonts w:eastAsia="Times New Roman"/>
              </w:rPr>
              <w:t>-3.307</w:t>
            </w:r>
            <w:r>
              <w:rPr>
                <w:rFonts w:eastAsia="Times New Roman"/>
                <w:vertAlign w:val="superscript"/>
              </w:rPr>
              <w:t>***</w:t>
            </w:r>
          </w:p>
        </w:tc>
      </w:tr>
      <w:tr w:rsidR="002651C1" w14:paraId="7D073D33" w14:textId="77777777">
        <w:trPr>
          <w:tblCellSpacing w:w="15" w:type="dxa"/>
        </w:trPr>
        <w:tc>
          <w:tcPr>
            <w:tcW w:w="0" w:type="auto"/>
            <w:vAlign w:val="center"/>
            <w:hideMark/>
          </w:tcPr>
          <w:p w14:paraId="535CEBCA" w14:textId="77777777" w:rsidR="002651C1" w:rsidRDefault="002651C1">
            <w:pPr>
              <w:jc w:val="center"/>
              <w:rPr>
                <w:rFonts w:eastAsia="Times New Roman"/>
              </w:rPr>
            </w:pPr>
          </w:p>
        </w:tc>
        <w:tc>
          <w:tcPr>
            <w:tcW w:w="0" w:type="auto"/>
            <w:vAlign w:val="center"/>
            <w:hideMark/>
          </w:tcPr>
          <w:p w14:paraId="2ECE90E1" w14:textId="77777777" w:rsidR="002651C1" w:rsidRDefault="002651C1">
            <w:pPr>
              <w:jc w:val="center"/>
              <w:rPr>
                <w:rFonts w:eastAsia="Times New Roman"/>
              </w:rPr>
            </w:pPr>
            <w:r>
              <w:rPr>
                <w:rFonts w:eastAsia="Times New Roman"/>
              </w:rPr>
              <w:t>(1.315)</w:t>
            </w:r>
          </w:p>
        </w:tc>
        <w:tc>
          <w:tcPr>
            <w:tcW w:w="0" w:type="auto"/>
            <w:vAlign w:val="center"/>
            <w:hideMark/>
          </w:tcPr>
          <w:p w14:paraId="4598E22D" w14:textId="77777777" w:rsidR="002651C1" w:rsidRDefault="002651C1">
            <w:pPr>
              <w:jc w:val="center"/>
              <w:rPr>
                <w:rFonts w:eastAsia="Times New Roman"/>
              </w:rPr>
            </w:pPr>
            <w:r>
              <w:rPr>
                <w:rFonts w:eastAsia="Times New Roman"/>
              </w:rPr>
              <w:t>(0.787)</w:t>
            </w:r>
          </w:p>
        </w:tc>
        <w:tc>
          <w:tcPr>
            <w:tcW w:w="0" w:type="auto"/>
            <w:vAlign w:val="center"/>
            <w:hideMark/>
          </w:tcPr>
          <w:p w14:paraId="1529BB68" w14:textId="77777777" w:rsidR="002651C1" w:rsidRDefault="002651C1">
            <w:pPr>
              <w:jc w:val="center"/>
              <w:rPr>
                <w:rFonts w:eastAsia="Times New Roman"/>
              </w:rPr>
            </w:pPr>
            <w:r>
              <w:rPr>
                <w:rFonts w:eastAsia="Times New Roman"/>
              </w:rPr>
              <w:t>(0.794)</w:t>
            </w:r>
          </w:p>
        </w:tc>
      </w:tr>
      <w:tr w:rsidR="002651C1" w14:paraId="1394C1EF" w14:textId="77777777">
        <w:trPr>
          <w:tblCellSpacing w:w="15" w:type="dxa"/>
        </w:trPr>
        <w:tc>
          <w:tcPr>
            <w:tcW w:w="0" w:type="auto"/>
            <w:vAlign w:val="center"/>
            <w:hideMark/>
          </w:tcPr>
          <w:p w14:paraId="19C3C51E" w14:textId="77777777" w:rsidR="002651C1" w:rsidRDefault="002651C1">
            <w:pPr>
              <w:jc w:val="center"/>
              <w:rPr>
                <w:rFonts w:eastAsia="Times New Roman"/>
              </w:rPr>
            </w:pPr>
          </w:p>
        </w:tc>
        <w:tc>
          <w:tcPr>
            <w:tcW w:w="0" w:type="auto"/>
            <w:vAlign w:val="center"/>
            <w:hideMark/>
          </w:tcPr>
          <w:p w14:paraId="066DBF7B" w14:textId="77777777" w:rsidR="002651C1" w:rsidRDefault="002651C1">
            <w:pPr>
              <w:rPr>
                <w:rFonts w:eastAsia="Times New Roman"/>
                <w:sz w:val="20"/>
                <w:szCs w:val="20"/>
              </w:rPr>
            </w:pPr>
          </w:p>
        </w:tc>
        <w:tc>
          <w:tcPr>
            <w:tcW w:w="0" w:type="auto"/>
            <w:vAlign w:val="center"/>
            <w:hideMark/>
          </w:tcPr>
          <w:p w14:paraId="3B579246" w14:textId="77777777" w:rsidR="002651C1" w:rsidRDefault="002651C1">
            <w:pPr>
              <w:jc w:val="center"/>
              <w:rPr>
                <w:rFonts w:eastAsia="Times New Roman"/>
                <w:sz w:val="20"/>
                <w:szCs w:val="20"/>
              </w:rPr>
            </w:pPr>
          </w:p>
        </w:tc>
        <w:tc>
          <w:tcPr>
            <w:tcW w:w="0" w:type="auto"/>
            <w:vAlign w:val="center"/>
            <w:hideMark/>
          </w:tcPr>
          <w:p w14:paraId="299350F0" w14:textId="77777777" w:rsidR="002651C1" w:rsidRDefault="002651C1">
            <w:pPr>
              <w:jc w:val="center"/>
              <w:rPr>
                <w:rFonts w:eastAsia="Times New Roman"/>
                <w:sz w:val="20"/>
                <w:szCs w:val="20"/>
              </w:rPr>
            </w:pPr>
          </w:p>
        </w:tc>
      </w:tr>
      <w:tr w:rsidR="002651C1" w14:paraId="2F6CF650" w14:textId="77777777">
        <w:trPr>
          <w:tblCellSpacing w:w="15" w:type="dxa"/>
        </w:trPr>
        <w:tc>
          <w:tcPr>
            <w:tcW w:w="0" w:type="auto"/>
            <w:vAlign w:val="center"/>
            <w:hideMark/>
          </w:tcPr>
          <w:p w14:paraId="4CE0B0E2" w14:textId="77777777" w:rsidR="002651C1" w:rsidRDefault="002651C1">
            <w:pPr>
              <w:rPr>
                <w:rFonts w:eastAsia="Times New Roman"/>
              </w:rPr>
            </w:pPr>
            <w:r>
              <w:rPr>
                <w:rFonts w:eastAsia="Times New Roman"/>
              </w:rPr>
              <w:t>Thursday</w:t>
            </w:r>
          </w:p>
        </w:tc>
        <w:tc>
          <w:tcPr>
            <w:tcW w:w="0" w:type="auto"/>
            <w:vAlign w:val="center"/>
            <w:hideMark/>
          </w:tcPr>
          <w:p w14:paraId="62EEBDBE" w14:textId="77777777" w:rsidR="002651C1" w:rsidRDefault="002651C1">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pPr>
              <w:jc w:val="center"/>
              <w:rPr>
                <w:rFonts w:eastAsia="Times New Roman"/>
              </w:rPr>
            </w:pPr>
            <w:r>
              <w:rPr>
                <w:rFonts w:eastAsia="Times New Roman"/>
              </w:rPr>
              <w:t>-5.501</w:t>
            </w:r>
            <w:r>
              <w:rPr>
                <w:rFonts w:eastAsia="Times New Roman"/>
                <w:vertAlign w:val="superscript"/>
              </w:rPr>
              <w:t>***</w:t>
            </w:r>
          </w:p>
        </w:tc>
      </w:tr>
      <w:tr w:rsidR="002651C1" w14:paraId="4AAA6A75" w14:textId="77777777">
        <w:trPr>
          <w:tblCellSpacing w:w="15" w:type="dxa"/>
        </w:trPr>
        <w:tc>
          <w:tcPr>
            <w:tcW w:w="0" w:type="auto"/>
            <w:vAlign w:val="center"/>
            <w:hideMark/>
          </w:tcPr>
          <w:p w14:paraId="023231D5" w14:textId="77777777" w:rsidR="002651C1" w:rsidRDefault="002651C1">
            <w:pPr>
              <w:jc w:val="center"/>
              <w:rPr>
                <w:rFonts w:eastAsia="Times New Roman"/>
              </w:rPr>
            </w:pPr>
          </w:p>
        </w:tc>
        <w:tc>
          <w:tcPr>
            <w:tcW w:w="0" w:type="auto"/>
            <w:vAlign w:val="center"/>
            <w:hideMark/>
          </w:tcPr>
          <w:p w14:paraId="5AAE78E4" w14:textId="77777777" w:rsidR="002651C1" w:rsidRDefault="002651C1">
            <w:pPr>
              <w:jc w:val="center"/>
              <w:rPr>
                <w:rFonts w:eastAsia="Times New Roman"/>
              </w:rPr>
            </w:pPr>
            <w:r>
              <w:rPr>
                <w:rFonts w:eastAsia="Times New Roman"/>
              </w:rPr>
              <w:t>(1.292)</w:t>
            </w:r>
          </w:p>
        </w:tc>
        <w:tc>
          <w:tcPr>
            <w:tcW w:w="0" w:type="auto"/>
            <w:vAlign w:val="center"/>
            <w:hideMark/>
          </w:tcPr>
          <w:p w14:paraId="7260ABBA" w14:textId="77777777" w:rsidR="002651C1" w:rsidRDefault="002651C1">
            <w:pPr>
              <w:jc w:val="center"/>
              <w:rPr>
                <w:rFonts w:eastAsia="Times New Roman"/>
              </w:rPr>
            </w:pPr>
            <w:r>
              <w:rPr>
                <w:rFonts w:eastAsia="Times New Roman"/>
              </w:rPr>
              <w:t>(0.736)</w:t>
            </w:r>
          </w:p>
        </w:tc>
        <w:tc>
          <w:tcPr>
            <w:tcW w:w="0" w:type="auto"/>
            <w:vAlign w:val="center"/>
            <w:hideMark/>
          </w:tcPr>
          <w:p w14:paraId="01A8FACE" w14:textId="77777777" w:rsidR="002651C1" w:rsidRDefault="002651C1">
            <w:pPr>
              <w:jc w:val="center"/>
              <w:rPr>
                <w:rFonts w:eastAsia="Times New Roman"/>
              </w:rPr>
            </w:pPr>
            <w:r>
              <w:rPr>
                <w:rFonts w:eastAsia="Times New Roman"/>
              </w:rPr>
              <w:t>(0.790)</w:t>
            </w:r>
          </w:p>
        </w:tc>
      </w:tr>
      <w:tr w:rsidR="002651C1" w14:paraId="4685D04A" w14:textId="77777777">
        <w:trPr>
          <w:tblCellSpacing w:w="15" w:type="dxa"/>
        </w:trPr>
        <w:tc>
          <w:tcPr>
            <w:tcW w:w="0" w:type="auto"/>
            <w:vAlign w:val="center"/>
            <w:hideMark/>
          </w:tcPr>
          <w:p w14:paraId="06C2D822" w14:textId="77777777" w:rsidR="002651C1" w:rsidRDefault="002651C1">
            <w:pPr>
              <w:jc w:val="center"/>
              <w:rPr>
                <w:rFonts w:eastAsia="Times New Roman"/>
              </w:rPr>
            </w:pPr>
          </w:p>
        </w:tc>
        <w:tc>
          <w:tcPr>
            <w:tcW w:w="0" w:type="auto"/>
            <w:vAlign w:val="center"/>
            <w:hideMark/>
          </w:tcPr>
          <w:p w14:paraId="7BEA562E" w14:textId="77777777" w:rsidR="002651C1" w:rsidRDefault="002651C1">
            <w:pPr>
              <w:rPr>
                <w:rFonts w:eastAsia="Times New Roman"/>
                <w:sz w:val="20"/>
                <w:szCs w:val="20"/>
              </w:rPr>
            </w:pPr>
          </w:p>
        </w:tc>
        <w:tc>
          <w:tcPr>
            <w:tcW w:w="0" w:type="auto"/>
            <w:vAlign w:val="center"/>
            <w:hideMark/>
          </w:tcPr>
          <w:p w14:paraId="67F92E00" w14:textId="77777777" w:rsidR="002651C1" w:rsidRDefault="002651C1">
            <w:pPr>
              <w:jc w:val="center"/>
              <w:rPr>
                <w:rFonts w:eastAsia="Times New Roman"/>
                <w:sz w:val="20"/>
                <w:szCs w:val="20"/>
              </w:rPr>
            </w:pPr>
          </w:p>
        </w:tc>
        <w:tc>
          <w:tcPr>
            <w:tcW w:w="0" w:type="auto"/>
            <w:vAlign w:val="center"/>
            <w:hideMark/>
          </w:tcPr>
          <w:p w14:paraId="5D66A99D" w14:textId="77777777" w:rsidR="002651C1" w:rsidRDefault="002651C1">
            <w:pPr>
              <w:jc w:val="center"/>
              <w:rPr>
                <w:rFonts w:eastAsia="Times New Roman"/>
                <w:sz w:val="20"/>
                <w:szCs w:val="20"/>
              </w:rPr>
            </w:pPr>
          </w:p>
        </w:tc>
      </w:tr>
      <w:tr w:rsidR="002651C1" w14:paraId="124AF961" w14:textId="77777777">
        <w:trPr>
          <w:tblCellSpacing w:w="15" w:type="dxa"/>
        </w:trPr>
        <w:tc>
          <w:tcPr>
            <w:tcW w:w="0" w:type="auto"/>
            <w:vAlign w:val="center"/>
            <w:hideMark/>
          </w:tcPr>
          <w:p w14:paraId="16948213" w14:textId="77777777" w:rsidR="002651C1" w:rsidRDefault="002651C1">
            <w:pPr>
              <w:rPr>
                <w:rFonts w:eastAsia="Times New Roman"/>
              </w:rPr>
            </w:pPr>
            <w:r>
              <w:rPr>
                <w:rFonts w:eastAsia="Times New Roman"/>
              </w:rPr>
              <w:t>Friday</w:t>
            </w:r>
          </w:p>
        </w:tc>
        <w:tc>
          <w:tcPr>
            <w:tcW w:w="0" w:type="auto"/>
            <w:vAlign w:val="center"/>
            <w:hideMark/>
          </w:tcPr>
          <w:p w14:paraId="5A4EC88D" w14:textId="77777777" w:rsidR="002651C1" w:rsidRDefault="002651C1">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pPr>
              <w:jc w:val="center"/>
              <w:rPr>
                <w:rFonts w:eastAsia="Times New Roman"/>
              </w:rPr>
            </w:pPr>
            <w:r>
              <w:rPr>
                <w:rFonts w:eastAsia="Times New Roman"/>
              </w:rPr>
              <w:t>-4.177</w:t>
            </w:r>
            <w:r>
              <w:rPr>
                <w:rFonts w:eastAsia="Times New Roman"/>
                <w:vertAlign w:val="superscript"/>
              </w:rPr>
              <w:t>***</w:t>
            </w:r>
          </w:p>
        </w:tc>
      </w:tr>
      <w:tr w:rsidR="002651C1" w14:paraId="2A366791" w14:textId="77777777">
        <w:trPr>
          <w:tblCellSpacing w:w="15" w:type="dxa"/>
        </w:trPr>
        <w:tc>
          <w:tcPr>
            <w:tcW w:w="0" w:type="auto"/>
            <w:vAlign w:val="center"/>
            <w:hideMark/>
          </w:tcPr>
          <w:p w14:paraId="614DB097" w14:textId="77777777" w:rsidR="002651C1" w:rsidRDefault="002651C1">
            <w:pPr>
              <w:jc w:val="center"/>
              <w:rPr>
                <w:rFonts w:eastAsia="Times New Roman"/>
              </w:rPr>
            </w:pPr>
          </w:p>
        </w:tc>
        <w:tc>
          <w:tcPr>
            <w:tcW w:w="0" w:type="auto"/>
            <w:vAlign w:val="center"/>
            <w:hideMark/>
          </w:tcPr>
          <w:p w14:paraId="7C7C6D17" w14:textId="77777777" w:rsidR="002651C1" w:rsidRDefault="002651C1">
            <w:pPr>
              <w:jc w:val="center"/>
              <w:rPr>
                <w:rFonts w:eastAsia="Times New Roman"/>
              </w:rPr>
            </w:pPr>
            <w:r>
              <w:rPr>
                <w:rFonts w:eastAsia="Times New Roman"/>
              </w:rPr>
              <w:t>(1.373)</w:t>
            </w:r>
          </w:p>
        </w:tc>
        <w:tc>
          <w:tcPr>
            <w:tcW w:w="0" w:type="auto"/>
            <w:vAlign w:val="center"/>
            <w:hideMark/>
          </w:tcPr>
          <w:p w14:paraId="4C71FC32" w14:textId="77777777" w:rsidR="002651C1" w:rsidRDefault="002651C1">
            <w:pPr>
              <w:jc w:val="center"/>
              <w:rPr>
                <w:rFonts w:eastAsia="Times New Roman"/>
              </w:rPr>
            </w:pPr>
            <w:r>
              <w:rPr>
                <w:rFonts w:eastAsia="Times New Roman"/>
              </w:rPr>
              <w:t>(0.768)</w:t>
            </w:r>
          </w:p>
        </w:tc>
        <w:tc>
          <w:tcPr>
            <w:tcW w:w="0" w:type="auto"/>
            <w:vAlign w:val="center"/>
            <w:hideMark/>
          </w:tcPr>
          <w:p w14:paraId="4BE4F922" w14:textId="77777777" w:rsidR="002651C1" w:rsidRDefault="002651C1">
            <w:pPr>
              <w:jc w:val="center"/>
              <w:rPr>
                <w:rFonts w:eastAsia="Times New Roman"/>
              </w:rPr>
            </w:pPr>
            <w:r>
              <w:rPr>
                <w:rFonts w:eastAsia="Times New Roman"/>
              </w:rPr>
              <w:t>(0.848)</w:t>
            </w:r>
          </w:p>
        </w:tc>
      </w:tr>
      <w:tr w:rsidR="002651C1" w14:paraId="63CEC7E6" w14:textId="77777777">
        <w:trPr>
          <w:tblCellSpacing w:w="15" w:type="dxa"/>
        </w:trPr>
        <w:tc>
          <w:tcPr>
            <w:tcW w:w="0" w:type="auto"/>
            <w:vAlign w:val="center"/>
            <w:hideMark/>
          </w:tcPr>
          <w:p w14:paraId="042FF3D4" w14:textId="77777777" w:rsidR="002651C1" w:rsidRDefault="002651C1">
            <w:pPr>
              <w:jc w:val="center"/>
              <w:rPr>
                <w:rFonts w:eastAsia="Times New Roman"/>
              </w:rPr>
            </w:pPr>
          </w:p>
        </w:tc>
        <w:tc>
          <w:tcPr>
            <w:tcW w:w="0" w:type="auto"/>
            <w:vAlign w:val="center"/>
            <w:hideMark/>
          </w:tcPr>
          <w:p w14:paraId="3EA9D0CD" w14:textId="77777777" w:rsidR="002651C1" w:rsidRDefault="002651C1">
            <w:pPr>
              <w:rPr>
                <w:rFonts w:eastAsia="Times New Roman"/>
                <w:sz w:val="20"/>
                <w:szCs w:val="20"/>
              </w:rPr>
            </w:pPr>
          </w:p>
        </w:tc>
        <w:tc>
          <w:tcPr>
            <w:tcW w:w="0" w:type="auto"/>
            <w:vAlign w:val="center"/>
            <w:hideMark/>
          </w:tcPr>
          <w:p w14:paraId="13BC1893" w14:textId="77777777" w:rsidR="002651C1" w:rsidRDefault="002651C1">
            <w:pPr>
              <w:jc w:val="center"/>
              <w:rPr>
                <w:rFonts w:eastAsia="Times New Roman"/>
                <w:sz w:val="20"/>
                <w:szCs w:val="20"/>
              </w:rPr>
            </w:pPr>
          </w:p>
        </w:tc>
        <w:tc>
          <w:tcPr>
            <w:tcW w:w="0" w:type="auto"/>
            <w:vAlign w:val="center"/>
            <w:hideMark/>
          </w:tcPr>
          <w:p w14:paraId="3207798C" w14:textId="77777777" w:rsidR="002651C1" w:rsidRDefault="002651C1">
            <w:pPr>
              <w:jc w:val="center"/>
              <w:rPr>
                <w:rFonts w:eastAsia="Times New Roman"/>
                <w:sz w:val="20"/>
                <w:szCs w:val="20"/>
              </w:rPr>
            </w:pPr>
          </w:p>
        </w:tc>
      </w:tr>
      <w:tr w:rsidR="002651C1" w14:paraId="60FFF4F7" w14:textId="77777777">
        <w:trPr>
          <w:tblCellSpacing w:w="15" w:type="dxa"/>
        </w:trPr>
        <w:tc>
          <w:tcPr>
            <w:tcW w:w="0" w:type="auto"/>
            <w:vAlign w:val="center"/>
            <w:hideMark/>
          </w:tcPr>
          <w:p w14:paraId="0ED7ACCE" w14:textId="77777777" w:rsidR="002651C1" w:rsidRDefault="002651C1">
            <w:pPr>
              <w:rPr>
                <w:rFonts w:eastAsia="Times New Roman"/>
              </w:rPr>
            </w:pPr>
            <w:r>
              <w:rPr>
                <w:rFonts w:eastAsia="Times New Roman"/>
              </w:rPr>
              <w:t>Group * Period</w:t>
            </w:r>
          </w:p>
        </w:tc>
        <w:tc>
          <w:tcPr>
            <w:tcW w:w="0" w:type="auto"/>
            <w:vAlign w:val="center"/>
            <w:hideMark/>
          </w:tcPr>
          <w:p w14:paraId="030D240C" w14:textId="77777777" w:rsidR="002651C1" w:rsidRDefault="002651C1">
            <w:pPr>
              <w:jc w:val="center"/>
              <w:rPr>
                <w:rFonts w:eastAsia="Times New Roman"/>
              </w:rPr>
            </w:pPr>
            <w:r>
              <w:rPr>
                <w:rFonts w:eastAsia="Times New Roman"/>
              </w:rPr>
              <w:t>-3.568</w:t>
            </w:r>
          </w:p>
        </w:tc>
        <w:tc>
          <w:tcPr>
            <w:tcW w:w="0" w:type="auto"/>
            <w:vAlign w:val="center"/>
            <w:hideMark/>
          </w:tcPr>
          <w:p w14:paraId="2A2C7F3B" w14:textId="77777777" w:rsidR="002651C1" w:rsidRDefault="002651C1">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pPr>
              <w:jc w:val="center"/>
              <w:rPr>
                <w:rFonts w:eastAsia="Times New Roman"/>
              </w:rPr>
            </w:pPr>
            <w:r>
              <w:rPr>
                <w:rFonts w:eastAsia="Times New Roman"/>
              </w:rPr>
              <w:t>11.274</w:t>
            </w:r>
            <w:r>
              <w:rPr>
                <w:rFonts w:eastAsia="Times New Roman"/>
                <w:vertAlign w:val="superscript"/>
              </w:rPr>
              <w:t>***</w:t>
            </w:r>
          </w:p>
        </w:tc>
      </w:tr>
      <w:tr w:rsidR="002651C1" w14:paraId="7302D262" w14:textId="77777777">
        <w:trPr>
          <w:tblCellSpacing w:w="15" w:type="dxa"/>
        </w:trPr>
        <w:tc>
          <w:tcPr>
            <w:tcW w:w="0" w:type="auto"/>
            <w:vAlign w:val="center"/>
            <w:hideMark/>
          </w:tcPr>
          <w:p w14:paraId="56659F51" w14:textId="77777777" w:rsidR="002651C1" w:rsidRDefault="002651C1">
            <w:pPr>
              <w:jc w:val="center"/>
              <w:rPr>
                <w:rFonts w:eastAsia="Times New Roman"/>
              </w:rPr>
            </w:pPr>
          </w:p>
        </w:tc>
        <w:tc>
          <w:tcPr>
            <w:tcW w:w="0" w:type="auto"/>
            <w:vAlign w:val="center"/>
            <w:hideMark/>
          </w:tcPr>
          <w:p w14:paraId="139DBC5F" w14:textId="77777777" w:rsidR="002651C1" w:rsidRDefault="002651C1">
            <w:pPr>
              <w:jc w:val="center"/>
              <w:rPr>
                <w:rFonts w:eastAsia="Times New Roman"/>
              </w:rPr>
            </w:pPr>
            <w:r>
              <w:rPr>
                <w:rFonts w:eastAsia="Times New Roman"/>
              </w:rPr>
              <w:t>(3.848)</w:t>
            </w:r>
          </w:p>
        </w:tc>
        <w:tc>
          <w:tcPr>
            <w:tcW w:w="0" w:type="auto"/>
            <w:vAlign w:val="center"/>
            <w:hideMark/>
          </w:tcPr>
          <w:p w14:paraId="2550491A" w14:textId="77777777" w:rsidR="002651C1" w:rsidRDefault="002651C1">
            <w:pPr>
              <w:jc w:val="center"/>
              <w:rPr>
                <w:rFonts w:eastAsia="Times New Roman"/>
              </w:rPr>
            </w:pPr>
            <w:r>
              <w:rPr>
                <w:rFonts w:eastAsia="Times New Roman"/>
              </w:rPr>
              <w:t>(3.007)</w:t>
            </w:r>
          </w:p>
        </w:tc>
        <w:tc>
          <w:tcPr>
            <w:tcW w:w="0" w:type="auto"/>
            <w:vAlign w:val="center"/>
            <w:hideMark/>
          </w:tcPr>
          <w:p w14:paraId="141133F4" w14:textId="77777777" w:rsidR="002651C1" w:rsidRDefault="002651C1">
            <w:pPr>
              <w:jc w:val="center"/>
              <w:rPr>
                <w:rFonts w:eastAsia="Times New Roman"/>
              </w:rPr>
            </w:pPr>
            <w:r>
              <w:rPr>
                <w:rFonts w:eastAsia="Times New Roman"/>
              </w:rPr>
              <w:t>(2.755)</w:t>
            </w:r>
          </w:p>
        </w:tc>
      </w:tr>
      <w:tr w:rsidR="002651C1" w14:paraId="028BB1E9" w14:textId="77777777">
        <w:trPr>
          <w:tblCellSpacing w:w="15" w:type="dxa"/>
        </w:trPr>
        <w:tc>
          <w:tcPr>
            <w:tcW w:w="0" w:type="auto"/>
            <w:vAlign w:val="center"/>
            <w:hideMark/>
          </w:tcPr>
          <w:p w14:paraId="4E4DE306" w14:textId="77777777" w:rsidR="002651C1" w:rsidRDefault="002651C1">
            <w:pPr>
              <w:jc w:val="center"/>
              <w:rPr>
                <w:rFonts w:eastAsia="Times New Roman"/>
              </w:rPr>
            </w:pPr>
          </w:p>
        </w:tc>
        <w:tc>
          <w:tcPr>
            <w:tcW w:w="0" w:type="auto"/>
            <w:vAlign w:val="center"/>
            <w:hideMark/>
          </w:tcPr>
          <w:p w14:paraId="1D0B4CE6" w14:textId="77777777" w:rsidR="002651C1" w:rsidRDefault="002651C1">
            <w:pPr>
              <w:rPr>
                <w:rFonts w:eastAsia="Times New Roman"/>
                <w:sz w:val="20"/>
                <w:szCs w:val="20"/>
              </w:rPr>
            </w:pPr>
          </w:p>
        </w:tc>
        <w:tc>
          <w:tcPr>
            <w:tcW w:w="0" w:type="auto"/>
            <w:vAlign w:val="center"/>
            <w:hideMark/>
          </w:tcPr>
          <w:p w14:paraId="5591E6B9" w14:textId="77777777" w:rsidR="002651C1" w:rsidRDefault="002651C1">
            <w:pPr>
              <w:jc w:val="center"/>
              <w:rPr>
                <w:rFonts w:eastAsia="Times New Roman"/>
                <w:sz w:val="20"/>
                <w:szCs w:val="20"/>
              </w:rPr>
            </w:pPr>
          </w:p>
        </w:tc>
        <w:tc>
          <w:tcPr>
            <w:tcW w:w="0" w:type="auto"/>
            <w:vAlign w:val="center"/>
            <w:hideMark/>
          </w:tcPr>
          <w:p w14:paraId="594D38DF" w14:textId="77777777" w:rsidR="002651C1" w:rsidRDefault="002651C1">
            <w:pPr>
              <w:jc w:val="center"/>
              <w:rPr>
                <w:rFonts w:eastAsia="Times New Roman"/>
                <w:sz w:val="20"/>
                <w:szCs w:val="20"/>
              </w:rPr>
            </w:pPr>
          </w:p>
        </w:tc>
      </w:tr>
      <w:tr w:rsidR="002651C1" w14:paraId="6CA8AFF7" w14:textId="77777777">
        <w:trPr>
          <w:tblCellSpacing w:w="15" w:type="dxa"/>
        </w:trPr>
        <w:tc>
          <w:tcPr>
            <w:tcW w:w="0" w:type="auto"/>
            <w:vAlign w:val="center"/>
            <w:hideMark/>
          </w:tcPr>
          <w:p w14:paraId="4434E487" w14:textId="77777777" w:rsidR="002651C1" w:rsidRDefault="002651C1">
            <w:pPr>
              <w:rPr>
                <w:rFonts w:eastAsia="Times New Roman"/>
              </w:rPr>
            </w:pPr>
            <w:r>
              <w:rPr>
                <w:rFonts w:eastAsia="Times New Roman"/>
              </w:rPr>
              <w:t>Constant</w:t>
            </w:r>
          </w:p>
        </w:tc>
        <w:tc>
          <w:tcPr>
            <w:tcW w:w="0" w:type="auto"/>
            <w:vAlign w:val="center"/>
            <w:hideMark/>
          </w:tcPr>
          <w:p w14:paraId="3C2FE151" w14:textId="77777777" w:rsidR="002651C1" w:rsidRDefault="002651C1">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pPr>
              <w:jc w:val="center"/>
              <w:rPr>
                <w:rFonts w:eastAsia="Times New Roman"/>
              </w:rPr>
            </w:pPr>
            <w:r>
              <w:rPr>
                <w:rFonts w:eastAsia="Times New Roman"/>
              </w:rPr>
              <w:t>-50.813</w:t>
            </w:r>
            <w:r>
              <w:rPr>
                <w:rFonts w:eastAsia="Times New Roman"/>
                <w:vertAlign w:val="superscript"/>
              </w:rPr>
              <w:t>***</w:t>
            </w:r>
          </w:p>
        </w:tc>
      </w:tr>
      <w:tr w:rsidR="002651C1" w14:paraId="73AEF092" w14:textId="77777777">
        <w:trPr>
          <w:tblCellSpacing w:w="15" w:type="dxa"/>
        </w:trPr>
        <w:tc>
          <w:tcPr>
            <w:tcW w:w="0" w:type="auto"/>
            <w:vAlign w:val="center"/>
            <w:hideMark/>
          </w:tcPr>
          <w:p w14:paraId="1E739330" w14:textId="77777777" w:rsidR="002651C1" w:rsidRDefault="002651C1">
            <w:pPr>
              <w:jc w:val="center"/>
              <w:rPr>
                <w:rFonts w:eastAsia="Times New Roman"/>
              </w:rPr>
            </w:pPr>
          </w:p>
        </w:tc>
        <w:tc>
          <w:tcPr>
            <w:tcW w:w="0" w:type="auto"/>
            <w:vAlign w:val="center"/>
            <w:hideMark/>
          </w:tcPr>
          <w:p w14:paraId="52E26709" w14:textId="77777777" w:rsidR="002651C1" w:rsidRDefault="002651C1">
            <w:pPr>
              <w:jc w:val="center"/>
              <w:rPr>
                <w:rFonts w:eastAsia="Times New Roman"/>
              </w:rPr>
            </w:pPr>
            <w:r>
              <w:rPr>
                <w:rFonts w:eastAsia="Times New Roman"/>
              </w:rPr>
              <w:t>(6.877)</w:t>
            </w:r>
          </w:p>
        </w:tc>
        <w:tc>
          <w:tcPr>
            <w:tcW w:w="0" w:type="auto"/>
            <w:vAlign w:val="center"/>
            <w:hideMark/>
          </w:tcPr>
          <w:p w14:paraId="5297B2DD" w14:textId="77777777" w:rsidR="002651C1" w:rsidRDefault="002651C1">
            <w:pPr>
              <w:jc w:val="center"/>
              <w:rPr>
                <w:rFonts w:eastAsia="Times New Roman"/>
              </w:rPr>
            </w:pPr>
            <w:r>
              <w:rPr>
                <w:rFonts w:eastAsia="Times New Roman"/>
              </w:rPr>
              <w:t>(4.958)</w:t>
            </w:r>
          </w:p>
        </w:tc>
        <w:tc>
          <w:tcPr>
            <w:tcW w:w="0" w:type="auto"/>
            <w:vAlign w:val="center"/>
            <w:hideMark/>
          </w:tcPr>
          <w:p w14:paraId="20B5A606" w14:textId="77777777" w:rsidR="002651C1" w:rsidRDefault="002651C1">
            <w:pPr>
              <w:jc w:val="center"/>
              <w:rPr>
                <w:rFonts w:eastAsia="Times New Roman"/>
              </w:rPr>
            </w:pPr>
            <w:r>
              <w:rPr>
                <w:rFonts w:eastAsia="Times New Roman"/>
              </w:rPr>
              <w:t>(4.895)</w:t>
            </w:r>
          </w:p>
        </w:tc>
      </w:tr>
      <w:tr w:rsidR="002651C1" w14:paraId="2F6D359B" w14:textId="77777777">
        <w:trPr>
          <w:tblCellSpacing w:w="15" w:type="dxa"/>
        </w:trPr>
        <w:tc>
          <w:tcPr>
            <w:tcW w:w="0" w:type="auto"/>
            <w:vAlign w:val="center"/>
            <w:hideMark/>
          </w:tcPr>
          <w:p w14:paraId="194FFA51" w14:textId="77777777" w:rsidR="002651C1" w:rsidRDefault="002651C1">
            <w:pPr>
              <w:jc w:val="center"/>
              <w:rPr>
                <w:rFonts w:eastAsia="Times New Roman"/>
              </w:rPr>
            </w:pPr>
          </w:p>
        </w:tc>
        <w:tc>
          <w:tcPr>
            <w:tcW w:w="0" w:type="auto"/>
            <w:vAlign w:val="center"/>
            <w:hideMark/>
          </w:tcPr>
          <w:p w14:paraId="2C42B0D8" w14:textId="77777777" w:rsidR="002651C1" w:rsidRDefault="002651C1">
            <w:pPr>
              <w:rPr>
                <w:rFonts w:eastAsia="Times New Roman"/>
                <w:sz w:val="20"/>
                <w:szCs w:val="20"/>
              </w:rPr>
            </w:pPr>
          </w:p>
        </w:tc>
        <w:tc>
          <w:tcPr>
            <w:tcW w:w="0" w:type="auto"/>
            <w:vAlign w:val="center"/>
            <w:hideMark/>
          </w:tcPr>
          <w:p w14:paraId="158729E2" w14:textId="77777777" w:rsidR="002651C1" w:rsidRDefault="002651C1">
            <w:pPr>
              <w:jc w:val="center"/>
              <w:rPr>
                <w:rFonts w:eastAsia="Times New Roman"/>
                <w:sz w:val="20"/>
                <w:szCs w:val="20"/>
              </w:rPr>
            </w:pPr>
          </w:p>
        </w:tc>
        <w:tc>
          <w:tcPr>
            <w:tcW w:w="0" w:type="auto"/>
            <w:vAlign w:val="center"/>
            <w:hideMark/>
          </w:tcPr>
          <w:p w14:paraId="7D5E8DA7" w14:textId="77777777" w:rsidR="002651C1" w:rsidRDefault="002651C1">
            <w:pPr>
              <w:jc w:val="center"/>
              <w:rPr>
                <w:rFonts w:eastAsia="Times New Roman"/>
                <w:sz w:val="20"/>
                <w:szCs w:val="20"/>
              </w:rPr>
            </w:pPr>
          </w:p>
        </w:tc>
      </w:tr>
      <w:tr w:rsidR="002651C1" w14:paraId="3975AAF2" w14:textId="77777777">
        <w:trPr>
          <w:tblCellSpacing w:w="15" w:type="dxa"/>
        </w:trPr>
        <w:tc>
          <w:tcPr>
            <w:tcW w:w="0" w:type="auto"/>
            <w:gridSpan w:val="4"/>
            <w:tcBorders>
              <w:bottom w:val="single" w:sz="6" w:space="0" w:color="000000"/>
            </w:tcBorders>
            <w:vAlign w:val="center"/>
            <w:hideMark/>
          </w:tcPr>
          <w:p w14:paraId="0BAE5168" w14:textId="77777777" w:rsidR="002651C1" w:rsidRDefault="002651C1">
            <w:pPr>
              <w:jc w:val="center"/>
              <w:rPr>
                <w:rFonts w:eastAsia="Times New Roman"/>
                <w:sz w:val="20"/>
                <w:szCs w:val="20"/>
              </w:rPr>
            </w:pPr>
          </w:p>
        </w:tc>
      </w:tr>
      <w:tr w:rsidR="002651C1" w14:paraId="6FB8B13B" w14:textId="77777777">
        <w:trPr>
          <w:tblCellSpacing w:w="15" w:type="dxa"/>
        </w:trPr>
        <w:tc>
          <w:tcPr>
            <w:tcW w:w="0" w:type="auto"/>
            <w:vAlign w:val="center"/>
            <w:hideMark/>
          </w:tcPr>
          <w:p w14:paraId="722BC72D" w14:textId="77777777" w:rsidR="002651C1" w:rsidRDefault="002651C1">
            <w:pPr>
              <w:rPr>
                <w:rFonts w:eastAsia="Times New Roman"/>
              </w:rPr>
            </w:pPr>
            <w:r>
              <w:rPr>
                <w:rFonts w:eastAsia="Times New Roman"/>
              </w:rPr>
              <w:t>Observations</w:t>
            </w:r>
          </w:p>
        </w:tc>
        <w:tc>
          <w:tcPr>
            <w:tcW w:w="0" w:type="auto"/>
            <w:vAlign w:val="center"/>
            <w:hideMark/>
          </w:tcPr>
          <w:p w14:paraId="1484EB35" w14:textId="77777777" w:rsidR="002651C1" w:rsidRDefault="002651C1">
            <w:pPr>
              <w:jc w:val="center"/>
              <w:rPr>
                <w:rFonts w:eastAsia="Times New Roman"/>
              </w:rPr>
            </w:pPr>
            <w:r>
              <w:rPr>
                <w:rFonts w:eastAsia="Times New Roman"/>
              </w:rPr>
              <w:t>7,819</w:t>
            </w:r>
          </w:p>
        </w:tc>
        <w:tc>
          <w:tcPr>
            <w:tcW w:w="0" w:type="auto"/>
            <w:vAlign w:val="center"/>
            <w:hideMark/>
          </w:tcPr>
          <w:p w14:paraId="4A400C45" w14:textId="77777777" w:rsidR="002651C1" w:rsidRDefault="002651C1">
            <w:pPr>
              <w:jc w:val="center"/>
              <w:rPr>
                <w:rFonts w:eastAsia="Times New Roman"/>
              </w:rPr>
            </w:pPr>
            <w:r>
              <w:rPr>
                <w:rFonts w:eastAsia="Times New Roman"/>
              </w:rPr>
              <w:t>11,233</w:t>
            </w:r>
          </w:p>
        </w:tc>
        <w:tc>
          <w:tcPr>
            <w:tcW w:w="0" w:type="auto"/>
            <w:vAlign w:val="center"/>
            <w:hideMark/>
          </w:tcPr>
          <w:p w14:paraId="16239FDD" w14:textId="77777777" w:rsidR="002651C1" w:rsidRDefault="002651C1">
            <w:pPr>
              <w:jc w:val="center"/>
              <w:rPr>
                <w:rFonts w:eastAsia="Times New Roman"/>
              </w:rPr>
            </w:pPr>
            <w:r>
              <w:rPr>
                <w:rFonts w:eastAsia="Times New Roman"/>
              </w:rPr>
              <w:t>9,259</w:t>
            </w:r>
          </w:p>
        </w:tc>
      </w:tr>
      <w:tr w:rsidR="002651C1" w14:paraId="6FD231FA" w14:textId="77777777">
        <w:trPr>
          <w:tblCellSpacing w:w="15" w:type="dxa"/>
        </w:trPr>
        <w:tc>
          <w:tcPr>
            <w:tcW w:w="0" w:type="auto"/>
            <w:vAlign w:val="center"/>
            <w:hideMark/>
          </w:tcPr>
          <w:p w14:paraId="1B741D5F"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pPr>
              <w:jc w:val="center"/>
              <w:rPr>
                <w:rFonts w:eastAsia="Times New Roman"/>
              </w:rPr>
            </w:pPr>
            <w:r>
              <w:rPr>
                <w:rFonts w:eastAsia="Times New Roman"/>
              </w:rPr>
              <w:t>0.025</w:t>
            </w:r>
          </w:p>
        </w:tc>
        <w:tc>
          <w:tcPr>
            <w:tcW w:w="0" w:type="auto"/>
            <w:vAlign w:val="center"/>
            <w:hideMark/>
          </w:tcPr>
          <w:p w14:paraId="5F008875" w14:textId="77777777" w:rsidR="002651C1" w:rsidRDefault="002651C1">
            <w:pPr>
              <w:jc w:val="center"/>
              <w:rPr>
                <w:rFonts w:eastAsia="Times New Roman"/>
              </w:rPr>
            </w:pPr>
            <w:r>
              <w:rPr>
                <w:rFonts w:eastAsia="Times New Roman"/>
              </w:rPr>
              <w:t>0.036</w:t>
            </w:r>
          </w:p>
        </w:tc>
        <w:tc>
          <w:tcPr>
            <w:tcW w:w="0" w:type="auto"/>
            <w:vAlign w:val="center"/>
            <w:hideMark/>
          </w:tcPr>
          <w:p w14:paraId="327FE71E" w14:textId="77777777" w:rsidR="002651C1" w:rsidRDefault="002651C1">
            <w:pPr>
              <w:jc w:val="center"/>
              <w:rPr>
                <w:rFonts w:eastAsia="Times New Roman"/>
              </w:rPr>
            </w:pPr>
            <w:r>
              <w:rPr>
                <w:rFonts w:eastAsia="Times New Roman"/>
              </w:rPr>
              <w:t>0.073</w:t>
            </w:r>
          </w:p>
        </w:tc>
      </w:tr>
      <w:tr w:rsidR="002651C1" w14:paraId="3F20572C" w14:textId="77777777">
        <w:trPr>
          <w:tblCellSpacing w:w="15" w:type="dxa"/>
        </w:trPr>
        <w:tc>
          <w:tcPr>
            <w:tcW w:w="0" w:type="auto"/>
            <w:vAlign w:val="center"/>
            <w:hideMark/>
          </w:tcPr>
          <w:p w14:paraId="6DD439FB"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pPr>
              <w:jc w:val="center"/>
              <w:rPr>
                <w:rFonts w:eastAsia="Times New Roman"/>
              </w:rPr>
            </w:pPr>
            <w:r>
              <w:rPr>
                <w:rFonts w:eastAsia="Times New Roman"/>
              </w:rPr>
              <w:t>0.023</w:t>
            </w:r>
          </w:p>
        </w:tc>
        <w:tc>
          <w:tcPr>
            <w:tcW w:w="0" w:type="auto"/>
            <w:vAlign w:val="center"/>
            <w:hideMark/>
          </w:tcPr>
          <w:p w14:paraId="6D57D62E" w14:textId="77777777" w:rsidR="002651C1" w:rsidRDefault="002651C1">
            <w:pPr>
              <w:jc w:val="center"/>
              <w:rPr>
                <w:rFonts w:eastAsia="Times New Roman"/>
              </w:rPr>
            </w:pPr>
            <w:r>
              <w:rPr>
                <w:rFonts w:eastAsia="Times New Roman"/>
              </w:rPr>
              <w:t>0.035</w:t>
            </w:r>
          </w:p>
        </w:tc>
        <w:tc>
          <w:tcPr>
            <w:tcW w:w="0" w:type="auto"/>
            <w:vAlign w:val="center"/>
            <w:hideMark/>
          </w:tcPr>
          <w:p w14:paraId="5DC08E4F" w14:textId="77777777" w:rsidR="002651C1" w:rsidRDefault="002651C1">
            <w:pPr>
              <w:jc w:val="center"/>
              <w:rPr>
                <w:rFonts w:eastAsia="Times New Roman"/>
              </w:rPr>
            </w:pPr>
            <w:r>
              <w:rPr>
                <w:rFonts w:eastAsia="Times New Roman"/>
              </w:rPr>
              <w:t>0.071</w:t>
            </w:r>
          </w:p>
        </w:tc>
      </w:tr>
      <w:tr w:rsidR="002651C1" w14:paraId="46849FFE" w14:textId="77777777">
        <w:trPr>
          <w:tblCellSpacing w:w="15" w:type="dxa"/>
        </w:trPr>
        <w:tc>
          <w:tcPr>
            <w:tcW w:w="0" w:type="auto"/>
            <w:vAlign w:val="center"/>
            <w:hideMark/>
          </w:tcPr>
          <w:p w14:paraId="56BD1118" w14:textId="77777777" w:rsidR="002651C1" w:rsidRDefault="002651C1">
            <w:pPr>
              <w:rPr>
                <w:rFonts w:eastAsia="Times New Roman"/>
              </w:rPr>
            </w:pPr>
            <w:r>
              <w:rPr>
                <w:rFonts w:eastAsia="Times New Roman"/>
              </w:rPr>
              <w:t>Residual Std. Error</w:t>
            </w:r>
          </w:p>
        </w:tc>
        <w:tc>
          <w:tcPr>
            <w:tcW w:w="0" w:type="auto"/>
            <w:vAlign w:val="center"/>
            <w:hideMark/>
          </w:tcPr>
          <w:p w14:paraId="2E45A4F4" w14:textId="77777777" w:rsidR="002651C1" w:rsidRDefault="002651C1">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0D5F94F" w14:textId="77777777" w:rsidR="002651C1" w:rsidRDefault="002651C1">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6BCA2F47" w14:textId="77777777" w:rsidR="002651C1" w:rsidRDefault="002651C1">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2651C1" w14:paraId="6A4F46AC" w14:textId="77777777">
        <w:trPr>
          <w:tblCellSpacing w:w="15" w:type="dxa"/>
        </w:trPr>
        <w:tc>
          <w:tcPr>
            <w:tcW w:w="0" w:type="auto"/>
            <w:vAlign w:val="center"/>
            <w:hideMark/>
          </w:tcPr>
          <w:p w14:paraId="68FAAE02" w14:textId="77777777" w:rsidR="002651C1" w:rsidRDefault="002651C1">
            <w:pPr>
              <w:rPr>
                <w:rFonts w:eastAsia="Times New Roman"/>
              </w:rPr>
            </w:pPr>
            <w:r>
              <w:rPr>
                <w:rFonts w:eastAsia="Times New Roman"/>
              </w:rPr>
              <w:t>F Statistic</w:t>
            </w:r>
          </w:p>
        </w:tc>
        <w:tc>
          <w:tcPr>
            <w:tcW w:w="0" w:type="auto"/>
            <w:vAlign w:val="center"/>
            <w:hideMark/>
          </w:tcPr>
          <w:p w14:paraId="73F281A7" w14:textId="77777777" w:rsidR="002651C1" w:rsidRDefault="002651C1">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3964D855" w14:textId="77777777" w:rsidR="002651C1" w:rsidRDefault="002651C1">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6CCC07AC" w14:textId="77777777" w:rsidR="002651C1" w:rsidRDefault="002651C1">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2651C1" w14:paraId="6D4BD222" w14:textId="77777777">
        <w:trPr>
          <w:tblCellSpacing w:w="15" w:type="dxa"/>
        </w:trPr>
        <w:tc>
          <w:tcPr>
            <w:tcW w:w="0" w:type="auto"/>
            <w:gridSpan w:val="4"/>
            <w:tcBorders>
              <w:bottom w:val="single" w:sz="6" w:space="0" w:color="000000"/>
            </w:tcBorders>
            <w:vAlign w:val="center"/>
            <w:hideMark/>
          </w:tcPr>
          <w:p w14:paraId="7E57119E" w14:textId="77777777" w:rsidR="002651C1" w:rsidRDefault="002651C1">
            <w:pPr>
              <w:jc w:val="center"/>
              <w:rPr>
                <w:rFonts w:eastAsia="Times New Roman"/>
              </w:rPr>
            </w:pPr>
          </w:p>
        </w:tc>
      </w:tr>
      <w:tr w:rsidR="002651C1" w14:paraId="2BB24991" w14:textId="77777777">
        <w:trPr>
          <w:tblCellSpacing w:w="15" w:type="dxa"/>
        </w:trPr>
        <w:tc>
          <w:tcPr>
            <w:tcW w:w="0" w:type="auto"/>
            <w:vAlign w:val="center"/>
            <w:hideMark/>
          </w:tcPr>
          <w:p w14:paraId="10C9463C" w14:textId="77777777" w:rsidR="002651C1" w:rsidRDefault="002651C1">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p w14:paraId="115BA546" w14:textId="77777777" w:rsidR="007A3E13" w:rsidRDefault="007A3E13" w:rsidP="00AF5C18"/>
    <w:p w14:paraId="2494D062" w14:textId="77777777" w:rsidR="00117C16" w:rsidRDefault="00117C16" w:rsidP="00AF0F09"/>
    <w:p w14:paraId="4B4CF5BD" w14:textId="77777777" w:rsidR="00117C16" w:rsidRDefault="00117C16" w:rsidP="00AF0F09"/>
    <w:p w14:paraId="51DBCE4F" w14:textId="77777777" w:rsidR="00117C16" w:rsidRDefault="00117C16" w:rsidP="00AF0F09"/>
    <w:p w14:paraId="0F6E61F4" w14:textId="67FCEC0D" w:rsidR="007820B7" w:rsidRDefault="00755318" w:rsidP="00AF0F09">
      <w:r>
        <w:lastRenderedPageBreak/>
        <w:t xml:space="preserve">Also, as is sometimes done in literature, I drop observations on the first trading day </w:t>
      </w:r>
      <w:r w:rsidR="00117C16">
        <w:t xml:space="preserve">of each phase that </w:t>
      </w:r>
      <w:r>
        <w:t xml:space="preserve">the clearing mandate went into </w:t>
      </w:r>
      <w:r w:rsidR="00D31AC5">
        <w:t>force</w:t>
      </w:r>
      <w:r>
        <w:t xml:space="preserve"> (to mitigate the effects </w:t>
      </w:r>
      <w:r w:rsidR="00D31AC5">
        <w:t xml:space="preserve">of program implementation effects). </w:t>
      </w:r>
      <w:r w:rsidR="007820B7">
        <w:t xml:space="preserve">Results continue to show similar patterns as found in the main body of the </w:t>
      </w:r>
      <w:r w:rsidR="00693385">
        <w:t>essay</w:t>
      </w:r>
      <w:r w:rsidR="007820B7">
        <w:t>.</w:t>
      </w:r>
      <w:r w:rsidR="000E690D">
        <w:t xml:space="preserve"> The mandate causes a 12-bps rise in premiums for US-contracts after implementation.</w:t>
      </w:r>
      <w:r w:rsidR="00F86F7E">
        <w:t xml:space="preserve"> Control variables show similar </w:t>
      </w:r>
      <w:r w:rsidR="00265453">
        <w:t>signs</w:t>
      </w:r>
      <w:r w:rsidR="00F86F7E">
        <w:t xml:space="preserve"> and magnitude as is discussed in the main body of the paper.</w:t>
      </w:r>
    </w:p>
    <w:p w14:paraId="7DBB05BD" w14:textId="24D0BC82" w:rsidR="00275B78" w:rsidRDefault="00275B78" w:rsidP="00CE56E8">
      <w:pPr>
        <w:pStyle w:val="Caption"/>
        <w:keepNext/>
      </w:pPr>
      <w:r>
        <w:t xml:space="preserve">Table </w:t>
      </w:r>
      <w:fldSimple w:instr=" SEQ Table \* ARABIC ">
        <w:r w:rsidR="001D797E">
          <w:rPr>
            <w:noProof/>
          </w:rPr>
          <w:t>19</w:t>
        </w:r>
      </w:fldSimple>
      <w:r>
        <w:rPr>
          <w:noProof/>
        </w:rPr>
        <w:t xml:space="preserve"> </w:t>
      </w:r>
      <w:r w:rsidR="00921689">
        <w:rPr>
          <w:noProof/>
        </w:rPr>
        <w:t>Diff-in-diff</w:t>
      </w:r>
      <w:r>
        <w:rPr>
          <w:noProof/>
        </w:rPr>
        <w:t xml:space="preserve"> results excluding the first day the treatment went into effect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7820B7" w14:paraId="3F82D6DE" w14:textId="77777777" w:rsidTr="00CE56E8">
        <w:trPr>
          <w:tblCellSpacing w:w="15" w:type="dxa"/>
          <w:jc w:val="center"/>
        </w:trPr>
        <w:tc>
          <w:tcPr>
            <w:tcW w:w="0" w:type="auto"/>
            <w:gridSpan w:val="3"/>
            <w:tcBorders>
              <w:top w:val="nil"/>
              <w:left w:val="nil"/>
              <w:bottom w:val="nil"/>
              <w:right w:val="nil"/>
            </w:tcBorders>
            <w:vAlign w:val="center"/>
            <w:hideMark/>
          </w:tcPr>
          <w:p w14:paraId="769B5117" w14:textId="3B220034" w:rsidR="007820B7" w:rsidRDefault="00921689" w:rsidP="006B33E3">
            <w:pPr>
              <w:jc w:val="center"/>
              <w:rPr>
                <w:rFonts w:eastAsia="Times New Roman"/>
              </w:rPr>
            </w:pPr>
            <w:r>
              <w:rPr>
                <w:rStyle w:val="Strong"/>
              </w:rPr>
              <w:t>Diff-in-diff</w:t>
            </w:r>
            <w:r w:rsidR="007820B7">
              <w:rPr>
                <w:rStyle w:val="Strong"/>
              </w:rPr>
              <w:t xml:space="preserve"> Regression Results</w:t>
            </w:r>
          </w:p>
        </w:tc>
      </w:tr>
      <w:tr w:rsidR="007820B7" w14:paraId="716E8BB4" w14:textId="77777777" w:rsidTr="00CE56E8">
        <w:trPr>
          <w:tblCellSpacing w:w="15" w:type="dxa"/>
          <w:jc w:val="center"/>
        </w:trPr>
        <w:tc>
          <w:tcPr>
            <w:tcW w:w="0" w:type="auto"/>
            <w:gridSpan w:val="3"/>
            <w:tcBorders>
              <w:bottom w:val="single" w:sz="6" w:space="0" w:color="000000"/>
            </w:tcBorders>
            <w:vAlign w:val="center"/>
            <w:hideMark/>
          </w:tcPr>
          <w:p w14:paraId="1979D1B3" w14:textId="77777777" w:rsidR="007820B7" w:rsidRDefault="007820B7" w:rsidP="006B33E3">
            <w:pPr>
              <w:jc w:val="center"/>
              <w:rPr>
                <w:rFonts w:eastAsia="Times New Roman"/>
              </w:rPr>
            </w:pPr>
          </w:p>
        </w:tc>
      </w:tr>
      <w:tr w:rsidR="007820B7" w14:paraId="4031567C" w14:textId="77777777" w:rsidTr="00CE56E8">
        <w:trPr>
          <w:tblCellSpacing w:w="15" w:type="dxa"/>
          <w:jc w:val="center"/>
        </w:trPr>
        <w:tc>
          <w:tcPr>
            <w:tcW w:w="0" w:type="auto"/>
            <w:vAlign w:val="center"/>
            <w:hideMark/>
          </w:tcPr>
          <w:p w14:paraId="38F263C3" w14:textId="77777777" w:rsidR="007820B7" w:rsidRDefault="007820B7" w:rsidP="006B33E3">
            <w:pPr>
              <w:jc w:val="center"/>
              <w:rPr>
                <w:rFonts w:eastAsia="Times New Roman"/>
                <w:sz w:val="20"/>
                <w:szCs w:val="20"/>
              </w:rPr>
            </w:pPr>
          </w:p>
        </w:tc>
        <w:tc>
          <w:tcPr>
            <w:tcW w:w="0" w:type="auto"/>
            <w:gridSpan w:val="2"/>
            <w:vAlign w:val="center"/>
            <w:hideMark/>
          </w:tcPr>
          <w:p w14:paraId="45EA14EB" w14:textId="77777777" w:rsidR="007820B7" w:rsidRDefault="007820B7" w:rsidP="006B33E3">
            <w:pPr>
              <w:jc w:val="center"/>
              <w:rPr>
                <w:rFonts w:eastAsia="Times New Roman"/>
              </w:rPr>
            </w:pPr>
            <w:r>
              <w:rPr>
                <w:rFonts w:eastAsia="Times New Roman"/>
              </w:rPr>
              <w:t>Dependent variable: Premium</w:t>
            </w:r>
          </w:p>
        </w:tc>
      </w:tr>
      <w:tr w:rsidR="007820B7" w14:paraId="1D49691B" w14:textId="77777777" w:rsidTr="00CE56E8">
        <w:trPr>
          <w:tblCellSpacing w:w="15" w:type="dxa"/>
          <w:jc w:val="center"/>
        </w:trPr>
        <w:tc>
          <w:tcPr>
            <w:tcW w:w="0" w:type="auto"/>
            <w:vAlign w:val="center"/>
            <w:hideMark/>
          </w:tcPr>
          <w:p w14:paraId="3FCFA817" w14:textId="77777777" w:rsidR="007820B7" w:rsidRDefault="007820B7" w:rsidP="006B33E3">
            <w:pPr>
              <w:jc w:val="center"/>
              <w:rPr>
                <w:rFonts w:eastAsia="Times New Roman"/>
              </w:rPr>
            </w:pPr>
          </w:p>
        </w:tc>
        <w:tc>
          <w:tcPr>
            <w:tcW w:w="0" w:type="auto"/>
            <w:gridSpan w:val="2"/>
            <w:tcBorders>
              <w:bottom w:val="single" w:sz="6" w:space="0" w:color="000000"/>
            </w:tcBorders>
            <w:vAlign w:val="center"/>
            <w:hideMark/>
          </w:tcPr>
          <w:p w14:paraId="1C705A6B" w14:textId="77777777" w:rsidR="007820B7" w:rsidRDefault="007820B7" w:rsidP="006B33E3">
            <w:pPr>
              <w:jc w:val="center"/>
              <w:rPr>
                <w:rFonts w:eastAsia="Times New Roman"/>
                <w:sz w:val="20"/>
                <w:szCs w:val="20"/>
              </w:rPr>
            </w:pPr>
          </w:p>
        </w:tc>
      </w:tr>
      <w:tr w:rsidR="007820B7" w14:paraId="14525088" w14:textId="77777777" w:rsidTr="00CE56E8">
        <w:trPr>
          <w:tblCellSpacing w:w="15" w:type="dxa"/>
          <w:jc w:val="center"/>
        </w:trPr>
        <w:tc>
          <w:tcPr>
            <w:tcW w:w="0" w:type="auto"/>
            <w:vAlign w:val="center"/>
            <w:hideMark/>
          </w:tcPr>
          <w:p w14:paraId="2451E70F" w14:textId="77777777" w:rsidR="007820B7" w:rsidRDefault="007820B7" w:rsidP="006B33E3">
            <w:pPr>
              <w:jc w:val="center"/>
              <w:rPr>
                <w:rFonts w:eastAsia="Times New Roman"/>
                <w:sz w:val="20"/>
                <w:szCs w:val="20"/>
              </w:rPr>
            </w:pPr>
          </w:p>
        </w:tc>
        <w:tc>
          <w:tcPr>
            <w:tcW w:w="0" w:type="auto"/>
            <w:vAlign w:val="center"/>
            <w:hideMark/>
          </w:tcPr>
          <w:p w14:paraId="7519F167" w14:textId="77777777" w:rsidR="007820B7" w:rsidRDefault="007820B7" w:rsidP="006B33E3">
            <w:pPr>
              <w:jc w:val="center"/>
              <w:rPr>
                <w:rFonts w:eastAsia="Times New Roman"/>
              </w:rPr>
            </w:pPr>
            <w:r>
              <w:rPr>
                <w:rFonts w:eastAsia="Times New Roman"/>
              </w:rPr>
              <w:t>Basic Model</w:t>
            </w:r>
          </w:p>
        </w:tc>
        <w:tc>
          <w:tcPr>
            <w:tcW w:w="0" w:type="auto"/>
            <w:vAlign w:val="center"/>
            <w:hideMark/>
          </w:tcPr>
          <w:p w14:paraId="7F4EFD24" w14:textId="77777777" w:rsidR="007820B7" w:rsidRDefault="007820B7" w:rsidP="006B33E3">
            <w:pPr>
              <w:jc w:val="center"/>
              <w:rPr>
                <w:rFonts w:eastAsia="Times New Roman"/>
              </w:rPr>
            </w:pPr>
            <w:r>
              <w:rPr>
                <w:rFonts w:eastAsia="Times New Roman"/>
              </w:rPr>
              <w:t>Advanced Model</w:t>
            </w:r>
          </w:p>
        </w:tc>
      </w:tr>
      <w:tr w:rsidR="007820B7" w14:paraId="4C2ABCC0" w14:textId="77777777" w:rsidTr="00CE56E8">
        <w:trPr>
          <w:tblCellSpacing w:w="15" w:type="dxa"/>
          <w:jc w:val="center"/>
        </w:trPr>
        <w:tc>
          <w:tcPr>
            <w:tcW w:w="0" w:type="auto"/>
            <w:vAlign w:val="center"/>
            <w:hideMark/>
          </w:tcPr>
          <w:p w14:paraId="34E82E06" w14:textId="77777777" w:rsidR="007820B7" w:rsidRDefault="007820B7" w:rsidP="006B33E3">
            <w:pPr>
              <w:jc w:val="center"/>
              <w:rPr>
                <w:rFonts w:eastAsia="Times New Roman"/>
              </w:rPr>
            </w:pPr>
          </w:p>
        </w:tc>
        <w:tc>
          <w:tcPr>
            <w:tcW w:w="0" w:type="auto"/>
            <w:vAlign w:val="center"/>
            <w:hideMark/>
          </w:tcPr>
          <w:p w14:paraId="4A3A73FF" w14:textId="77777777" w:rsidR="007820B7" w:rsidRDefault="007820B7" w:rsidP="006B33E3">
            <w:pPr>
              <w:jc w:val="center"/>
              <w:rPr>
                <w:rFonts w:eastAsia="Times New Roman"/>
              </w:rPr>
            </w:pPr>
            <w:r>
              <w:rPr>
                <w:rFonts w:eastAsia="Times New Roman"/>
              </w:rPr>
              <w:t>(1)</w:t>
            </w:r>
          </w:p>
        </w:tc>
        <w:tc>
          <w:tcPr>
            <w:tcW w:w="0" w:type="auto"/>
            <w:vAlign w:val="center"/>
            <w:hideMark/>
          </w:tcPr>
          <w:p w14:paraId="3F80D2FB" w14:textId="77777777" w:rsidR="007820B7" w:rsidRDefault="007820B7" w:rsidP="006B33E3">
            <w:pPr>
              <w:jc w:val="center"/>
              <w:rPr>
                <w:rFonts w:eastAsia="Times New Roman"/>
              </w:rPr>
            </w:pPr>
            <w:r>
              <w:rPr>
                <w:rFonts w:eastAsia="Times New Roman"/>
              </w:rPr>
              <w:t>(2)</w:t>
            </w:r>
          </w:p>
        </w:tc>
      </w:tr>
      <w:tr w:rsidR="007820B7" w14:paraId="47B3F4D1" w14:textId="77777777" w:rsidTr="00CE56E8">
        <w:trPr>
          <w:tblCellSpacing w:w="15" w:type="dxa"/>
          <w:jc w:val="center"/>
        </w:trPr>
        <w:tc>
          <w:tcPr>
            <w:tcW w:w="0" w:type="auto"/>
            <w:gridSpan w:val="3"/>
            <w:tcBorders>
              <w:bottom w:val="single" w:sz="6" w:space="0" w:color="000000"/>
            </w:tcBorders>
            <w:vAlign w:val="center"/>
            <w:hideMark/>
          </w:tcPr>
          <w:p w14:paraId="1E97FC3A" w14:textId="77777777" w:rsidR="007820B7" w:rsidRDefault="007820B7" w:rsidP="006B33E3">
            <w:pPr>
              <w:jc w:val="center"/>
              <w:rPr>
                <w:rFonts w:eastAsia="Times New Roman"/>
              </w:rPr>
            </w:pPr>
          </w:p>
        </w:tc>
      </w:tr>
      <w:tr w:rsidR="007820B7" w14:paraId="0153F908" w14:textId="77777777" w:rsidTr="00CE56E8">
        <w:trPr>
          <w:tblCellSpacing w:w="15" w:type="dxa"/>
          <w:jc w:val="center"/>
        </w:trPr>
        <w:tc>
          <w:tcPr>
            <w:tcW w:w="0" w:type="auto"/>
            <w:vAlign w:val="center"/>
            <w:hideMark/>
          </w:tcPr>
          <w:p w14:paraId="5DC3D528" w14:textId="77777777" w:rsidR="007820B7" w:rsidRDefault="007820B7" w:rsidP="006B33E3">
            <w:pPr>
              <w:jc w:val="left"/>
              <w:rPr>
                <w:rFonts w:eastAsia="Times New Roman"/>
              </w:rPr>
            </w:pPr>
            <w:r>
              <w:rPr>
                <w:rFonts w:eastAsia="Times New Roman"/>
              </w:rPr>
              <w:t>Group</w:t>
            </w:r>
          </w:p>
        </w:tc>
        <w:tc>
          <w:tcPr>
            <w:tcW w:w="0" w:type="auto"/>
            <w:vAlign w:val="center"/>
            <w:hideMark/>
          </w:tcPr>
          <w:p w14:paraId="3CD55A90" w14:textId="77777777" w:rsidR="007820B7" w:rsidRDefault="007820B7" w:rsidP="006B33E3">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600029E4" w14:textId="77777777" w:rsidR="007820B7" w:rsidRDefault="007820B7" w:rsidP="006B33E3">
            <w:pPr>
              <w:jc w:val="center"/>
              <w:rPr>
                <w:rFonts w:eastAsia="Times New Roman"/>
              </w:rPr>
            </w:pPr>
            <w:r>
              <w:rPr>
                <w:rFonts w:eastAsia="Times New Roman"/>
              </w:rPr>
              <w:t>-0.7596</w:t>
            </w:r>
          </w:p>
        </w:tc>
      </w:tr>
      <w:tr w:rsidR="007820B7" w14:paraId="5C3F9322" w14:textId="77777777" w:rsidTr="00CE56E8">
        <w:trPr>
          <w:tblCellSpacing w:w="15" w:type="dxa"/>
          <w:jc w:val="center"/>
        </w:trPr>
        <w:tc>
          <w:tcPr>
            <w:tcW w:w="0" w:type="auto"/>
            <w:vAlign w:val="center"/>
            <w:hideMark/>
          </w:tcPr>
          <w:p w14:paraId="0D855C49" w14:textId="77777777" w:rsidR="007820B7" w:rsidRDefault="007820B7" w:rsidP="006B33E3">
            <w:pPr>
              <w:jc w:val="center"/>
              <w:rPr>
                <w:rFonts w:eastAsia="Times New Roman"/>
              </w:rPr>
            </w:pPr>
          </w:p>
        </w:tc>
        <w:tc>
          <w:tcPr>
            <w:tcW w:w="0" w:type="auto"/>
            <w:vAlign w:val="center"/>
            <w:hideMark/>
          </w:tcPr>
          <w:p w14:paraId="50320EB9" w14:textId="77777777" w:rsidR="007820B7" w:rsidRDefault="007820B7" w:rsidP="006B33E3">
            <w:pPr>
              <w:jc w:val="center"/>
              <w:rPr>
                <w:rFonts w:eastAsia="Times New Roman"/>
              </w:rPr>
            </w:pPr>
            <w:r>
              <w:rPr>
                <w:rFonts w:eastAsia="Times New Roman"/>
              </w:rPr>
              <w:t>(0.4942)</w:t>
            </w:r>
          </w:p>
        </w:tc>
        <w:tc>
          <w:tcPr>
            <w:tcW w:w="0" w:type="auto"/>
            <w:vAlign w:val="center"/>
            <w:hideMark/>
          </w:tcPr>
          <w:p w14:paraId="2B6BA903" w14:textId="77777777" w:rsidR="007820B7" w:rsidRDefault="007820B7" w:rsidP="006B33E3">
            <w:pPr>
              <w:jc w:val="center"/>
              <w:rPr>
                <w:rFonts w:eastAsia="Times New Roman"/>
              </w:rPr>
            </w:pPr>
            <w:r>
              <w:rPr>
                <w:rFonts w:eastAsia="Times New Roman"/>
              </w:rPr>
              <w:t>(0.4928)</w:t>
            </w:r>
          </w:p>
        </w:tc>
      </w:tr>
      <w:tr w:rsidR="007820B7" w14:paraId="71718F58" w14:textId="77777777" w:rsidTr="00CE56E8">
        <w:trPr>
          <w:tblCellSpacing w:w="15" w:type="dxa"/>
          <w:jc w:val="center"/>
        </w:trPr>
        <w:tc>
          <w:tcPr>
            <w:tcW w:w="0" w:type="auto"/>
            <w:vAlign w:val="center"/>
            <w:hideMark/>
          </w:tcPr>
          <w:p w14:paraId="0DFC5E4A" w14:textId="77777777" w:rsidR="007820B7" w:rsidRDefault="007820B7" w:rsidP="006B33E3">
            <w:pPr>
              <w:jc w:val="left"/>
              <w:rPr>
                <w:rFonts w:eastAsia="Times New Roman"/>
              </w:rPr>
            </w:pPr>
            <w:r>
              <w:rPr>
                <w:rFonts w:eastAsia="Times New Roman"/>
              </w:rPr>
              <w:t>Period</w:t>
            </w:r>
          </w:p>
        </w:tc>
        <w:tc>
          <w:tcPr>
            <w:tcW w:w="0" w:type="auto"/>
            <w:vAlign w:val="center"/>
            <w:hideMark/>
          </w:tcPr>
          <w:p w14:paraId="25B9F5AE" w14:textId="77777777" w:rsidR="007820B7" w:rsidRDefault="007820B7" w:rsidP="006B33E3">
            <w:pPr>
              <w:jc w:val="center"/>
              <w:rPr>
                <w:rFonts w:eastAsia="Times New Roman"/>
              </w:rPr>
            </w:pPr>
            <w:r>
              <w:rPr>
                <w:rFonts w:eastAsia="Times New Roman"/>
              </w:rPr>
              <w:t>-11.4254</w:t>
            </w:r>
            <w:r>
              <w:rPr>
                <w:rFonts w:eastAsia="Times New Roman"/>
                <w:vertAlign w:val="superscript"/>
              </w:rPr>
              <w:t>***</w:t>
            </w:r>
          </w:p>
        </w:tc>
        <w:tc>
          <w:tcPr>
            <w:tcW w:w="0" w:type="auto"/>
            <w:vAlign w:val="center"/>
            <w:hideMark/>
          </w:tcPr>
          <w:p w14:paraId="6A12E1E9" w14:textId="77777777" w:rsidR="007820B7" w:rsidRDefault="007820B7" w:rsidP="006B33E3">
            <w:pPr>
              <w:jc w:val="center"/>
              <w:rPr>
                <w:rFonts w:eastAsia="Times New Roman"/>
              </w:rPr>
            </w:pPr>
            <w:r>
              <w:rPr>
                <w:rFonts w:eastAsia="Times New Roman"/>
              </w:rPr>
              <w:t>-11.1961</w:t>
            </w:r>
            <w:r>
              <w:rPr>
                <w:rFonts w:eastAsia="Times New Roman"/>
                <w:vertAlign w:val="superscript"/>
              </w:rPr>
              <w:t>***</w:t>
            </w:r>
          </w:p>
        </w:tc>
      </w:tr>
      <w:tr w:rsidR="007820B7" w14:paraId="2F19F617" w14:textId="77777777" w:rsidTr="00CE56E8">
        <w:trPr>
          <w:tblCellSpacing w:w="15" w:type="dxa"/>
          <w:jc w:val="center"/>
        </w:trPr>
        <w:tc>
          <w:tcPr>
            <w:tcW w:w="0" w:type="auto"/>
            <w:vAlign w:val="center"/>
            <w:hideMark/>
          </w:tcPr>
          <w:p w14:paraId="2C950BCC" w14:textId="77777777" w:rsidR="007820B7" w:rsidRDefault="007820B7" w:rsidP="006B33E3">
            <w:pPr>
              <w:jc w:val="center"/>
              <w:rPr>
                <w:rFonts w:eastAsia="Times New Roman"/>
              </w:rPr>
            </w:pPr>
          </w:p>
        </w:tc>
        <w:tc>
          <w:tcPr>
            <w:tcW w:w="0" w:type="auto"/>
            <w:vAlign w:val="center"/>
            <w:hideMark/>
          </w:tcPr>
          <w:p w14:paraId="6CF24914" w14:textId="77777777" w:rsidR="007820B7" w:rsidRDefault="007820B7" w:rsidP="006B33E3">
            <w:pPr>
              <w:jc w:val="center"/>
              <w:rPr>
                <w:rFonts w:eastAsia="Times New Roman"/>
              </w:rPr>
            </w:pPr>
            <w:r>
              <w:rPr>
                <w:rFonts w:eastAsia="Times New Roman"/>
              </w:rPr>
              <w:t>(0.7048)</w:t>
            </w:r>
          </w:p>
        </w:tc>
        <w:tc>
          <w:tcPr>
            <w:tcW w:w="0" w:type="auto"/>
            <w:vAlign w:val="center"/>
            <w:hideMark/>
          </w:tcPr>
          <w:p w14:paraId="25EA7868" w14:textId="77777777" w:rsidR="007820B7" w:rsidRDefault="007820B7" w:rsidP="006B33E3">
            <w:pPr>
              <w:jc w:val="center"/>
              <w:rPr>
                <w:rFonts w:eastAsia="Times New Roman"/>
              </w:rPr>
            </w:pPr>
            <w:r>
              <w:rPr>
                <w:rFonts w:eastAsia="Times New Roman"/>
              </w:rPr>
              <w:t>(0.7007)</w:t>
            </w:r>
          </w:p>
        </w:tc>
      </w:tr>
      <w:tr w:rsidR="007820B7" w14:paraId="2A00A42A" w14:textId="77777777" w:rsidTr="00CE56E8">
        <w:trPr>
          <w:tblCellSpacing w:w="15" w:type="dxa"/>
          <w:jc w:val="center"/>
        </w:trPr>
        <w:tc>
          <w:tcPr>
            <w:tcW w:w="0" w:type="auto"/>
            <w:vAlign w:val="center"/>
            <w:hideMark/>
          </w:tcPr>
          <w:p w14:paraId="12028EB3" w14:textId="77777777" w:rsidR="007820B7" w:rsidRDefault="007820B7" w:rsidP="006B33E3">
            <w:pPr>
              <w:jc w:val="left"/>
              <w:rPr>
                <w:rFonts w:eastAsia="Times New Roman"/>
              </w:rPr>
            </w:pPr>
            <w:r>
              <w:rPr>
                <w:rFonts w:eastAsia="Times New Roman"/>
              </w:rPr>
              <w:t>Tenor</w:t>
            </w:r>
          </w:p>
        </w:tc>
        <w:tc>
          <w:tcPr>
            <w:tcW w:w="0" w:type="auto"/>
            <w:vAlign w:val="center"/>
            <w:hideMark/>
          </w:tcPr>
          <w:p w14:paraId="0729214D" w14:textId="77777777" w:rsidR="007820B7" w:rsidRDefault="007820B7" w:rsidP="006B33E3">
            <w:pPr>
              <w:rPr>
                <w:rFonts w:eastAsia="Times New Roman"/>
              </w:rPr>
            </w:pPr>
          </w:p>
        </w:tc>
        <w:tc>
          <w:tcPr>
            <w:tcW w:w="0" w:type="auto"/>
            <w:vAlign w:val="center"/>
            <w:hideMark/>
          </w:tcPr>
          <w:p w14:paraId="4FEF4A42" w14:textId="77777777" w:rsidR="007820B7" w:rsidRDefault="007820B7" w:rsidP="006B33E3">
            <w:pPr>
              <w:jc w:val="center"/>
              <w:rPr>
                <w:rFonts w:eastAsia="Times New Roman"/>
              </w:rPr>
            </w:pPr>
            <w:r>
              <w:rPr>
                <w:rFonts w:eastAsia="Times New Roman"/>
              </w:rPr>
              <w:t>0.0305</w:t>
            </w:r>
            <w:r>
              <w:rPr>
                <w:rFonts w:eastAsia="Times New Roman"/>
                <w:vertAlign w:val="superscript"/>
              </w:rPr>
              <w:t>***</w:t>
            </w:r>
          </w:p>
        </w:tc>
      </w:tr>
      <w:tr w:rsidR="007820B7" w14:paraId="26378A9A" w14:textId="77777777" w:rsidTr="00CE56E8">
        <w:trPr>
          <w:tblCellSpacing w:w="15" w:type="dxa"/>
          <w:jc w:val="center"/>
        </w:trPr>
        <w:tc>
          <w:tcPr>
            <w:tcW w:w="0" w:type="auto"/>
            <w:vAlign w:val="center"/>
            <w:hideMark/>
          </w:tcPr>
          <w:p w14:paraId="75A69F18" w14:textId="77777777" w:rsidR="007820B7" w:rsidRDefault="007820B7" w:rsidP="006B33E3">
            <w:pPr>
              <w:jc w:val="center"/>
              <w:rPr>
                <w:rFonts w:eastAsia="Times New Roman"/>
              </w:rPr>
            </w:pPr>
          </w:p>
        </w:tc>
        <w:tc>
          <w:tcPr>
            <w:tcW w:w="0" w:type="auto"/>
            <w:vAlign w:val="center"/>
            <w:hideMark/>
          </w:tcPr>
          <w:p w14:paraId="143252A2" w14:textId="77777777" w:rsidR="007820B7" w:rsidRDefault="007820B7" w:rsidP="006B33E3">
            <w:pPr>
              <w:rPr>
                <w:rFonts w:eastAsia="Times New Roman"/>
                <w:sz w:val="20"/>
                <w:szCs w:val="20"/>
              </w:rPr>
            </w:pPr>
          </w:p>
        </w:tc>
        <w:tc>
          <w:tcPr>
            <w:tcW w:w="0" w:type="auto"/>
            <w:vAlign w:val="center"/>
            <w:hideMark/>
          </w:tcPr>
          <w:p w14:paraId="6998CE84" w14:textId="77777777" w:rsidR="007820B7" w:rsidRDefault="007820B7" w:rsidP="006B33E3">
            <w:pPr>
              <w:jc w:val="center"/>
              <w:rPr>
                <w:rFonts w:eastAsia="Times New Roman"/>
              </w:rPr>
            </w:pPr>
            <w:r>
              <w:rPr>
                <w:rFonts w:eastAsia="Times New Roman"/>
              </w:rPr>
              <w:t>(0.0089)</w:t>
            </w:r>
          </w:p>
        </w:tc>
      </w:tr>
      <w:tr w:rsidR="007820B7" w14:paraId="0B62F20D" w14:textId="77777777" w:rsidTr="00CE56E8">
        <w:trPr>
          <w:tblCellSpacing w:w="15" w:type="dxa"/>
          <w:jc w:val="center"/>
        </w:trPr>
        <w:tc>
          <w:tcPr>
            <w:tcW w:w="0" w:type="auto"/>
            <w:vAlign w:val="center"/>
            <w:hideMark/>
          </w:tcPr>
          <w:p w14:paraId="3BCCF7F5" w14:textId="77777777" w:rsidR="007820B7" w:rsidRDefault="007820B7" w:rsidP="006B33E3">
            <w:pPr>
              <w:jc w:val="left"/>
              <w:rPr>
                <w:rFonts w:eastAsia="Times New Roman"/>
              </w:rPr>
            </w:pPr>
            <w:r>
              <w:rPr>
                <w:rFonts w:eastAsia="Times New Roman"/>
              </w:rPr>
              <w:t>Log Notional</w:t>
            </w:r>
          </w:p>
        </w:tc>
        <w:tc>
          <w:tcPr>
            <w:tcW w:w="0" w:type="auto"/>
            <w:vAlign w:val="center"/>
            <w:hideMark/>
          </w:tcPr>
          <w:p w14:paraId="41514CD1" w14:textId="77777777" w:rsidR="007820B7" w:rsidRDefault="007820B7" w:rsidP="006B33E3">
            <w:pPr>
              <w:rPr>
                <w:rFonts w:eastAsia="Times New Roman"/>
              </w:rPr>
            </w:pPr>
          </w:p>
        </w:tc>
        <w:tc>
          <w:tcPr>
            <w:tcW w:w="0" w:type="auto"/>
            <w:vAlign w:val="center"/>
            <w:hideMark/>
          </w:tcPr>
          <w:p w14:paraId="66FCCD75" w14:textId="77777777" w:rsidR="007820B7" w:rsidRDefault="007820B7" w:rsidP="006B33E3">
            <w:pPr>
              <w:jc w:val="center"/>
              <w:rPr>
                <w:rFonts w:eastAsia="Times New Roman"/>
              </w:rPr>
            </w:pPr>
            <w:r>
              <w:rPr>
                <w:rFonts w:eastAsia="Times New Roman"/>
              </w:rPr>
              <w:t>0.6367</w:t>
            </w:r>
            <w:r>
              <w:rPr>
                <w:rFonts w:eastAsia="Times New Roman"/>
                <w:vertAlign w:val="superscript"/>
              </w:rPr>
              <w:t>***</w:t>
            </w:r>
          </w:p>
        </w:tc>
      </w:tr>
      <w:tr w:rsidR="007820B7" w14:paraId="61A8B258" w14:textId="77777777" w:rsidTr="00CE56E8">
        <w:trPr>
          <w:tblCellSpacing w:w="15" w:type="dxa"/>
          <w:jc w:val="center"/>
        </w:trPr>
        <w:tc>
          <w:tcPr>
            <w:tcW w:w="0" w:type="auto"/>
            <w:vAlign w:val="center"/>
            <w:hideMark/>
          </w:tcPr>
          <w:p w14:paraId="6DEC8974" w14:textId="77777777" w:rsidR="007820B7" w:rsidRDefault="007820B7" w:rsidP="006B33E3">
            <w:pPr>
              <w:jc w:val="center"/>
              <w:rPr>
                <w:rFonts w:eastAsia="Times New Roman"/>
              </w:rPr>
            </w:pPr>
          </w:p>
        </w:tc>
        <w:tc>
          <w:tcPr>
            <w:tcW w:w="0" w:type="auto"/>
            <w:vAlign w:val="center"/>
            <w:hideMark/>
          </w:tcPr>
          <w:p w14:paraId="266211D7" w14:textId="77777777" w:rsidR="007820B7" w:rsidRDefault="007820B7" w:rsidP="006B33E3">
            <w:pPr>
              <w:rPr>
                <w:rFonts w:eastAsia="Times New Roman"/>
                <w:sz w:val="20"/>
                <w:szCs w:val="20"/>
              </w:rPr>
            </w:pPr>
          </w:p>
        </w:tc>
        <w:tc>
          <w:tcPr>
            <w:tcW w:w="0" w:type="auto"/>
            <w:vAlign w:val="center"/>
            <w:hideMark/>
          </w:tcPr>
          <w:p w14:paraId="1B5331C2" w14:textId="77777777" w:rsidR="007820B7" w:rsidRDefault="007820B7" w:rsidP="006B33E3">
            <w:pPr>
              <w:jc w:val="center"/>
              <w:rPr>
                <w:rFonts w:eastAsia="Times New Roman"/>
              </w:rPr>
            </w:pPr>
            <w:r>
              <w:rPr>
                <w:rFonts w:eastAsia="Times New Roman"/>
              </w:rPr>
              <w:t>(0.0693)</w:t>
            </w:r>
          </w:p>
        </w:tc>
      </w:tr>
      <w:tr w:rsidR="007820B7" w14:paraId="3FD4F383" w14:textId="77777777" w:rsidTr="00CE56E8">
        <w:trPr>
          <w:tblCellSpacing w:w="15" w:type="dxa"/>
          <w:jc w:val="center"/>
        </w:trPr>
        <w:tc>
          <w:tcPr>
            <w:tcW w:w="0" w:type="auto"/>
            <w:vAlign w:val="center"/>
            <w:hideMark/>
          </w:tcPr>
          <w:p w14:paraId="1FCED621" w14:textId="77777777" w:rsidR="007820B7" w:rsidRDefault="007820B7" w:rsidP="006B33E3">
            <w:pPr>
              <w:jc w:val="left"/>
              <w:rPr>
                <w:rFonts w:eastAsia="Times New Roman"/>
              </w:rPr>
            </w:pPr>
            <w:r>
              <w:rPr>
                <w:rFonts w:eastAsia="Times New Roman"/>
              </w:rPr>
              <w:t>Capped</w:t>
            </w:r>
          </w:p>
        </w:tc>
        <w:tc>
          <w:tcPr>
            <w:tcW w:w="0" w:type="auto"/>
            <w:vAlign w:val="center"/>
            <w:hideMark/>
          </w:tcPr>
          <w:p w14:paraId="5CF962A3" w14:textId="77777777" w:rsidR="007820B7" w:rsidRDefault="007820B7" w:rsidP="006B33E3">
            <w:pPr>
              <w:rPr>
                <w:rFonts w:eastAsia="Times New Roman"/>
              </w:rPr>
            </w:pPr>
          </w:p>
        </w:tc>
        <w:tc>
          <w:tcPr>
            <w:tcW w:w="0" w:type="auto"/>
            <w:vAlign w:val="center"/>
            <w:hideMark/>
          </w:tcPr>
          <w:p w14:paraId="6649FF53" w14:textId="77777777" w:rsidR="007820B7" w:rsidRDefault="007820B7" w:rsidP="006B33E3">
            <w:pPr>
              <w:jc w:val="center"/>
              <w:rPr>
                <w:rFonts w:eastAsia="Times New Roman"/>
              </w:rPr>
            </w:pPr>
            <w:r>
              <w:rPr>
                <w:rFonts w:eastAsia="Times New Roman"/>
              </w:rPr>
              <w:t>-0.7166</w:t>
            </w:r>
            <w:r>
              <w:rPr>
                <w:rFonts w:eastAsia="Times New Roman"/>
                <w:vertAlign w:val="superscript"/>
              </w:rPr>
              <w:t>***</w:t>
            </w:r>
          </w:p>
        </w:tc>
      </w:tr>
      <w:tr w:rsidR="007820B7" w14:paraId="17ED2D2C" w14:textId="77777777" w:rsidTr="00CE56E8">
        <w:trPr>
          <w:tblCellSpacing w:w="15" w:type="dxa"/>
          <w:jc w:val="center"/>
        </w:trPr>
        <w:tc>
          <w:tcPr>
            <w:tcW w:w="0" w:type="auto"/>
            <w:vAlign w:val="center"/>
            <w:hideMark/>
          </w:tcPr>
          <w:p w14:paraId="678EB2B1" w14:textId="77777777" w:rsidR="007820B7" w:rsidRDefault="007820B7" w:rsidP="006B33E3">
            <w:pPr>
              <w:jc w:val="center"/>
              <w:rPr>
                <w:rFonts w:eastAsia="Times New Roman"/>
              </w:rPr>
            </w:pPr>
          </w:p>
        </w:tc>
        <w:tc>
          <w:tcPr>
            <w:tcW w:w="0" w:type="auto"/>
            <w:vAlign w:val="center"/>
            <w:hideMark/>
          </w:tcPr>
          <w:p w14:paraId="686A22CA" w14:textId="77777777" w:rsidR="007820B7" w:rsidRDefault="007820B7" w:rsidP="006B33E3">
            <w:pPr>
              <w:rPr>
                <w:rFonts w:eastAsia="Times New Roman"/>
                <w:sz w:val="20"/>
                <w:szCs w:val="20"/>
              </w:rPr>
            </w:pPr>
          </w:p>
        </w:tc>
        <w:tc>
          <w:tcPr>
            <w:tcW w:w="0" w:type="auto"/>
            <w:vAlign w:val="center"/>
            <w:hideMark/>
          </w:tcPr>
          <w:p w14:paraId="4AC58E34" w14:textId="77777777" w:rsidR="007820B7" w:rsidRDefault="007820B7" w:rsidP="006B33E3">
            <w:pPr>
              <w:jc w:val="center"/>
              <w:rPr>
                <w:rFonts w:eastAsia="Times New Roman"/>
              </w:rPr>
            </w:pPr>
            <w:r>
              <w:rPr>
                <w:rFonts w:eastAsia="Times New Roman"/>
              </w:rPr>
              <w:t>(0.1920)</w:t>
            </w:r>
          </w:p>
        </w:tc>
      </w:tr>
      <w:tr w:rsidR="007820B7" w14:paraId="28CA440B" w14:textId="77777777" w:rsidTr="00CE56E8">
        <w:trPr>
          <w:tblCellSpacing w:w="15" w:type="dxa"/>
          <w:jc w:val="center"/>
        </w:trPr>
        <w:tc>
          <w:tcPr>
            <w:tcW w:w="0" w:type="auto"/>
            <w:vAlign w:val="center"/>
            <w:hideMark/>
          </w:tcPr>
          <w:p w14:paraId="00EAA105" w14:textId="77777777" w:rsidR="007820B7" w:rsidRDefault="007820B7" w:rsidP="006B33E3">
            <w:pPr>
              <w:jc w:val="left"/>
              <w:rPr>
                <w:rFonts w:eastAsia="Times New Roman"/>
              </w:rPr>
            </w:pPr>
            <w:r>
              <w:rPr>
                <w:rFonts w:eastAsia="Times New Roman"/>
              </w:rPr>
              <w:t>SEF</w:t>
            </w:r>
          </w:p>
        </w:tc>
        <w:tc>
          <w:tcPr>
            <w:tcW w:w="0" w:type="auto"/>
            <w:vAlign w:val="center"/>
            <w:hideMark/>
          </w:tcPr>
          <w:p w14:paraId="442FDA7D" w14:textId="77777777" w:rsidR="007820B7" w:rsidRDefault="007820B7" w:rsidP="006B33E3">
            <w:pPr>
              <w:rPr>
                <w:rFonts w:eastAsia="Times New Roman"/>
              </w:rPr>
            </w:pPr>
          </w:p>
        </w:tc>
        <w:tc>
          <w:tcPr>
            <w:tcW w:w="0" w:type="auto"/>
            <w:vAlign w:val="center"/>
            <w:hideMark/>
          </w:tcPr>
          <w:p w14:paraId="7ADDC48D" w14:textId="77777777" w:rsidR="007820B7" w:rsidRDefault="007820B7" w:rsidP="006B33E3">
            <w:pPr>
              <w:jc w:val="center"/>
              <w:rPr>
                <w:rFonts w:eastAsia="Times New Roman"/>
              </w:rPr>
            </w:pPr>
            <w:r>
              <w:rPr>
                <w:rFonts w:eastAsia="Times New Roman"/>
              </w:rPr>
              <w:t>0.4531</w:t>
            </w:r>
          </w:p>
        </w:tc>
      </w:tr>
      <w:tr w:rsidR="007820B7" w14:paraId="738C0A47" w14:textId="77777777" w:rsidTr="00CE56E8">
        <w:trPr>
          <w:tblCellSpacing w:w="15" w:type="dxa"/>
          <w:jc w:val="center"/>
        </w:trPr>
        <w:tc>
          <w:tcPr>
            <w:tcW w:w="0" w:type="auto"/>
            <w:vAlign w:val="center"/>
            <w:hideMark/>
          </w:tcPr>
          <w:p w14:paraId="72A12658" w14:textId="77777777" w:rsidR="007820B7" w:rsidRDefault="007820B7" w:rsidP="006B33E3">
            <w:pPr>
              <w:jc w:val="center"/>
              <w:rPr>
                <w:rFonts w:eastAsia="Times New Roman"/>
              </w:rPr>
            </w:pPr>
          </w:p>
        </w:tc>
        <w:tc>
          <w:tcPr>
            <w:tcW w:w="0" w:type="auto"/>
            <w:vAlign w:val="center"/>
            <w:hideMark/>
          </w:tcPr>
          <w:p w14:paraId="2B4901B2" w14:textId="77777777" w:rsidR="007820B7" w:rsidRDefault="007820B7" w:rsidP="006B33E3">
            <w:pPr>
              <w:rPr>
                <w:rFonts w:eastAsia="Times New Roman"/>
                <w:sz w:val="20"/>
                <w:szCs w:val="20"/>
              </w:rPr>
            </w:pPr>
          </w:p>
        </w:tc>
        <w:tc>
          <w:tcPr>
            <w:tcW w:w="0" w:type="auto"/>
            <w:vAlign w:val="center"/>
            <w:hideMark/>
          </w:tcPr>
          <w:p w14:paraId="2AD2C994" w14:textId="77777777" w:rsidR="007820B7" w:rsidRDefault="007820B7" w:rsidP="006B33E3">
            <w:pPr>
              <w:jc w:val="center"/>
              <w:rPr>
                <w:rFonts w:eastAsia="Times New Roman"/>
              </w:rPr>
            </w:pPr>
            <w:r>
              <w:rPr>
                <w:rFonts w:eastAsia="Times New Roman"/>
              </w:rPr>
              <w:t>(2.5989)</w:t>
            </w:r>
          </w:p>
        </w:tc>
      </w:tr>
      <w:tr w:rsidR="007820B7" w14:paraId="58694BB1" w14:textId="77777777" w:rsidTr="00CE56E8">
        <w:trPr>
          <w:tblCellSpacing w:w="15" w:type="dxa"/>
          <w:jc w:val="center"/>
        </w:trPr>
        <w:tc>
          <w:tcPr>
            <w:tcW w:w="0" w:type="auto"/>
            <w:vAlign w:val="center"/>
            <w:hideMark/>
          </w:tcPr>
          <w:p w14:paraId="5E734BFD" w14:textId="77777777" w:rsidR="007820B7" w:rsidRDefault="007820B7" w:rsidP="006B33E3">
            <w:pPr>
              <w:jc w:val="left"/>
              <w:rPr>
                <w:rFonts w:eastAsia="Times New Roman"/>
              </w:rPr>
            </w:pPr>
            <w:r>
              <w:rPr>
                <w:rFonts w:eastAsia="Times New Roman"/>
              </w:rPr>
              <w:t>Morning Session</w:t>
            </w:r>
          </w:p>
        </w:tc>
        <w:tc>
          <w:tcPr>
            <w:tcW w:w="0" w:type="auto"/>
            <w:vAlign w:val="center"/>
            <w:hideMark/>
          </w:tcPr>
          <w:p w14:paraId="08370F0B" w14:textId="77777777" w:rsidR="007820B7" w:rsidRDefault="007820B7" w:rsidP="006B33E3">
            <w:pPr>
              <w:rPr>
                <w:rFonts w:eastAsia="Times New Roman"/>
              </w:rPr>
            </w:pPr>
          </w:p>
        </w:tc>
        <w:tc>
          <w:tcPr>
            <w:tcW w:w="0" w:type="auto"/>
            <w:vAlign w:val="center"/>
            <w:hideMark/>
          </w:tcPr>
          <w:p w14:paraId="4348BC36" w14:textId="77777777" w:rsidR="007820B7" w:rsidRDefault="007820B7" w:rsidP="006B33E3">
            <w:pPr>
              <w:jc w:val="center"/>
              <w:rPr>
                <w:rFonts w:eastAsia="Times New Roman"/>
              </w:rPr>
            </w:pPr>
            <w:r>
              <w:rPr>
                <w:rFonts w:eastAsia="Times New Roman"/>
              </w:rPr>
              <w:t>-0.9881</w:t>
            </w:r>
            <w:r>
              <w:rPr>
                <w:rFonts w:eastAsia="Times New Roman"/>
                <w:vertAlign w:val="superscript"/>
              </w:rPr>
              <w:t>***</w:t>
            </w:r>
          </w:p>
        </w:tc>
      </w:tr>
      <w:tr w:rsidR="007820B7" w14:paraId="72796653" w14:textId="77777777" w:rsidTr="00CE56E8">
        <w:trPr>
          <w:tblCellSpacing w:w="15" w:type="dxa"/>
          <w:jc w:val="center"/>
        </w:trPr>
        <w:tc>
          <w:tcPr>
            <w:tcW w:w="0" w:type="auto"/>
            <w:vAlign w:val="center"/>
            <w:hideMark/>
          </w:tcPr>
          <w:p w14:paraId="5A89AA9A" w14:textId="77777777" w:rsidR="007820B7" w:rsidRDefault="007820B7" w:rsidP="006B33E3">
            <w:pPr>
              <w:jc w:val="center"/>
              <w:rPr>
                <w:rFonts w:eastAsia="Times New Roman"/>
              </w:rPr>
            </w:pPr>
          </w:p>
        </w:tc>
        <w:tc>
          <w:tcPr>
            <w:tcW w:w="0" w:type="auto"/>
            <w:vAlign w:val="center"/>
            <w:hideMark/>
          </w:tcPr>
          <w:p w14:paraId="6E62C5F6" w14:textId="77777777" w:rsidR="007820B7" w:rsidRDefault="007820B7" w:rsidP="006B33E3">
            <w:pPr>
              <w:rPr>
                <w:rFonts w:eastAsia="Times New Roman"/>
                <w:sz w:val="20"/>
                <w:szCs w:val="20"/>
              </w:rPr>
            </w:pPr>
          </w:p>
        </w:tc>
        <w:tc>
          <w:tcPr>
            <w:tcW w:w="0" w:type="auto"/>
            <w:vAlign w:val="center"/>
            <w:hideMark/>
          </w:tcPr>
          <w:p w14:paraId="5E515D69" w14:textId="77777777" w:rsidR="007820B7" w:rsidRDefault="007820B7" w:rsidP="006B33E3">
            <w:pPr>
              <w:jc w:val="center"/>
              <w:rPr>
                <w:rFonts w:eastAsia="Times New Roman"/>
              </w:rPr>
            </w:pPr>
            <w:r>
              <w:rPr>
                <w:rFonts w:eastAsia="Times New Roman"/>
              </w:rPr>
              <w:t>(0.1916)</w:t>
            </w:r>
          </w:p>
        </w:tc>
      </w:tr>
      <w:tr w:rsidR="007820B7" w14:paraId="71B4B097" w14:textId="77777777" w:rsidTr="00CE56E8">
        <w:trPr>
          <w:tblCellSpacing w:w="15" w:type="dxa"/>
          <w:jc w:val="center"/>
        </w:trPr>
        <w:tc>
          <w:tcPr>
            <w:tcW w:w="0" w:type="auto"/>
            <w:vAlign w:val="center"/>
            <w:hideMark/>
          </w:tcPr>
          <w:p w14:paraId="36576E8C" w14:textId="77777777" w:rsidR="007820B7" w:rsidRDefault="007820B7" w:rsidP="006B33E3">
            <w:pPr>
              <w:jc w:val="left"/>
              <w:rPr>
                <w:rFonts w:eastAsia="Times New Roman"/>
              </w:rPr>
            </w:pPr>
            <w:r>
              <w:rPr>
                <w:rFonts w:eastAsia="Times New Roman"/>
              </w:rPr>
              <w:t>Afternoon Session</w:t>
            </w:r>
          </w:p>
        </w:tc>
        <w:tc>
          <w:tcPr>
            <w:tcW w:w="0" w:type="auto"/>
            <w:vAlign w:val="center"/>
            <w:hideMark/>
          </w:tcPr>
          <w:p w14:paraId="5338B604" w14:textId="77777777" w:rsidR="007820B7" w:rsidRDefault="007820B7" w:rsidP="006B33E3">
            <w:pPr>
              <w:rPr>
                <w:rFonts w:eastAsia="Times New Roman"/>
              </w:rPr>
            </w:pPr>
          </w:p>
        </w:tc>
        <w:tc>
          <w:tcPr>
            <w:tcW w:w="0" w:type="auto"/>
            <w:vAlign w:val="center"/>
            <w:hideMark/>
          </w:tcPr>
          <w:p w14:paraId="41ABAA65" w14:textId="77777777" w:rsidR="007820B7" w:rsidRDefault="007820B7" w:rsidP="006B33E3">
            <w:pPr>
              <w:jc w:val="center"/>
              <w:rPr>
                <w:rFonts w:eastAsia="Times New Roman"/>
              </w:rPr>
            </w:pPr>
            <w:r>
              <w:rPr>
                <w:rFonts w:eastAsia="Times New Roman"/>
              </w:rPr>
              <w:t>-1.1930</w:t>
            </w:r>
            <w:r>
              <w:rPr>
                <w:rFonts w:eastAsia="Times New Roman"/>
                <w:vertAlign w:val="superscript"/>
              </w:rPr>
              <w:t>***</w:t>
            </w:r>
          </w:p>
        </w:tc>
      </w:tr>
      <w:tr w:rsidR="007820B7" w14:paraId="31B01919" w14:textId="77777777" w:rsidTr="00CE56E8">
        <w:trPr>
          <w:tblCellSpacing w:w="15" w:type="dxa"/>
          <w:jc w:val="center"/>
        </w:trPr>
        <w:tc>
          <w:tcPr>
            <w:tcW w:w="0" w:type="auto"/>
            <w:vAlign w:val="center"/>
            <w:hideMark/>
          </w:tcPr>
          <w:p w14:paraId="3BE79122" w14:textId="77777777" w:rsidR="007820B7" w:rsidRDefault="007820B7" w:rsidP="006B33E3">
            <w:pPr>
              <w:jc w:val="center"/>
              <w:rPr>
                <w:rFonts w:eastAsia="Times New Roman"/>
              </w:rPr>
            </w:pPr>
          </w:p>
        </w:tc>
        <w:tc>
          <w:tcPr>
            <w:tcW w:w="0" w:type="auto"/>
            <w:vAlign w:val="center"/>
            <w:hideMark/>
          </w:tcPr>
          <w:p w14:paraId="3DB79DFE" w14:textId="77777777" w:rsidR="007820B7" w:rsidRDefault="007820B7" w:rsidP="006B33E3">
            <w:pPr>
              <w:rPr>
                <w:rFonts w:eastAsia="Times New Roman"/>
                <w:sz w:val="20"/>
                <w:szCs w:val="20"/>
              </w:rPr>
            </w:pPr>
          </w:p>
        </w:tc>
        <w:tc>
          <w:tcPr>
            <w:tcW w:w="0" w:type="auto"/>
            <w:vAlign w:val="center"/>
            <w:hideMark/>
          </w:tcPr>
          <w:p w14:paraId="4834EE8B" w14:textId="77777777" w:rsidR="007820B7" w:rsidRDefault="007820B7" w:rsidP="006B33E3">
            <w:pPr>
              <w:jc w:val="center"/>
              <w:rPr>
                <w:rFonts w:eastAsia="Times New Roman"/>
              </w:rPr>
            </w:pPr>
            <w:r>
              <w:rPr>
                <w:rFonts w:eastAsia="Times New Roman"/>
              </w:rPr>
              <w:t>(0.1877)</w:t>
            </w:r>
          </w:p>
        </w:tc>
      </w:tr>
      <w:tr w:rsidR="007820B7" w14:paraId="7342618E" w14:textId="77777777" w:rsidTr="00CE56E8">
        <w:trPr>
          <w:tblCellSpacing w:w="15" w:type="dxa"/>
          <w:jc w:val="center"/>
        </w:trPr>
        <w:tc>
          <w:tcPr>
            <w:tcW w:w="0" w:type="auto"/>
            <w:vAlign w:val="center"/>
            <w:hideMark/>
          </w:tcPr>
          <w:p w14:paraId="4BBF9C50" w14:textId="77777777" w:rsidR="007820B7" w:rsidRDefault="007820B7" w:rsidP="006B33E3">
            <w:pPr>
              <w:jc w:val="left"/>
              <w:rPr>
                <w:rFonts w:eastAsia="Times New Roman"/>
              </w:rPr>
            </w:pPr>
            <w:r>
              <w:rPr>
                <w:rFonts w:eastAsia="Times New Roman"/>
              </w:rPr>
              <w:t>Off Hours</w:t>
            </w:r>
          </w:p>
        </w:tc>
        <w:tc>
          <w:tcPr>
            <w:tcW w:w="0" w:type="auto"/>
            <w:vAlign w:val="center"/>
            <w:hideMark/>
          </w:tcPr>
          <w:p w14:paraId="10DC86CD" w14:textId="77777777" w:rsidR="007820B7" w:rsidRDefault="007820B7" w:rsidP="006B33E3">
            <w:pPr>
              <w:rPr>
                <w:rFonts w:eastAsia="Times New Roman"/>
              </w:rPr>
            </w:pPr>
          </w:p>
        </w:tc>
        <w:tc>
          <w:tcPr>
            <w:tcW w:w="0" w:type="auto"/>
            <w:vAlign w:val="center"/>
            <w:hideMark/>
          </w:tcPr>
          <w:p w14:paraId="772C22DD" w14:textId="77777777" w:rsidR="007820B7" w:rsidRDefault="007820B7" w:rsidP="006B33E3">
            <w:pPr>
              <w:jc w:val="center"/>
              <w:rPr>
                <w:rFonts w:eastAsia="Times New Roman"/>
              </w:rPr>
            </w:pPr>
            <w:r>
              <w:rPr>
                <w:rFonts w:eastAsia="Times New Roman"/>
              </w:rPr>
              <w:t>-1.2874</w:t>
            </w:r>
            <w:r>
              <w:rPr>
                <w:rFonts w:eastAsia="Times New Roman"/>
                <w:vertAlign w:val="superscript"/>
              </w:rPr>
              <w:t>***</w:t>
            </w:r>
          </w:p>
        </w:tc>
      </w:tr>
      <w:tr w:rsidR="007820B7" w14:paraId="038442EF" w14:textId="77777777" w:rsidTr="00CE56E8">
        <w:trPr>
          <w:tblCellSpacing w:w="15" w:type="dxa"/>
          <w:jc w:val="center"/>
        </w:trPr>
        <w:tc>
          <w:tcPr>
            <w:tcW w:w="0" w:type="auto"/>
            <w:vAlign w:val="center"/>
            <w:hideMark/>
          </w:tcPr>
          <w:p w14:paraId="54A58CBB" w14:textId="77777777" w:rsidR="007820B7" w:rsidRDefault="007820B7" w:rsidP="006B33E3">
            <w:pPr>
              <w:jc w:val="center"/>
              <w:rPr>
                <w:rFonts w:eastAsia="Times New Roman"/>
              </w:rPr>
            </w:pPr>
          </w:p>
        </w:tc>
        <w:tc>
          <w:tcPr>
            <w:tcW w:w="0" w:type="auto"/>
            <w:vAlign w:val="center"/>
            <w:hideMark/>
          </w:tcPr>
          <w:p w14:paraId="6E14BD6B" w14:textId="77777777" w:rsidR="007820B7" w:rsidRDefault="007820B7" w:rsidP="006B33E3">
            <w:pPr>
              <w:rPr>
                <w:rFonts w:eastAsia="Times New Roman"/>
                <w:sz w:val="20"/>
                <w:szCs w:val="20"/>
              </w:rPr>
            </w:pPr>
          </w:p>
        </w:tc>
        <w:tc>
          <w:tcPr>
            <w:tcW w:w="0" w:type="auto"/>
            <w:vAlign w:val="center"/>
            <w:hideMark/>
          </w:tcPr>
          <w:p w14:paraId="2CB3A9C2" w14:textId="77777777" w:rsidR="007820B7" w:rsidRDefault="007820B7" w:rsidP="006B33E3">
            <w:pPr>
              <w:jc w:val="center"/>
              <w:rPr>
                <w:rFonts w:eastAsia="Times New Roman"/>
              </w:rPr>
            </w:pPr>
            <w:r>
              <w:rPr>
                <w:rFonts w:eastAsia="Times New Roman"/>
              </w:rPr>
              <w:t>(0.2193)</w:t>
            </w:r>
          </w:p>
        </w:tc>
      </w:tr>
      <w:tr w:rsidR="007820B7" w14:paraId="2E10C1FB" w14:textId="77777777" w:rsidTr="00CE56E8">
        <w:trPr>
          <w:tblCellSpacing w:w="15" w:type="dxa"/>
          <w:jc w:val="center"/>
        </w:trPr>
        <w:tc>
          <w:tcPr>
            <w:tcW w:w="0" w:type="auto"/>
            <w:vAlign w:val="center"/>
            <w:hideMark/>
          </w:tcPr>
          <w:p w14:paraId="04087AEF" w14:textId="77777777" w:rsidR="007820B7" w:rsidRDefault="007820B7" w:rsidP="006B33E3">
            <w:pPr>
              <w:jc w:val="left"/>
              <w:rPr>
                <w:rFonts w:eastAsia="Times New Roman"/>
              </w:rPr>
            </w:pPr>
            <w:r>
              <w:rPr>
                <w:rFonts w:eastAsia="Times New Roman"/>
              </w:rPr>
              <w:t>Monday</w:t>
            </w:r>
          </w:p>
        </w:tc>
        <w:tc>
          <w:tcPr>
            <w:tcW w:w="0" w:type="auto"/>
            <w:vAlign w:val="center"/>
            <w:hideMark/>
          </w:tcPr>
          <w:p w14:paraId="5460C777" w14:textId="77777777" w:rsidR="007820B7" w:rsidRDefault="007820B7" w:rsidP="006B33E3">
            <w:pPr>
              <w:rPr>
                <w:rFonts w:eastAsia="Times New Roman"/>
              </w:rPr>
            </w:pPr>
          </w:p>
        </w:tc>
        <w:tc>
          <w:tcPr>
            <w:tcW w:w="0" w:type="auto"/>
            <w:vAlign w:val="center"/>
            <w:hideMark/>
          </w:tcPr>
          <w:p w14:paraId="1FD0F341" w14:textId="77777777" w:rsidR="007820B7" w:rsidRDefault="007820B7" w:rsidP="006B33E3">
            <w:pPr>
              <w:jc w:val="center"/>
              <w:rPr>
                <w:rFonts w:eastAsia="Times New Roman"/>
              </w:rPr>
            </w:pPr>
            <w:r>
              <w:rPr>
                <w:rFonts w:eastAsia="Times New Roman"/>
              </w:rPr>
              <w:t>2.6462</w:t>
            </w:r>
            <w:r>
              <w:rPr>
                <w:rFonts w:eastAsia="Times New Roman"/>
                <w:vertAlign w:val="superscript"/>
              </w:rPr>
              <w:t>***</w:t>
            </w:r>
          </w:p>
        </w:tc>
      </w:tr>
      <w:tr w:rsidR="007820B7" w14:paraId="175AE730" w14:textId="77777777" w:rsidTr="00CE56E8">
        <w:trPr>
          <w:tblCellSpacing w:w="15" w:type="dxa"/>
          <w:jc w:val="center"/>
        </w:trPr>
        <w:tc>
          <w:tcPr>
            <w:tcW w:w="0" w:type="auto"/>
            <w:vAlign w:val="center"/>
            <w:hideMark/>
          </w:tcPr>
          <w:p w14:paraId="53EE8AF5" w14:textId="77777777" w:rsidR="007820B7" w:rsidRDefault="007820B7" w:rsidP="006B33E3">
            <w:pPr>
              <w:jc w:val="center"/>
              <w:rPr>
                <w:rFonts w:eastAsia="Times New Roman"/>
              </w:rPr>
            </w:pPr>
          </w:p>
        </w:tc>
        <w:tc>
          <w:tcPr>
            <w:tcW w:w="0" w:type="auto"/>
            <w:vAlign w:val="center"/>
            <w:hideMark/>
          </w:tcPr>
          <w:p w14:paraId="0155AB81" w14:textId="77777777" w:rsidR="007820B7" w:rsidRDefault="007820B7" w:rsidP="006B33E3">
            <w:pPr>
              <w:rPr>
                <w:rFonts w:eastAsia="Times New Roman"/>
                <w:sz w:val="20"/>
                <w:szCs w:val="20"/>
              </w:rPr>
            </w:pPr>
          </w:p>
        </w:tc>
        <w:tc>
          <w:tcPr>
            <w:tcW w:w="0" w:type="auto"/>
            <w:vAlign w:val="center"/>
            <w:hideMark/>
          </w:tcPr>
          <w:p w14:paraId="4EA126D0" w14:textId="77777777" w:rsidR="007820B7" w:rsidRDefault="007820B7" w:rsidP="006B33E3">
            <w:pPr>
              <w:jc w:val="center"/>
              <w:rPr>
                <w:rFonts w:eastAsia="Times New Roman"/>
              </w:rPr>
            </w:pPr>
            <w:r>
              <w:rPr>
                <w:rFonts w:eastAsia="Times New Roman"/>
              </w:rPr>
              <w:t>(0.2662)</w:t>
            </w:r>
          </w:p>
        </w:tc>
      </w:tr>
      <w:tr w:rsidR="007820B7" w14:paraId="53635F3A" w14:textId="77777777" w:rsidTr="00CE56E8">
        <w:trPr>
          <w:tblCellSpacing w:w="15" w:type="dxa"/>
          <w:jc w:val="center"/>
        </w:trPr>
        <w:tc>
          <w:tcPr>
            <w:tcW w:w="0" w:type="auto"/>
            <w:vAlign w:val="center"/>
            <w:hideMark/>
          </w:tcPr>
          <w:p w14:paraId="1563D16A" w14:textId="77777777" w:rsidR="007820B7" w:rsidRDefault="007820B7" w:rsidP="006B33E3">
            <w:pPr>
              <w:jc w:val="left"/>
              <w:rPr>
                <w:rFonts w:eastAsia="Times New Roman"/>
              </w:rPr>
            </w:pPr>
            <w:r>
              <w:rPr>
                <w:rFonts w:eastAsia="Times New Roman"/>
              </w:rPr>
              <w:t>Tuesday</w:t>
            </w:r>
          </w:p>
        </w:tc>
        <w:tc>
          <w:tcPr>
            <w:tcW w:w="0" w:type="auto"/>
            <w:vAlign w:val="center"/>
            <w:hideMark/>
          </w:tcPr>
          <w:p w14:paraId="31659318" w14:textId="77777777" w:rsidR="007820B7" w:rsidRDefault="007820B7" w:rsidP="006B33E3">
            <w:pPr>
              <w:rPr>
                <w:rFonts w:eastAsia="Times New Roman"/>
              </w:rPr>
            </w:pPr>
          </w:p>
        </w:tc>
        <w:tc>
          <w:tcPr>
            <w:tcW w:w="0" w:type="auto"/>
            <w:vAlign w:val="center"/>
            <w:hideMark/>
          </w:tcPr>
          <w:p w14:paraId="20C8D36A" w14:textId="77777777" w:rsidR="007820B7" w:rsidRDefault="007820B7" w:rsidP="006B33E3">
            <w:pPr>
              <w:jc w:val="center"/>
              <w:rPr>
                <w:rFonts w:eastAsia="Times New Roman"/>
              </w:rPr>
            </w:pPr>
            <w:r>
              <w:rPr>
                <w:rFonts w:eastAsia="Times New Roman"/>
              </w:rPr>
              <w:t>2.3934</w:t>
            </w:r>
            <w:r>
              <w:rPr>
                <w:rFonts w:eastAsia="Times New Roman"/>
                <w:vertAlign w:val="superscript"/>
              </w:rPr>
              <w:t>***</w:t>
            </w:r>
          </w:p>
        </w:tc>
      </w:tr>
      <w:tr w:rsidR="007820B7" w14:paraId="3482F410" w14:textId="77777777" w:rsidTr="00CE56E8">
        <w:trPr>
          <w:tblCellSpacing w:w="15" w:type="dxa"/>
          <w:jc w:val="center"/>
        </w:trPr>
        <w:tc>
          <w:tcPr>
            <w:tcW w:w="0" w:type="auto"/>
            <w:vAlign w:val="center"/>
            <w:hideMark/>
          </w:tcPr>
          <w:p w14:paraId="2649061E" w14:textId="77777777" w:rsidR="007820B7" w:rsidRDefault="007820B7" w:rsidP="006B33E3">
            <w:pPr>
              <w:jc w:val="center"/>
              <w:rPr>
                <w:rFonts w:eastAsia="Times New Roman"/>
              </w:rPr>
            </w:pPr>
          </w:p>
        </w:tc>
        <w:tc>
          <w:tcPr>
            <w:tcW w:w="0" w:type="auto"/>
            <w:vAlign w:val="center"/>
            <w:hideMark/>
          </w:tcPr>
          <w:p w14:paraId="5A7C82C4" w14:textId="77777777" w:rsidR="007820B7" w:rsidRDefault="007820B7" w:rsidP="006B33E3">
            <w:pPr>
              <w:rPr>
                <w:rFonts w:eastAsia="Times New Roman"/>
                <w:sz w:val="20"/>
                <w:szCs w:val="20"/>
              </w:rPr>
            </w:pPr>
          </w:p>
        </w:tc>
        <w:tc>
          <w:tcPr>
            <w:tcW w:w="0" w:type="auto"/>
            <w:vAlign w:val="center"/>
            <w:hideMark/>
          </w:tcPr>
          <w:p w14:paraId="75B1792F" w14:textId="77777777" w:rsidR="007820B7" w:rsidRDefault="007820B7" w:rsidP="006B33E3">
            <w:pPr>
              <w:jc w:val="center"/>
              <w:rPr>
                <w:rFonts w:eastAsia="Times New Roman"/>
              </w:rPr>
            </w:pPr>
            <w:r>
              <w:rPr>
                <w:rFonts w:eastAsia="Times New Roman"/>
              </w:rPr>
              <w:t>(0.2081)</w:t>
            </w:r>
          </w:p>
        </w:tc>
      </w:tr>
      <w:tr w:rsidR="007820B7" w14:paraId="505AF884" w14:textId="77777777" w:rsidTr="00CE56E8">
        <w:trPr>
          <w:tblCellSpacing w:w="15" w:type="dxa"/>
          <w:jc w:val="center"/>
        </w:trPr>
        <w:tc>
          <w:tcPr>
            <w:tcW w:w="0" w:type="auto"/>
            <w:vAlign w:val="center"/>
            <w:hideMark/>
          </w:tcPr>
          <w:p w14:paraId="1ED9EA8C" w14:textId="77777777" w:rsidR="007820B7" w:rsidRDefault="007820B7" w:rsidP="006B33E3">
            <w:pPr>
              <w:jc w:val="left"/>
              <w:rPr>
                <w:rFonts w:eastAsia="Times New Roman"/>
              </w:rPr>
            </w:pPr>
            <w:r>
              <w:rPr>
                <w:rFonts w:eastAsia="Times New Roman"/>
              </w:rPr>
              <w:t>Thursday</w:t>
            </w:r>
          </w:p>
        </w:tc>
        <w:tc>
          <w:tcPr>
            <w:tcW w:w="0" w:type="auto"/>
            <w:vAlign w:val="center"/>
            <w:hideMark/>
          </w:tcPr>
          <w:p w14:paraId="2907C372" w14:textId="77777777" w:rsidR="007820B7" w:rsidRDefault="007820B7" w:rsidP="006B33E3">
            <w:pPr>
              <w:rPr>
                <w:rFonts w:eastAsia="Times New Roman"/>
              </w:rPr>
            </w:pPr>
          </w:p>
        </w:tc>
        <w:tc>
          <w:tcPr>
            <w:tcW w:w="0" w:type="auto"/>
            <w:vAlign w:val="center"/>
            <w:hideMark/>
          </w:tcPr>
          <w:p w14:paraId="29E1A3F0" w14:textId="77777777" w:rsidR="007820B7" w:rsidRDefault="007820B7" w:rsidP="006B33E3">
            <w:pPr>
              <w:jc w:val="center"/>
              <w:rPr>
                <w:rFonts w:eastAsia="Times New Roman"/>
              </w:rPr>
            </w:pPr>
            <w:r>
              <w:rPr>
                <w:rFonts w:eastAsia="Times New Roman"/>
              </w:rPr>
              <w:t>2.7678</w:t>
            </w:r>
            <w:r>
              <w:rPr>
                <w:rFonts w:eastAsia="Times New Roman"/>
                <w:vertAlign w:val="superscript"/>
              </w:rPr>
              <w:t>***</w:t>
            </w:r>
          </w:p>
        </w:tc>
      </w:tr>
      <w:tr w:rsidR="007820B7" w14:paraId="2B328808" w14:textId="77777777" w:rsidTr="00CE56E8">
        <w:trPr>
          <w:tblCellSpacing w:w="15" w:type="dxa"/>
          <w:jc w:val="center"/>
        </w:trPr>
        <w:tc>
          <w:tcPr>
            <w:tcW w:w="0" w:type="auto"/>
            <w:vAlign w:val="center"/>
            <w:hideMark/>
          </w:tcPr>
          <w:p w14:paraId="4CFCC0FC" w14:textId="77777777" w:rsidR="007820B7" w:rsidRDefault="007820B7" w:rsidP="006B33E3">
            <w:pPr>
              <w:jc w:val="center"/>
              <w:rPr>
                <w:rFonts w:eastAsia="Times New Roman"/>
              </w:rPr>
            </w:pPr>
          </w:p>
        </w:tc>
        <w:tc>
          <w:tcPr>
            <w:tcW w:w="0" w:type="auto"/>
            <w:vAlign w:val="center"/>
            <w:hideMark/>
          </w:tcPr>
          <w:p w14:paraId="17846601" w14:textId="77777777" w:rsidR="007820B7" w:rsidRDefault="007820B7" w:rsidP="006B33E3">
            <w:pPr>
              <w:rPr>
                <w:rFonts w:eastAsia="Times New Roman"/>
                <w:sz w:val="20"/>
                <w:szCs w:val="20"/>
              </w:rPr>
            </w:pPr>
          </w:p>
        </w:tc>
        <w:tc>
          <w:tcPr>
            <w:tcW w:w="0" w:type="auto"/>
            <w:vAlign w:val="center"/>
            <w:hideMark/>
          </w:tcPr>
          <w:p w14:paraId="4D4A01C4" w14:textId="77777777" w:rsidR="007820B7" w:rsidRDefault="007820B7" w:rsidP="006B33E3">
            <w:pPr>
              <w:jc w:val="center"/>
              <w:rPr>
                <w:rFonts w:eastAsia="Times New Roman"/>
              </w:rPr>
            </w:pPr>
            <w:r>
              <w:rPr>
                <w:rFonts w:eastAsia="Times New Roman"/>
              </w:rPr>
              <w:t>(0.2016)</w:t>
            </w:r>
          </w:p>
        </w:tc>
      </w:tr>
      <w:tr w:rsidR="007820B7" w14:paraId="3661E8AD" w14:textId="77777777" w:rsidTr="00CE56E8">
        <w:trPr>
          <w:tblCellSpacing w:w="15" w:type="dxa"/>
          <w:jc w:val="center"/>
        </w:trPr>
        <w:tc>
          <w:tcPr>
            <w:tcW w:w="0" w:type="auto"/>
            <w:vAlign w:val="center"/>
            <w:hideMark/>
          </w:tcPr>
          <w:p w14:paraId="4C996DDA" w14:textId="77777777" w:rsidR="007820B7" w:rsidRDefault="007820B7" w:rsidP="006B33E3">
            <w:pPr>
              <w:jc w:val="left"/>
              <w:rPr>
                <w:rFonts w:eastAsia="Times New Roman"/>
              </w:rPr>
            </w:pPr>
            <w:r>
              <w:rPr>
                <w:rFonts w:eastAsia="Times New Roman"/>
              </w:rPr>
              <w:t>Friday</w:t>
            </w:r>
          </w:p>
        </w:tc>
        <w:tc>
          <w:tcPr>
            <w:tcW w:w="0" w:type="auto"/>
            <w:vAlign w:val="center"/>
            <w:hideMark/>
          </w:tcPr>
          <w:p w14:paraId="351820F5" w14:textId="77777777" w:rsidR="007820B7" w:rsidRDefault="007820B7" w:rsidP="006B33E3">
            <w:pPr>
              <w:rPr>
                <w:rFonts w:eastAsia="Times New Roman"/>
              </w:rPr>
            </w:pPr>
          </w:p>
        </w:tc>
        <w:tc>
          <w:tcPr>
            <w:tcW w:w="0" w:type="auto"/>
            <w:vAlign w:val="center"/>
            <w:hideMark/>
          </w:tcPr>
          <w:p w14:paraId="79B52BE5" w14:textId="77777777" w:rsidR="007820B7" w:rsidRDefault="007820B7" w:rsidP="006B33E3">
            <w:pPr>
              <w:jc w:val="center"/>
              <w:rPr>
                <w:rFonts w:eastAsia="Times New Roman"/>
              </w:rPr>
            </w:pPr>
            <w:r>
              <w:rPr>
                <w:rFonts w:eastAsia="Times New Roman"/>
              </w:rPr>
              <w:t>0.9347</w:t>
            </w:r>
            <w:r>
              <w:rPr>
                <w:rFonts w:eastAsia="Times New Roman"/>
                <w:vertAlign w:val="superscript"/>
              </w:rPr>
              <w:t>***</w:t>
            </w:r>
          </w:p>
        </w:tc>
      </w:tr>
      <w:tr w:rsidR="007820B7" w14:paraId="7A6B8D25" w14:textId="77777777" w:rsidTr="00CE56E8">
        <w:trPr>
          <w:tblCellSpacing w:w="15" w:type="dxa"/>
          <w:jc w:val="center"/>
        </w:trPr>
        <w:tc>
          <w:tcPr>
            <w:tcW w:w="0" w:type="auto"/>
            <w:vAlign w:val="center"/>
            <w:hideMark/>
          </w:tcPr>
          <w:p w14:paraId="652811AF" w14:textId="77777777" w:rsidR="007820B7" w:rsidRDefault="007820B7" w:rsidP="006B33E3">
            <w:pPr>
              <w:jc w:val="center"/>
              <w:rPr>
                <w:rFonts w:eastAsia="Times New Roman"/>
              </w:rPr>
            </w:pPr>
          </w:p>
        </w:tc>
        <w:tc>
          <w:tcPr>
            <w:tcW w:w="0" w:type="auto"/>
            <w:vAlign w:val="center"/>
            <w:hideMark/>
          </w:tcPr>
          <w:p w14:paraId="4D3B4270" w14:textId="77777777" w:rsidR="007820B7" w:rsidRDefault="007820B7" w:rsidP="006B33E3">
            <w:pPr>
              <w:rPr>
                <w:rFonts w:eastAsia="Times New Roman"/>
                <w:sz w:val="20"/>
                <w:szCs w:val="20"/>
              </w:rPr>
            </w:pPr>
          </w:p>
        </w:tc>
        <w:tc>
          <w:tcPr>
            <w:tcW w:w="0" w:type="auto"/>
            <w:vAlign w:val="center"/>
            <w:hideMark/>
          </w:tcPr>
          <w:p w14:paraId="757090AF" w14:textId="77777777" w:rsidR="007820B7" w:rsidRDefault="007820B7" w:rsidP="006B33E3">
            <w:pPr>
              <w:jc w:val="center"/>
              <w:rPr>
                <w:rFonts w:eastAsia="Times New Roman"/>
              </w:rPr>
            </w:pPr>
            <w:r>
              <w:rPr>
                <w:rFonts w:eastAsia="Times New Roman"/>
              </w:rPr>
              <w:t>(0.2137)</w:t>
            </w:r>
          </w:p>
        </w:tc>
      </w:tr>
      <w:tr w:rsidR="007820B7" w14:paraId="337B20A9" w14:textId="77777777" w:rsidTr="00CE56E8">
        <w:trPr>
          <w:tblCellSpacing w:w="15" w:type="dxa"/>
          <w:jc w:val="center"/>
        </w:trPr>
        <w:tc>
          <w:tcPr>
            <w:tcW w:w="0" w:type="auto"/>
            <w:vAlign w:val="center"/>
            <w:hideMark/>
          </w:tcPr>
          <w:p w14:paraId="0B12C326" w14:textId="77777777" w:rsidR="007820B7" w:rsidRDefault="007820B7" w:rsidP="006B33E3">
            <w:pPr>
              <w:jc w:val="left"/>
              <w:rPr>
                <w:rFonts w:eastAsia="Times New Roman"/>
              </w:rPr>
            </w:pPr>
            <w:r>
              <w:rPr>
                <w:rFonts w:eastAsia="Times New Roman"/>
              </w:rPr>
              <w:t>Group * Period</w:t>
            </w:r>
          </w:p>
        </w:tc>
        <w:tc>
          <w:tcPr>
            <w:tcW w:w="0" w:type="auto"/>
            <w:vAlign w:val="center"/>
            <w:hideMark/>
          </w:tcPr>
          <w:p w14:paraId="69D54246" w14:textId="77777777" w:rsidR="007820B7" w:rsidRDefault="007820B7" w:rsidP="006B33E3">
            <w:pPr>
              <w:jc w:val="center"/>
              <w:rPr>
                <w:rFonts w:eastAsia="Times New Roman"/>
              </w:rPr>
            </w:pPr>
            <w:r>
              <w:rPr>
                <w:rFonts w:eastAsia="Times New Roman"/>
              </w:rPr>
              <w:t>12.0888</w:t>
            </w:r>
            <w:r>
              <w:rPr>
                <w:rFonts w:eastAsia="Times New Roman"/>
                <w:vertAlign w:val="superscript"/>
              </w:rPr>
              <w:t>***</w:t>
            </w:r>
          </w:p>
        </w:tc>
        <w:tc>
          <w:tcPr>
            <w:tcW w:w="0" w:type="auto"/>
            <w:vAlign w:val="center"/>
            <w:hideMark/>
          </w:tcPr>
          <w:p w14:paraId="355C5D7C" w14:textId="77777777" w:rsidR="007820B7" w:rsidRDefault="007820B7" w:rsidP="006B33E3">
            <w:pPr>
              <w:jc w:val="center"/>
              <w:rPr>
                <w:rFonts w:eastAsia="Times New Roman"/>
              </w:rPr>
            </w:pPr>
            <w:r>
              <w:rPr>
                <w:rFonts w:eastAsia="Times New Roman"/>
              </w:rPr>
              <w:t>11.5072</w:t>
            </w:r>
            <w:r>
              <w:rPr>
                <w:rFonts w:eastAsia="Times New Roman"/>
                <w:vertAlign w:val="superscript"/>
              </w:rPr>
              <w:t>***</w:t>
            </w:r>
          </w:p>
        </w:tc>
      </w:tr>
      <w:tr w:rsidR="007820B7" w14:paraId="6A8477A2" w14:textId="77777777" w:rsidTr="00CE56E8">
        <w:trPr>
          <w:tblCellSpacing w:w="15" w:type="dxa"/>
          <w:jc w:val="center"/>
        </w:trPr>
        <w:tc>
          <w:tcPr>
            <w:tcW w:w="0" w:type="auto"/>
            <w:vAlign w:val="center"/>
            <w:hideMark/>
          </w:tcPr>
          <w:p w14:paraId="15A0B93B" w14:textId="77777777" w:rsidR="007820B7" w:rsidRDefault="007820B7" w:rsidP="006B33E3">
            <w:pPr>
              <w:jc w:val="center"/>
              <w:rPr>
                <w:rFonts w:eastAsia="Times New Roman"/>
              </w:rPr>
            </w:pPr>
          </w:p>
        </w:tc>
        <w:tc>
          <w:tcPr>
            <w:tcW w:w="0" w:type="auto"/>
            <w:vAlign w:val="center"/>
            <w:hideMark/>
          </w:tcPr>
          <w:p w14:paraId="51EECAFF" w14:textId="77777777" w:rsidR="007820B7" w:rsidRDefault="007820B7" w:rsidP="006B33E3">
            <w:pPr>
              <w:jc w:val="center"/>
              <w:rPr>
                <w:rFonts w:eastAsia="Times New Roman"/>
              </w:rPr>
            </w:pPr>
            <w:r>
              <w:rPr>
                <w:rFonts w:eastAsia="Times New Roman"/>
              </w:rPr>
              <w:t>(0.7234)</w:t>
            </w:r>
          </w:p>
        </w:tc>
        <w:tc>
          <w:tcPr>
            <w:tcW w:w="0" w:type="auto"/>
            <w:vAlign w:val="center"/>
            <w:hideMark/>
          </w:tcPr>
          <w:p w14:paraId="50EE8C2D" w14:textId="77777777" w:rsidR="007820B7" w:rsidRDefault="007820B7" w:rsidP="006B33E3">
            <w:pPr>
              <w:jc w:val="center"/>
              <w:rPr>
                <w:rFonts w:eastAsia="Times New Roman"/>
              </w:rPr>
            </w:pPr>
            <w:r>
              <w:rPr>
                <w:rFonts w:eastAsia="Times New Roman"/>
              </w:rPr>
              <w:t>(0.7226)</w:t>
            </w:r>
          </w:p>
        </w:tc>
      </w:tr>
      <w:tr w:rsidR="007820B7" w14:paraId="30200CBB" w14:textId="77777777" w:rsidTr="00CE56E8">
        <w:trPr>
          <w:tblCellSpacing w:w="15" w:type="dxa"/>
          <w:jc w:val="center"/>
        </w:trPr>
        <w:tc>
          <w:tcPr>
            <w:tcW w:w="0" w:type="auto"/>
            <w:vAlign w:val="center"/>
            <w:hideMark/>
          </w:tcPr>
          <w:p w14:paraId="76EE6128" w14:textId="77777777" w:rsidR="007820B7" w:rsidRDefault="007820B7" w:rsidP="006B33E3">
            <w:pPr>
              <w:jc w:val="left"/>
              <w:rPr>
                <w:rFonts w:eastAsia="Times New Roman"/>
              </w:rPr>
            </w:pPr>
            <w:r>
              <w:rPr>
                <w:rFonts w:eastAsia="Times New Roman"/>
              </w:rPr>
              <w:t>Constant</w:t>
            </w:r>
          </w:p>
        </w:tc>
        <w:tc>
          <w:tcPr>
            <w:tcW w:w="0" w:type="auto"/>
            <w:vAlign w:val="center"/>
            <w:hideMark/>
          </w:tcPr>
          <w:p w14:paraId="32123D88" w14:textId="77777777" w:rsidR="007820B7" w:rsidRDefault="007820B7" w:rsidP="006B33E3">
            <w:pPr>
              <w:jc w:val="center"/>
              <w:rPr>
                <w:rFonts w:eastAsia="Times New Roman"/>
              </w:rPr>
            </w:pPr>
            <w:r>
              <w:rPr>
                <w:rFonts w:eastAsia="Times New Roman"/>
              </w:rPr>
              <w:t>-0.2415</w:t>
            </w:r>
          </w:p>
        </w:tc>
        <w:tc>
          <w:tcPr>
            <w:tcW w:w="0" w:type="auto"/>
            <w:vAlign w:val="center"/>
            <w:hideMark/>
          </w:tcPr>
          <w:p w14:paraId="00CF69F2" w14:textId="77777777" w:rsidR="007820B7" w:rsidRDefault="007820B7" w:rsidP="006B33E3">
            <w:pPr>
              <w:jc w:val="center"/>
              <w:rPr>
                <w:rFonts w:eastAsia="Times New Roman"/>
              </w:rPr>
            </w:pPr>
            <w:r>
              <w:rPr>
                <w:rFonts w:eastAsia="Times New Roman"/>
              </w:rPr>
              <w:t>-11.9859</w:t>
            </w:r>
            <w:r>
              <w:rPr>
                <w:rFonts w:eastAsia="Times New Roman"/>
                <w:vertAlign w:val="superscript"/>
              </w:rPr>
              <w:t>***</w:t>
            </w:r>
          </w:p>
        </w:tc>
      </w:tr>
      <w:tr w:rsidR="007820B7" w14:paraId="2A61D272" w14:textId="77777777" w:rsidTr="00CE56E8">
        <w:trPr>
          <w:tblCellSpacing w:w="15" w:type="dxa"/>
          <w:jc w:val="center"/>
        </w:trPr>
        <w:tc>
          <w:tcPr>
            <w:tcW w:w="0" w:type="auto"/>
            <w:vAlign w:val="center"/>
            <w:hideMark/>
          </w:tcPr>
          <w:p w14:paraId="58953507" w14:textId="77777777" w:rsidR="007820B7" w:rsidRDefault="007820B7" w:rsidP="006B33E3">
            <w:pPr>
              <w:jc w:val="center"/>
              <w:rPr>
                <w:rFonts w:eastAsia="Times New Roman"/>
              </w:rPr>
            </w:pPr>
          </w:p>
        </w:tc>
        <w:tc>
          <w:tcPr>
            <w:tcW w:w="0" w:type="auto"/>
            <w:vAlign w:val="center"/>
            <w:hideMark/>
          </w:tcPr>
          <w:p w14:paraId="6F2043BD" w14:textId="77777777" w:rsidR="007820B7" w:rsidRDefault="007820B7" w:rsidP="006B33E3">
            <w:pPr>
              <w:jc w:val="center"/>
              <w:rPr>
                <w:rFonts w:eastAsia="Times New Roman"/>
              </w:rPr>
            </w:pPr>
            <w:r>
              <w:rPr>
                <w:rFonts w:eastAsia="Times New Roman"/>
              </w:rPr>
              <w:t>(0.4742)</w:t>
            </w:r>
          </w:p>
        </w:tc>
        <w:tc>
          <w:tcPr>
            <w:tcW w:w="0" w:type="auto"/>
            <w:vAlign w:val="center"/>
            <w:hideMark/>
          </w:tcPr>
          <w:p w14:paraId="43D3AB5C" w14:textId="77777777" w:rsidR="007820B7" w:rsidRDefault="007820B7" w:rsidP="006B33E3">
            <w:pPr>
              <w:jc w:val="center"/>
              <w:rPr>
                <w:rFonts w:eastAsia="Times New Roman"/>
              </w:rPr>
            </w:pPr>
            <w:r>
              <w:rPr>
                <w:rFonts w:eastAsia="Times New Roman"/>
              </w:rPr>
              <w:t>(1.2767)</w:t>
            </w:r>
          </w:p>
        </w:tc>
      </w:tr>
      <w:tr w:rsidR="007820B7" w14:paraId="1367E2DE" w14:textId="77777777" w:rsidTr="00CE56E8">
        <w:trPr>
          <w:tblCellSpacing w:w="15" w:type="dxa"/>
          <w:jc w:val="center"/>
        </w:trPr>
        <w:tc>
          <w:tcPr>
            <w:tcW w:w="0" w:type="auto"/>
            <w:gridSpan w:val="3"/>
            <w:tcBorders>
              <w:bottom w:val="single" w:sz="6" w:space="0" w:color="000000"/>
            </w:tcBorders>
            <w:vAlign w:val="center"/>
            <w:hideMark/>
          </w:tcPr>
          <w:p w14:paraId="05D33A15" w14:textId="77777777" w:rsidR="007820B7" w:rsidRDefault="007820B7" w:rsidP="006B33E3">
            <w:pPr>
              <w:jc w:val="center"/>
              <w:rPr>
                <w:rFonts w:eastAsia="Times New Roman"/>
              </w:rPr>
            </w:pPr>
          </w:p>
        </w:tc>
      </w:tr>
      <w:tr w:rsidR="007820B7" w14:paraId="67869226" w14:textId="77777777" w:rsidTr="00CE56E8">
        <w:trPr>
          <w:tblCellSpacing w:w="15" w:type="dxa"/>
          <w:jc w:val="center"/>
        </w:trPr>
        <w:tc>
          <w:tcPr>
            <w:tcW w:w="0" w:type="auto"/>
            <w:vAlign w:val="center"/>
            <w:hideMark/>
          </w:tcPr>
          <w:p w14:paraId="13770AB6" w14:textId="77777777" w:rsidR="007820B7" w:rsidRDefault="007820B7" w:rsidP="006B33E3">
            <w:pPr>
              <w:jc w:val="left"/>
              <w:rPr>
                <w:rFonts w:eastAsia="Times New Roman"/>
              </w:rPr>
            </w:pPr>
            <w:r>
              <w:rPr>
                <w:rFonts w:eastAsia="Times New Roman"/>
              </w:rPr>
              <w:t>Observations</w:t>
            </w:r>
          </w:p>
        </w:tc>
        <w:tc>
          <w:tcPr>
            <w:tcW w:w="0" w:type="auto"/>
            <w:vAlign w:val="center"/>
            <w:hideMark/>
          </w:tcPr>
          <w:p w14:paraId="58E29419" w14:textId="77777777" w:rsidR="007820B7" w:rsidRDefault="007820B7" w:rsidP="006B33E3">
            <w:pPr>
              <w:jc w:val="center"/>
              <w:rPr>
                <w:rFonts w:eastAsia="Times New Roman"/>
              </w:rPr>
            </w:pPr>
            <w:r>
              <w:rPr>
                <w:rFonts w:eastAsia="Times New Roman"/>
              </w:rPr>
              <w:t>25,613</w:t>
            </w:r>
          </w:p>
        </w:tc>
        <w:tc>
          <w:tcPr>
            <w:tcW w:w="0" w:type="auto"/>
            <w:vAlign w:val="center"/>
            <w:hideMark/>
          </w:tcPr>
          <w:p w14:paraId="075874D4" w14:textId="77777777" w:rsidR="007820B7" w:rsidRDefault="007820B7" w:rsidP="006B33E3">
            <w:pPr>
              <w:jc w:val="center"/>
              <w:rPr>
                <w:rFonts w:eastAsia="Times New Roman"/>
              </w:rPr>
            </w:pPr>
            <w:r>
              <w:rPr>
                <w:rFonts w:eastAsia="Times New Roman"/>
              </w:rPr>
              <w:t>25,613</w:t>
            </w:r>
          </w:p>
        </w:tc>
      </w:tr>
      <w:tr w:rsidR="007820B7" w14:paraId="5A3CAAA4" w14:textId="77777777" w:rsidTr="00CE56E8">
        <w:trPr>
          <w:tblCellSpacing w:w="15" w:type="dxa"/>
          <w:jc w:val="center"/>
        </w:trPr>
        <w:tc>
          <w:tcPr>
            <w:tcW w:w="0" w:type="auto"/>
            <w:vAlign w:val="center"/>
            <w:hideMark/>
          </w:tcPr>
          <w:p w14:paraId="30A1B14B" w14:textId="77777777" w:rsidR="007820B7" w:rsidRDefault="007820B7" w:rsidP="006B33E3">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61B5CE4" w14:textId="77777777" w:rsidR="007820B7" w:rsidRDefault="007820B7" w:rsidP="006B33E3">
            <w:pPr>
              <w:jc w:val="center"/>
              <w:rPr>
                <w:rFonts w:eastAsia="Times New Roman"/>
              </w:rPr>
            </w:pPr>
            <w:r>
              <w:rPr>
                <w:rFonts w:eastAsia="Times New Roman"/>
              </w:rPr>
              <w:t>0.0175</w:t>
            </w:r>
          </w:p>
        </w:tc>
        <w:tc>
          <w:tcPr>
            <w:tcW w:w="0" w:type="auto"/>
            <w:vAlign w:val="center"/>
            <w:hideMark/>
          </w:tcPr>
          <w:p w14:paraId="22C77E15" w14:textId="77777777" w:rsidR="007820B7" w:rsidRDefault="007820B7" w:rsidP="006B33E3">
            <w:pPr>
              <w:jc w:val="center"/>
              <w:rPr>
                <w:rFonts w:eastAsia="Times New Roman"/>
              </w:rPr>
            </w:pPr>
            <w:r>
              <w:rPr>
                <w:rFonts w:eastAsia="Times New Roman"/>
              </w:rPr>
              <w:t>0.0335</w:t>
            </w:r>
          </w:p>
        </w:tc>
      </w:tr>
      <w:tr w:rsidR="007820B7" w14:paraId="25779F91" w14:textId="77777777" w:rsidTr="00CE56E8">
        <w:trPr>
          <w:tblCellSpacing w:w="15" w:type="dxa"/>
          <w:jc w:val="center"/>
        </w:trPr>
        <w:tc>
          <w:tcPr>
            <w:tcW w:w="0" w:type="auto"/>
            <w:vAlign w:val="center"/>
            <w:hideMark/>
          </w:tcPr>
          <w:p w14:paraId="646B4C90" w14:textId="77777777" w:rsidR="007820B7" w:rsidRDefault="007820B7" w:rsidP="006B33E3">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03651B3D" w14:textId="77777777" w:rsidR="007820B7" w:rsidRDefault="007820B7" w:rsidP="006B33E3">
            <w:pPr>
              <w:jc w:val="center"/>
              <w:rPr>
                <w:rFonts w:eastAsia="Times New Roman"/>
              </w:rPr>
            </w:pPr>
            <w:r>
              <w:rPr>
                <w:rFonts w:eastAsia="Times New Roman"/>
              </w:rPr>
              <w:t>0.0174</w:t>
            </w:r>
          </w:p>
        </w:tc>
        <w:tc>
          <w:tcPr>
            <w:tcW w:w="0" w:type="auto"/>
            <w:vAlign w:val="center"/>
            <w:hideMark/>
          </w:tcPr>
          <w:p w14:paraId="58D2AE5A" w14:textId="77777777" w:rsidR="007820B7" w:rsidRDefault="007820B7" w:rsidP="006B33E3">
            <w:pPr>
              <w:jc w:val="center"/>
              <w:rPr>
                <w:rFonts w:eastAsia="Times New Roman"/>
              </w:rPr>
            </w:pPr>
            <w:r>
              <w:rPr>
                <w:rFonts w:eastAsia="Times New Roman"/>
              </w:rPr>
              <w:t>0.0330</w:t>
            </w:r>
          </w:p>
        </w:tc>
      </w:tr>
      <w:tr w:rsidR="007820B7" w14:paraId="11B1B938" w14:textId="77777777" w:rsidTr="00CE56E8">
        <w:trPr>
          <w:tblCellSpacing w:w="15" w:type="dxa"/>
          <w:jc w:val="center"/>
        </w:trPr>
        <w:tc>
          <w:tcPr>
            <w:tcW w:w="0" w:type="auto"/>
            <w:vAlign w:val="center"/>
            <w:hideMark/>
          </w:tcPr>
          <w:p w14:paraId="79315497" w14:textId="77777777" w:rsidR="007820B7" w:rsidRDefault="007820B7" w:rsidP="006B33E3">
            <w:pPr>
              <w:jc w:val="left"/>
              <w:rPr>
                <w:rFonts w:eastAsia="Times New Roman"/>
              </w:rPr>
            </w:pPr>
            <w:r>
              <w:rPr>
                <w:rFonts w:eastAsia="Times New Roman"/>
              </w:rPr>
              <w:t>Residual Std. Error</w:t>
            </w:r>
          </w:p>
        </w:tc>
        <w:tc>
          <w:tcPr>
            <w:tcW w:w="0" w:type="auto"/>
            <w:vAlign w:val="center"/>
            <w:hideMark/>
          </w:tcPr>
          <w:p w14:paraId="748719AA" w14:textId="77777777" w:rsidR="007820B7" w:rsidRDefault="007820B7" w:rsidP="006B33E3">
            <w:pPr>
              <w:jc w:val="center"/>
              <w:rPr>
                <w:rFonts w:eastAsia="Times New Roman"/>
              </w:rPr>
            </w:pPr>
            <w:r>
              <w:rPr>
                <w:rFonts w:eastAsia="Times New Roman"/>
              </w:rPr>
              <w:t>11.4106 (</w:t>
            </w:r>
            <w:proofErr w:type="spellStart"/>
            <w:r>
              <w:rPr>
                <w:rFonts w:eastAsia="Times New Roman"/>
              </w:rPr>
              <w:t>df</w:t>
            </w:r>
            <w:proofErr w:type="spellEnd"/>
            <w:r>
              <w:rPr>
                <w:rFonts w:eastAsia="Times New Roman"/>
              </w:rPr>
              <w:t xml:space="preserve"> = 25609)</w:t>
            </w:r>
          </w:p>
        </w:tc>
        <w:tc>
          <w:tcPr>
            <w:tcW w:w="0" w:type="auto"/>
            <w:vAlign w:val="center"/>
            <w:hideMark/>
          </w:tcPr>
          <w:p w14:paraId="7DF095DA" w14:textId="77777777" w:rsidR="007820B7" w:rsidRDefault="007820B7" w:rsidP="006B33E3">
            <w:pPr>
              <w:jc w:val="center"/>
              <w:rPr>
                <w:rFonts w:eastAsia="Times New Roman"/>
              </w:rPr>
            </w:pPr>
            <w:r>
              <w:rPr>
                <w:rFonts w:eastAsia="Times New Roman"/>
              </w:rPr>
              <w:t>11.3196 (</w:t>
            </w:r>
            <w:proofErr w:type="spellStart"/>
            <w:r>
              <w:rPr>
                <w:rFonts w:eastAsia="Times New Roman"/>
              </w:rPr>
              <w:t>df</w:t>
            </w:r>
            <w:proofErr w:type="spellEnd"/>
            <w:r>
              <w:rPr>
                <w:rFonts w:eastAsia="Times New Roman"/>
              </w:rPr>
              <w:t xml:space="preserve"> = 25598)</w:t>
            </w:r>
          </w:p>
        </w:tc>
      </w:tr>
      <w:tr w:rsidR="007820B7" w14:paraId="4DEE29B6" w14:textId="77777777" w:rsidTr="00CE56E8">
        <w:trPr>
          <w:tblCellSpacing w:w="15" w:type="dxa"/>
          <w:jc w:val="center"/>
        </w:trPr>
        <w:tc>
          <w:tcPr>
            <w:tcW w:w="0" w:type="auto"/>
            <w:vAlign w:val="center"/>
            <w:hideMark/>
          </w:tcPr>
          <w:p w14:paraId="6A1B57E8" w14:textId="77777777" w:rsidR="007820B7" w:rsidRDefault="007820B7" w:rsidP="006B33E3">
            <w:pPr>
              <w:jc w:val="left"/>
              <w:rPr>
                <w:rFonts w:eastAsia="Times New Roman"/>
              </w:rPr>
            </w:pPr>
            <w:r>
              <w:rPr>
                <w:rFonts w:eastAsia="Times New Roman"/>
              </w:rPr>
              <w:t>F Statistic</w:t>
            </w:r>
          </w:p>
        </w:tc>
        <w:tc>
          <w:tcPr>
            <w:tcW w:w="0" w:type="auto"/>
            <w:vAlign w:val="center"/>
            <w:hideMark/>
          </w:tcPr>
          <w:p w14:paraId="360852D2" w14:textId="77777777" w:rsidR="007820B7" w:rsidRDefault="007820B7" w:rsidP="006B33E3">
            <w:pPr>
              <w:jc w:val="center"/>
              <w:rPr>
                <w:rFonts w:eastAsia="Times New Roman"/>
              </w:rPr>
            </w:pPr>
            <w:r>
              <w:rPr>
                <w:rFonts w:eastAsia="Times New Roman"/>
              </w:rPr>
              <w:t>152.0776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25609)</w:t>
            </w:r>
          </w:p>
        </w:tc>
        <w:tc>
          <w:tcPr>
            <w:tcW w:w="0" w:type="auto"/>
            <w:vAlign w:val="center"/>
            <w:hideMark/>
          </w:tcPr>
          <w:p w14:paraId="785E1F92" w14:textId="77777777" w:rsidR="007820B7" w:rsidRDefault="007820B7" w:rsidP="006B33E3">
            <w:pPr>
              <w:jc w:val="center"/>
              <w:rPr>
                <w:rFonts w:eastAsia="Times New Roman"/>
              </w:rPr>
            </w:pPr>
            <w:r>
              <w:rPr>
                <w:rFonts w:eastAsia="Times New Roman"/>
              </w:rPr>
              <w:t>63.4120</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25598)</w:t>
            </w:r>
          </w:p>
        </w:tc>
      </w:tr>
      <w:tr w:rsidR="007820B7" w14:paraId="08E6F993" w14:textId="77777777" w:rsidTr="00CE56E8">
        <w:trPr>
          <w:tblCellSpacing w:w="15" w:type="dxa"/>
          <w:jc w:val="center"/>
        </w:trPr>
        <w:tc>
          <w:tcPr>
            <w:tcW w:w="0" w:type="auto"/>
            <w:gridSpan w:val="3"/>
            <w:tcBorders>
              <w:bottom w:val="single" w:sz="6" w:space="0" w:color="000000"/>
            </w:tcBorders>
            <w:vAlign w:val="center"/>
            <w:hideMark/>
          </w:tcPr>
          <w:p w14:paraId="44C306C1" w14:textId="77777777" w:rsidR="007820B7" w:rsidRDefault="007820B7" w:rsidP="006B33E3">
            <w:pPr>
              <w:jc w:val="center"/>
              <w:rPr>
                <w:rFonts w:eastAsia="Times New Roman"/>
              </w:rPr>
            </w:pPr>
          </w:p>
        </w:tc>
      </w:tr>
      <w:tr w:rsidR="007820B7" w14:paraId="6ABE1E92" w14:textId="77777777" w:rsidTr="00CE56E8">
        <w:trPr>
          <w:tblCellSpacing w:w="15" w:type="dxa"/>
          <w:jc w:val="center"/>
        </w:trPr>
        <w:tc>
          <w:tcPr>
            <w:tcW w:w="0" w:type="auto"/>
            <w:vAlign w:val="center"/>
            <w:hideMark/>
          </w:tcPr>
          <w:p w14:paraId="20013F9E" w14:textId="77777777" w:rsidR="007820B7" w:rsidRDefault="007820B7" w:rsidP="006B33E3">
            <w:pPr>
              <w:jc w:val="left"/>
              <w:rPr>
                <w:rFonts w:eastAsia="Times New Roman"/>
              </w:rPr>
            </w:pPr>
            <w:r>
              <w:rPr>
                <w:rStyle w:val="Emphasis"/>
              </w:rPr>
              <w:t>Note:</w:t>
            </w:r>
          </w:p>
        </w:tc>
        <w:tc>
          <w:tcPr>
            <w:tcW w:w="0" w:type="auto"/>
            <w:gridSpan w:val="2"/>
            <w:vAlign w:val="center"/>
            <w:hideMark/>
          </w:tcPr>
          <w:p w14:paraId="6AF24140" w14:textId="77777777" w:rsidR="007820B7" w:rsidRDefault="007820B7" w:rsidP="006B33E3">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A7BDA7" w14:textId="1DC77C0B" w:rsidR="007820B7" w:rsidRDefault="00117C16" w:rsidP="004D7155">
      <w:r>
        <w:t xml:space="preserve">Finally, </w:t>
      </w:r>
      <w:r w:rsidR="00016015">
        <w:t xml:space="preserve">given the low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16015">
        <w:t xml:space="preserve"> values of some of the regression results, I </w:t>
      </w:r>
      <w:r w:rsidR="005520FA">
        <w:t>try alternative regression specifications.</w:t>
      </w:r>
      <w:r w:rsidR="00627D20">
        <w:t xml:space="preserve"> </w:t>
      </w:r>
      <w:r w:rsidR="00977B6B">
        <w:fldChar w:fldCharType="begin"/>
      </w:r>
      <w:r w:rsidR="00977B6B">
        <w:instrText xml:space="preserve"> REF _Ref189744722 \h </w:instrText>
      </w:r>
      <w:r w:rsidR="00977B6B">
        <w:fldChar w:fldCharType="separate"/>
      </w:r>
      <w:r w:rsidR="001D797E">
        <w:t xml:space="preserve">Table </w:t>
      </w:r>
      <w:r w:rsidR="001D797E">
        <w:rPr>
          <w:noProof/>
        </w:rPr>
        <w:t>20</w:t>
      </w:r>
      <w:r w:rsidR="00977B6B">
        <w:fldChar w:fldCharType="end"/>
      </w:r>
      <w:r w:rsidR="00977B6B">
        <w:t xml:space="preserve"> </w:t>
      </w:r>
      <w:r w:rsidR="00627D20">
        <w:t xml:space="preserve">shows the results of a model with second-order terms </w:t>
      </w:r>
      <w:r w:rsidR="001666DB">
        <w:t>for the continuous control variables tenor and notional.</w:t>
      </w:r>
      <w:r w:rsidR="0049365F">
        <w:t xml:space="preserve"> </w:t>
      </w:r>
      <w:r w:rsidR="004D7155">
        <w:t xml:space="preserve">Although these higher order terms are statistically significant, the </w:t>
      </w:r>
      <w:r w:rsidR="0049365F">
        <w:t xml:space="preserve">model still suffers from the same low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9365F">
        <w:t xml:space="preserve"> </w:t>
      </w:r>
      <w:r w:rsidR="00163395">
        <w:t xml:space="preserve">as the model used in the main body of the </w:t>
      </w:r>
      <w:r w:rsidR="00693385">
        <w:t>essay</w:t>
      </w:r>
      <w:r w:rsidR="00163395">
        <w:t xml:space="preserve">. </w:t>
      </w:r>
      <w:r w:rsidR="004D7155">
        <w:t>The overall conclusion remains the same (</w:t>
      </w:r>
      <w:r w:rsidR="008F0AB0">
        <w:t>clearing causes a 13-bps increase in premium for USD contracts).</w:t>
      </w:r>
      <w:r w:rsidR="002458BB">
        <w:t xml:space="preserve"> Control variables also show</w:t>
      </w:r>
      <w:r w:rsidR="000D3CA4">
        <w:t xml:space="preserve"> similar signs and magnitudes as in the main body of the </w:t>
      </w:r>
      <w:r w:rsidR="00693385">
        <w:t>essay</w:t>
      </w:r>
      <w:r w:rsidR="000D3CA4">
        <w:t>.</w:t>
      </w:r>
    </w:p>
    <w:p w14:paraId="72C37394" w14:textId="22BFE2AB" w:rsidR="00EB19F9" w:rsidRDefault="00EB19F9" w:rsidP="00CE56E8">
      <w:pPr>
        <w:pStyle w:val="Caption"/>
        <w:keepNext/>
      </w:pPr>
      <w:bookmarkStart w:id="46" w:name="_Ref189744722"/>
      <w:r>
        <w:lastRenderedPageBreak/>
        <w:t xml:space="preserve">Table </w:t>
      </w:r>
      <w:fldSimple w:instr=" SEQ Table \* ARABIC ">
        <w:r w:rsidR="001D797E">
          <w:rPr>
            <w:noProof/>
          </w:rPr>
          <w:t>20</w:t>
        </w:r>
      </w:fldSimple>
      <w:bookmarkEnd w:id="46"/>
      <w:r>
        <w:rPr>
          <w:noProof/>
        </w:rPr>
        <w:t xml:space="preserve"> </w:t>
      </w:r>
      <w:r w:rsidR="00921689">
        <w:rPr>
          <w:noProof/>
        </w:rPr>
        <w:t>Diff-in-diff</w:t>
      </w:r>
      <w:r>
        <w:rPr>
          <w:noProof/>
        </w:rPr>
        <w:t xml:space="preserve"> with alternative model specifications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3157"/>
      </w:tblGrid>
      <w:tr w:rsidR="00A51D1C" w14:paraId="57337F98" w14:textId="77777777" w:rsidTr="00CE56E8">
        <w:trPr>
          <w:tblCellSpacing w:w="15" w:type="dxa"/>
          <w:jc w:val="center"/>
        </w:trPr>
        <w:tc>
          <w:tcPr>
            <w:tcW w:w="0" w:type="auto"/>
            <w:gridSpan w:val="2"/>
            <w:tcBorders>
              <w:top w:val="nil"/>
              <w:left w:val="nil"/>
              <w:bottom w:val="nil"/>
              <w:right w:val="nil"/>
            </w:tcBorders>
            <w:vAlign w:val="center"/>
            <w:hideMark/>
          </w:tcPr>
          <w:p w14:paraId="72F5B527" w14:textId="2CECCF3C" w:rsidR="00A51D1C" w:rsidRDefault="00921689" w:rsidP="006B33E3">
            <w:pPr>
              <w:jc w:val="center"/>
              <w:rPr>
                <w:rFonts w:eastAsia="Times New Roman"/>
              </w:rPr>
            </w:pPr>
            <w:r>
              <w:rPr>
                <w:rStyle w:val="Strong"/>
              </w:rPr>
              <w:t>Diff-in-diff</w:t>
            </w:r>
            <w:r w:rsidR="00A51D1C">
              <w:rPr>
                <w:rStyle w:val="Strong"/>
              </w:rPr>
              <w:t xml:space="preserve"> Regression Results</w:t>
            </w:r>
          </w:p>
        </w:tc>
      </w:tr>
      <w:tr w:rsidR="00A51D1C" w14:paraId="7FD8B0F1" w14:textId="77777777" w:rsidTr="00CE56E8">
        <w:trPr>
          <w:tblCellSpacing w:w="15" w:type="dxa"/>
          <w:jc w:val="center"/>
        </w:trPr>
        <w:tc>
          <w:tcPr>
            <w:tcW w:w="0" w:type="auto"/>
            <w:gridSpan w:val="2"/>
            <w:tcBorders>
              <w:bottom w:val="single" w:sz="6" w:space="0" w:color="000000"/>
            </w:tcBorders>
            <w:vAlign w:val="center"/>
            <w:hideMark/>
          </w:tcPr>
          <w:p w14:paraId="6DB2CFBE" w14:textId="77777777" w:rsidR="00A51D1C" w:rsidRDefault="00A51D1C" w:rsidP="006B33E3">
            <w:pPr>
              <w:jc w:val="center"/>
              <w:rPr>
                <w:rFonts w:eastAsia="Times New Roman"/>
              </w:rPr>
            </w:pPr>
          </w:p>
        </w:tc>
      </w:tr>
      <w:tr w:rsidR="00A51D1C" w14:paraId="178E8561" w14:textId="77777777" w:rsidTr="00CE56E8">
        <w:trPr>
          <w:tblCellSpacing w:w="15" w:type="dxa"/>
          <w:jc w:val="center"/>
        </w:trPr>
        <w:tc>
          <w:tcPr>
            <w:tcW w:w="0" w:type="auto"/>
            <w:vAlign w:val="center"/>
            <w:hideMark/>
          </w:tcPr>
          <w:p w14:paraId="37091698" w14:textId="77777777" w:rsidR="00A51D1C" w:rsidRDefault="00A51D1C" w:rsidP="006B33E3">
            <w:pPr>
              <w:jc w:val="center"/>
              <w:rPr>
                <w:rFonts w:eastAsia="Times New Roman"/>
                <w:sz w:val="20"/>
                <w:szCs w:val="20"/>
              </w:rPr>
            </w:pPr>
          </w:p>
        </w:tc>
        <w:tc>
          <w:tcPr>
            <w:tcW w:w="0" w:type="auto"/>
            <w:vAlign w:val="center"/>
            <w:hideMark/>
          </w:tcPr>
          <w:p w14:paraId="72B4A799" w14:textId="77777777" w:rsidR="00A51D1C" w:rsidRDefault="00A51D1C" w:rsidP="006B33E3">
            <w:pPr>
              <w:jc w:val="center"/>
              <w:rPr>
                <w:rFonts w:eastAsia="Times New Roman"/>
              </w:rPr>
            </w:pPr>
            <w:r>
              <w:rPr>
                <w:rFonts w:eastAsia="Times New Roman"/>
              </w:rPr>
              <w:t>Dependent variable: Premium</w:t>
            </w:r>
          </w:p>
        </w:tc>
      </w:tr>
      <w:tr w:rsidR="00A51D1C" w14:paraId="36C91B03" w14:textId="77777777" w:rsidTr="00CE56E8">
        <w:trPr>
          <w:tblCellSpacing w:w="15" w:type="dxa"/>
          <w:jc w:val="center"/>
        </w:trPr>
        <w:tc>
          <w:tcPr>
            <w:tcW w:w="0" w:type="auto"/>
            <w:vAlign w:val="center"/>
            <w:hideMark/>
          </w:tcPr>
          <w:p w14:paraId="519FAA30" w14:textId="77777777" w:rsidR="00A51D1C" w:rsidRDefault="00A51D1C" w:rsidP="006B33E3">
            <w:pPr>
              <w:jc w:val="center"/>
              <w:rPr>
                <w:rFonts w:eastAsia="Times New Roman"/>
              </w:rPr>
            </w:pPr>
          </w:p>
        </w:tc>
        <w:tc>
          <w:tcPr>
            <w:tcW w:w="0" w:type="auto"/>
            <w:tcBorders>
              <w:bottom w:val="single" w:sz="6" w:space="0" w:color="000000"/>
            </w:tcBorders>
            <w:vAlign w:val="center"/>
            <w:hideMark/>
          </w:tcPr>
          <w:p w14:paraId="7550C601" w14:textId="77777777" w:rsidR="00A51D1C" w:rsidRDefault="00A51D1C" w:rsidP="006B33E3">
            <w:pPr>
              <w:jc w:val="center"/>
              <w:rPr>
                <w:rFonts w:eastAsia="Times New Roman"/>
                <w:sz w:val="20"/>
                <w:szCs w:val="20"/>
              </w:rPr>
            </w:pPr>
          </w:p>
        </w:tc>
      </w:tr>
      <w:tr w:rsidR="00A51D1C" w14:paraId="499845C3" w14:textId="77777777" w:rsidTr="00CE56E8">
        <w:trPr>
          <w:tblCellSpacing w:w="15" w:type="dxa"/>
          <w:jc w:val="center"/>
        </w:trPr>
        <w:tc>
          <w:tcPr>
            <w:tcW w:w="0" w:type="auto"/>
            <w:vAlign w:val="center"/>
            <w:hideMark/>
          </w:tcPr>
          <w:p w14:paraId="5C1E054D" w14:textId="77777777" w:rsidR="00A51D1C" w:rsidRDefault="00A51D1C" w:rsidP="006B33E3">
            <w:pPr>
              <w:jc w:val="center"/>
              <w:rPr>
                <w:rFonts w:eastAsia="Times New Roman"/>
                <w:sz w:val="20"/>
                <w:szCs w:val="20"/>
              </w:rPr>
            </w:pPr>
          </w:p>
        </w:tc>
        <w:tc>
          <w:tcPr>
            <w:tcW w:w="0" w:type="auto"/>
            <w:vAlign w:val="center"/>
            <w:hideMark/>
          </w:tcPr>
          <w:p w14:paraId="06BE3231" w14:textId="77777777" w:rsidR="00A51D1C" w:rsidRDefault="00A51D1C" w:rsidP="006B33E3">
            <w:pPr>
              <w:jc w:val="center"/>
              <w:rPr>
                <w:rFonts w:eastAsia="Times New Roman"/>
              </w:rPr>
            </w:pPr>
            <w:r>
              <w:rPr>
                <w:rFonts w:eastAsia="Times New Roman"/>
              </w:rPr>
              <w:t>Advanced Model</w:t>
            </w:r>
          </w:p>
        </w:tc>
      </w:tr>
      <w:tr w:rsidR="00A51D1C" w14:paraId="6527CC90" w14:textId="77777777" w:rsidTr="00CE56E8">
        <w:trPr>
          <w:tblCellSpacing w:w="15" w:type="dxa"/>
          <w:jc w:val="center"/>
        </w:trPr>
        <w:tc>
          <w:tcPr>
            <w:tcW w:w="0" w:type="auto"/>
            <w:gridSpan w:val="2"/>
            <w:tcBorders>
              <w:bottom w:val="single" w:sz="6" w:space="0" w:color="000000"/>
            </w:tcBorders>
            <w:vAlign w:val="center"/>
            <w:hideMark/>
          </w:tcPr>
          <w:p w14:paraId="71B91A03" w14:textId="77777777" w:rsidR="00A51D1C" w:rsidRDefault="00A51D1C" w:rsidP="006B33E3">
            <w:pPr>
              <w:jc w:val="center"/>
              <w:rPr>
                <w:rFonts w:eastAsia="Times New Roman"/>
              </w:rPr>
            </w:pPr>
          </w:p>
        </w:tc>
      </w:tr>
      <w:tr w:rsidR="00A51D1C" w14:paraId="29CF550B" w14:textId="77777777" w:rsidTr="00CE56E8">
        <w:trPr>
          <w:tblCellSpacing w:w="15" w:type="dxa"/>
          <w:jc w:val="center"/>
        </w:trPr>
        <w:tc>
          <w:tcPr>
            <w:tcW w:w="0" w:type="auto"/>
            <w:vAlign w:val="center"/>
            <w:hideMark/>
          </w:tcPr>
          <w:p w14:paraId="42DFAAAC" w14:textId="77777777" w:rsidR="00A51D1C" w:rsidRDefault="00A51D1C" w:rsidP="006B33E3">
            <w:pPr>
              <w:jc w:val="left"/>
              <w:rPr>
                <w:rFonts w:eastAsia="Times New Roman"/>
              </w:rPr>
            </w:pPr>
            <w:r>
              <w:rPr>
                <w:rFonts w:eastAsia="Times New Roman"/>
              </w:rPr>
              <w:t>Group</w:t>
            </w:r>
          </w:p>
        </w:tc>
        <w:tc>
          <w:tcPr>
            <w:tcW w:w="0" w:type="auto"/>
            <w:vAlign w:val="center"/>
            <w:hideMark/>
          </w:tcPr>
          <w:p w14:paraId="19A353B7" w14:textId="77777777" w:rsidR="00A51D1C" w:rsidRDefault="00A51D1C" w:rsidP="006B33E3">
            <w:pPr>
              <w:jc w:val="center"/>
              <w:rPr>
                <w:rFonts w:eastAsia="Times New Roman"/>
              </w:rPr>
            </w:pPr>
            <w:r>
              <w:rPr>
                <w:rFonts w:eastAsia="Times New Roman"/>
              </w:rPr>
              <w:t>-0.6567</w:t>
            </w:r>
          </w:p>
        </w:tc>
      </w:tr>
      <w:tr w:rsidR="00A51D1C" w14:paraId="7AA2EC81" w14:textId="77777777" w:rsidTr="00CE56E8">
        <w:trPr>
          <w:tblCellSpacing w:w="15" w:type="dxa"/>
          <w:jc w:val="center"/>
        </w:trPr>
        <w:tc>
          <w:tcPr>
            <w:tcW w:w="0" w:type="auto"/>
            <w:vAlign w:val="center"/>
            <w:hideMark/>
          </w:tcPr>
          <w:p w14:paraId="11FE5E5E" w14:textId="77777777" w:rsidR="00A51D1C" w:rsidRDefault="00A51D1C" w:rsidP="006B33E3">
            <w:pPr>
              <w:jc w:val="center"/>
              <w:rPr>
                <w:rFonts w:eastAsia="Times New Roman"/>
              </w:rPr>
            </w:pPr>
          </w:p>
        </w:tc>
        <w:tc>
          <w:tcPr>
            <w:tcW w:w="0" w:type="auto"/>
            <w:vAlign w:val="center"/>
            <w:hideMark/>
          </w:tcPr>
          <w:p w14:paraId="6676E7AE" w14:textId="77777777" w:rsidR="00A51D1C" w:rsidRDefault="00A51D1C" w:rsidP="006B33E3">
            <w:pPr>
              <w:jc w:val="center"/>
              <w:rPr>
                <w:rFonts w:eastAsia="Times New Roman"/>
              </w:rPr>
            </w:pPr>
            <w:r>
              <w:rPr>
                <w:rFonts w:eastAsia="Times New Roman"/>
              </w:rPr>
              <w:t>(0.4897)</w:t>
            </w:r>
          </w:p>
        </w:tc>
      </w:tr>
      <w:tr w:rsidR="00A51D1C" w14:paraId="27410315" w14:textId="77777777" w:rsidTr="00CE56E8">
        <w:trPr>
          <w:tblCellSpacing w:w="15" w:type="dxa"/>
          <w:jc w:val="center"/>
        </w:trPr>
        <w:tc>
          <w:tcPr>
            <w:tcW w:w="0" w:type="auto"/>
            <w:vAlign w:val="center"/>
            <w:hideMark/>
          </w:tcPr>
          <w:p w14:paraId="5757F916" w14:textId="77777777" w:rsidR="00A51D1C" w:rsidRDefault="00A51D1C" w:rsidP="006B33E3">
            <w:pPr>
              <w:jc w:val="left"/>
              <w:rPr>
                <w:rFonts w:eastAsia="Times New Roman"/>
              </w:rPr>
            </w:pPr>
            <w:r>
              <w:rPr>
                <w:rFonts w:eastAsia="Times New Roman"/>
              </w:rPr>
              <w:t>Period</w:t>
            </w:r>
          </w:p>
        </w:tc>
        <w:tc>
          <w:tcPr>
            <w:tcW w:w="0" w:type="auto"/>
            <w:vAlign w:val="center"/>
            <w:hideMark/>
          </w:tcPr>
          <w:p w14:paraId="64FBB44E" w14:textId="77777777" w:rsidR="00A51D1C" w:rsidRDefault="00A51D1C" w:rsidP="006B33E3">
            <w:pPr>
              <w:jc w:val="center"/>
              <w:rPr>
                <w:rFonts w:eastAsia="Times New Roman"/>
              </w:rPr>
            </w:pPr>
            <w:r>
              <w:rPr>
                <w:rFonts w:eastAsia="Times New Roman"/>
              </w:rPr>
              <w:t>-13.3189</w:t>
            </w:r>
            <w:r>
              <w:rPr>
                <w:rFonts w:eastAsia="Times New Roman"/>
                <w:vertAlign w:val="superscript"/>
              </w:rPr>
              <w:t>***</w:t>
            </w:r>
          </w:p>
        </w:tc>
      </w:tr>
      <w:tr w:rsidR="00A51D1C" w14:paraId="57C7730D" w14:textId="77777777" w:rsidTr="00CE56E8">
        <w:trPr>
          <w:tblCellSpacing w:w="15" w:type="dxa"/>
          <w:jc w:val="center"/>
        </w:trPr>
        <w:tc>
          <w:tcPr>
            <w:tcW w:w="0" w:type="auto"/>
            <w:vAlign w:val="center"/>
            <w:hideMark/>
          </w:tcPr>
          <w:p w14:paraId="042001F1" w14:textId="77777777" w:rsidR="00A51D1C" w:rsidRDefault="00A51D1C" w:rsidP="006B33E3">
            <w:pPr>
              <w:jc w:val="center"/>
              <w:rPr>
                <w:rFonts w:eastAsia="Times New Roman"/>
              </w:rPr>
            </w:pPr>
          </w:p>
        </w:tc>
        <w:tc>
          <w:tcPr>
            <w:tcW w:w="0" w:type="auto"/>
            <w:vAlign w:val="center"/>
            <w:hideMark/>
          </w:tcPr>
          <w:p w14:paraId="5AF72EB3" w14:textId="77777777" w:rsidR="00A51D1C" w:rsidRDefault="00A51D1C" w:rsidP="006B33E3">
            <w:pPr>
              <w:jc w:val="center"/>
              <w:rPr>
                <w:rFonts w:eastAsia="Times New Roman"/>
              </w:rPr>
            </w:pPr>
            <w:r>
              <w:rPr>
                <w:rFonts w:eastAsia="Times New Roman"/>
              </w:rPr>
              <w:t>(0.6611)</w:t>
            </w:r>
          </w:p>
        </w:tc>
      </w:tr>
      <w:tr w:rsidR="00A51D1C" w14:paraId="7FAD45BB" w14:textId="77777777" w:rsidTr="00CE56E8">
        <w:trPr>
          <w:tblCellSpacing w:w="15" w:type="dxa"/>
          <w:jc w:val="center"/>
        </w:trPr>
        <w:tc>
          <w:tcPr>
            <w:tcW w:w="0" w:type="auto"/>
            <w:vAlign w:val="center"/>
            <w:hideMark/>
          </w:tcPr>
          <w:p w14:paraId="19959463" w14:textId="77777777" w:rsidR="00A51D1C" w:rsidRDefault="00A51D1C" w:rsidP="006B33E3">
            <w:pPr>
              <w:jc w:val="left"/>
              <w:rPr>
                <w:rFonts w:eastAsia="Times New Roman"/>
              </w:rPr>
            </w:pPr>
            <w:r>
              <w:rPr>
                <w:rFonts w:eastAsia="Times New Roman"/>
              </w:rPr>
              <w:t>Tenure</w:t>
            </w:r>
            <w:r w:rsidRPr="00FE6884">
              <w:rPr>
                <w:rFonts w:eastAsia="Times New Roman"/>
                <w:vertAlign w:val="superscript"/>
              </w:rPr>
              <w:t>2</w:t>
            </w:r>
          </w:p>
        </w:tc>
        <w:tc>
          <w:tcPr>
            <w:tcW w:w="0" w:type="auto"/>
            <w:vAlign w:val="center"/>
            <w:hideMark/>
          </w:tcPr>
          <w:p w14:paraId="1A6A6B90" w14:textId="77777777" w:rsidR="00A51D1C" w:rsidRDefault="00A51D1C" w:rsidP="006B33E3">
            <w:pPr>
              <w:jc w:val="center"/>
              <w:rPr>
                <w:rFonts w:eastAsia="Times New Roman"/>
              </w:rPr>
            </w:pPr>
            <w:r>
              <w:rPr>
                <w:rFonts w:eastAsia="Times New Roman"/>
              </w:rPr>
              <w:t>0.0007</w:t>
            </w:r>
            <w:r>
              <w:rPr>
                <w:rFonts w:eastAsia="Times New Roman"/>
                <w:vertAlign w:val="superscript"/>
              </w:rPr>
              <w:t>***</w:t>
            </w:r>
          </w:p>
        </w:tc>
      </w:tr>
      <w:tr w:rsidR="00A51D1C" w14:paraId="5D7B1128" w14:textId="77777777" w:rsidTr="00CE56E8">
        <w:trPr>
          <w:tblCellSpacing w:w="15" w:type="dxa"/>
          <w:jc w:val="center"/>
        </w:trPr>
        <w:tc>
          <w:tcPr>
            <w:tcW w:w="0" w:type="auto"/>
            <w:vAlign w:val="center"/>
            <w:hideMark/>
          </w:tcPr>
          <w:p w14:paraId="35590FA5" w14:textId="77777777" w:rsidR="00A51D1C" w:rsidRDefault="00A51D1C" w:rsidP="006B33E3">
            <w:pPr>
              <w:jc w:val="center"/>
              <w:rPr>
                <w:rFonts w:eastAsia="Times New Roman"/>
              </w:rPr>
            </w:pPr>
          </w:p>
        </w:tc>
        <w:tc>
          <w:tcPr>
            <w:tcW w:w="0" w:type="auto"/>
            <w:vAlign w:val="center"/>
            <w:hideMark/>
          </w:tcPr>
          <w:p w14:paraId="34B9F865" w14:textId="77777777" w:rsidR="00A51D1C" w:rsidRDefault="00A51D1C" w:rsidP="006B33E3">
            <w:pPr>
              <w:jc w:val="center"/>
              <w:rPr>
                <w:rFonts w:eastAsia="Times New Roman"/>
              </w:rPr>
            </w:pPr>
            <w:r>
              <w:rPr>
                <w:rFonts w:eastAsia="Times New Roman"/>
              </w:rPr>
              <w:t>(0.0003)</w:t>
            </w:r>
          </w:p>
        </w:tc>
      </w:tr>
      <w:tr w:rsidR="00A51D1C" w14:paraId="094CC923" w14:textId="77777777" w:rsidTr="00CE56E8">
        <w:trPr>
          <w:tblCellSpacing w:w="15" w:type="dxa"/>
          <w:jc w:val="center"/>
        </w:trPr>
        <w:tc>
          <w:tcPr>
            <w:tcW w:w="0" w:type="auto"/>
            <w:vAlign w:val="center"/>
            <w:hideMark/>
          </w:tcPr>
          <w:p w14:paraId="554E1CE6" w14:textId="77777777" w:rsidR="00A51D1C" w:rsidRDefault="00A51D1C" w:rsidP="006B33E3">
            <w:pPr>
              <w:jc w:val="left"/>
              <w:rPr>
                <w:rFonts w:eastAsia="Times New Roman"/>
              </w:rPr>
            </w:pPr>
            <w:r>
              <w:rPr>
                <w:rFonts w:eastAsia="Times New Roman"/>
              </w:rPr>
              <w:t>(Ln notional)</w:t>
            </w:r>
            <w:r w:rsidRPr="00FE6884">
              <w:rPr>
                <w:rFonts w:eastAsia="Times New Roman"/>
                <w:vertAlign w:val="superscript"/>
              </w:rPr>
              <w:t>2</w:t>
            </w:r>
          </w:p>
        </w:tc>
        <w:tc>
          <w:tcPr>
            <w:tcW w:w="0" w:type="auto"/>
            <w:vAlign w:val="center"/>
            <w:hideMark/>
          </w:tcPr>
          <w:p w14:paraId="30B77694" w14:textId="77777777" w:rsidR="00A51D1C" w:rsidRDefault="00A51D1C" w:rsidP="006B33E3">
            <w:pPr>
              <w:jc w:val="center"/>
              <w:rPr>
                <w:rFonts w:eastAsia="Times New Roman"/>
              </w:rPr>
            </w:pPr>
            <w:r>
              <w:rPr>
                <w:rFonts w:eastAsia="Times New Roman"/>
              </w:rPr>
              <w:t>0.0235</w:t>
            </w:r>
            <w:r>
              <w:rPr>
                <w:rFonts w:eastAsia="Times New Roman"/>
                <w:vertAlign w:val="superscript"/>
              </w:rPr>
              <w:t>***</w:t>
            </w:r>
          </w:p>
        </w:tc>
      </w:tr>
      <w:tr w:rsidR="00A51D1C" w14:paraId="3588C294" w14:textId="77777777" w:rsidTr="00CE56E8">
        <w:trPr>
          <w:tblCellSpacing w:w="15" w:type="dxa"/>
          <w:jc w:val="center"/>
        </w:trPr>
        <w:tc>
          <w:tcPr>
            <w:tcW w:w="0" w:type="auto"/>
            <w:vAlign w:val="center"/>
            <w:hideMark/>
          </w:tcPr>
          <w:p w14:paraId="61CCEE1F" w14:textId="77777777" w:rsidR="00A51D1C" w:rsidRDefault="00A51D1C" w:rsidP="006B33E3">
            <w:pPr>
              <w:jc w:val="center"/>
              <w:rPr>
                <w:rFonts w:eastAsia="Times New Roman"/>
              </w:rPr>
            </w:pPr>
          </w:p>
        </w:tc>
        <w:tc>
          <w:tcPr>
            <w:tcW w:w="0" w:type="auto"/>
            <w:vAlign w:val="center"/>
            <w:hideMark/>
          </w:tcPr>
          <w:p w14:paraId="0DD81420" w14:textId="77777777" w:rsidR="00A51D1C" w:rsidRDefault="00A51D1C" w:rsidP="006B33E3">
            <w:pPr>
              <w:jc w:val="center"/>
              <w:rPr>
                <w:rFonts w:eastAsia="Times New Roman"/>
              </w:rPr>
            </w:pPr>
            <w:r>
              <w:rPr>
                <w:rFonts w:eastAsia="Times New Roman"/>
              </w:rPr>
              <w:t>(0.0021)</w:t>
            </w:r>
          </w:p>
        </w:tc>
      </w:tr>
      <w:tr w:rsidR="00A51D1C" w14:paraId="299D29B1" w14:textId="77777777" w:rsidTr="00CE56E8">
        <w:trPr>
          <w:tblCellSpacing w:w="15" w:type="dxa"/>
          <w:jc w:val="center"/>
        </w:trPr>
        <w:tc>
          <w:tcPr>
            <w:tcW w:w="0" w:type="auto"/>
            <w:vAlign w:val="center"/>
            <w:hideMark/>
          </w:tcPr>
          <w:p w14:paraId="5A9D6F05" w14:textId="77777777" w:rsidR="00A51D1C" w:rsidRDefault="00A51D1C" w:rsidP="006B33E3">
            <w:pPr>
              <w:jc w:val="left"/>
              <w:rPr>
                <w:rFonts w:eastAsia="Times New Roman"/>
              </w:rPr>
            </w:pPr>
            <w:r>
              <w:rPr>
                <w:rFonts w:eastAsia="Times New Roman"/>
              </w:rPr>
              <w:t>Capped</w:t>
            </w:r>
          </w:p>
        </w:tc>
        <w:tc>
          <w:tcPr>
            <w:tcW w:w="0" w:type="auto"/>
            <w:vAlign w:val="center"/>
            <w:hideMark/>
          </w:tcPr>
          <w:p w14:paraId="64B9090D" w14:textId="77777777" w:rsidR="00A51D1C" w:rsidRDefault="00A51D1C" w:rsidP="006B33E3">
            <w:pPr>
              <w:jc w:val="center"/>
              <w:rPr>
                <w:rFonts w:eastAsia="Times New Roman"/>
              </w:rPr>
            </w:pPr>
            <w:r>
              <w:rPr>
                <w:rFonts w:eastAsia="Times New Roman"/>
              </w:rPr>
              <w:t>-1.0574</w:t>
            </w:r>
            <w:r>
              <w:rPr>
                <w:rFonts w:eastAsia="Times New Roman"/>
                <w:vertAlign w:val="superscript"/>
              </w:rPr>
              <w:t>***</w:t>
            </w:r>
          </w:p>
        </w:tc>
      </w:tr>
      <w:tr w:rsidR="00A51D1C" w14:paraId="3BA3F4B4" w14:textId="77777777" w:rsidTr="00CE56E8">
        <w:trPr>
          <w:tblCellSpacing w:w="15" w:type="dxa"/>
          <w:jc w:val="center"/>
        </w:trPr>
        <w:tc>
          <w:tcPr>
            <w:tcW w:w="0" w:type="auto"/>
            <w:vAlign w:val="center"/>
            <w:hideMark/>
          </w:tcPr>
          <w:p w14:paraId="0D552958" w14:textId="77777777" w:rsidR="00A51D1C" w:rsidRDefault="00A51D1C" w:rsidP="006B33E3">
            <w:pPr>
              <w:jc w:val="center"/>
              <w:rPr>
                <w:rFonts w:eastAsia="Times New Roman"/>
              </w:rPr>
            </w:pPr>
          </w:p>
        </w:tc>
        <w:tc>
          <w:tcPr>
            <w:tcW w:w="0" w:type="auto"/>
            <w:vAlign w:val="center"/>
            <w:hideMark/>
          </w:tcPr>
          <w:p w14:paraId="171FD7BC" w14:textId="77777777" w:rsidR="00A51D1C" w:rsidRDefault="00A51D1C" w:rsidP="006B33E3">
            <w:pPr>
              <w:jc w:val="center"/>
              <w:rPr>
                <w:rFonts w:eastAsia="Times New Roman"/>
              </w:rPr>
            </w:pPr>
            <w:r>
              <w:rPr>
                <w:rFonts w:eastAsia="Times New Roman"/>
              </w:rPr>
              <w:t>(0.1883)</w:t>
            </w:r>
          </w:p>
        </w:tc>
      </w:tr>
      <w:tr w:rsidR="00A51D1C" w14:paraId="0A58710C" w14:textId="77777777" w:rsidTr="00CE56E8">
        <w:trPr>
          <w:tblCellSpacing w:w="15" w:type="dxa"/>
          <w:jc w:val="center"/>
        </w:trPr>
        <w:tc>
          <w:tcPr>
            <w:tcW w:w="0" w:type="auto"/>
            <w:vAlign w:val="center"/>
            <w:hideMark/>
          </w:tcPr>
          <w:p w14:paraId="1BEF7A14" w14:textId="77777777" w:rsidR="00A51D1C" w:rsidRDefault="00A51D1C" w:rsidP="006B33E3">
            <w:pPr>
              <w:jc w:val="left"/>
              <w:rPr>
                <w:rFonts w:eastAsia="Times New Roman"/>
              </w:rPr>
            </w:pPr>
            <w:r>
              <w:rPr>
                <w:rFonts w:eastAsia="Times New Roman"/>
              </w:rPr>
              <w:t>SEF</w:t>
            </w:r>
          </w:p>
        </w:tc>
        <w:tc>
          <w:tcPr>
            <w:tcW w:w="0" w:type="auto"/>
            <w:vAlign w:val="center"/>
            <w:hideMark/>
          </w:tcPr>
          <w:p w14:paraId="4D2B1F31" w14:textId="77777777" w:rsidR="00A51D1C" w:rsidRDefault="00A51D1C" w:rsidP="006B33E3">
            <w:pPr>
              <w:jc w:val="center"/>
              <w:rPr>
                <w:rFonts w:eastAsia="Times New Roman"/>
              </w:rPr>
            </w:pPr>
            <w:r>
              <w:rPr>
                <w:rFonts w:eastAsia="Times New Roman"/>
              </w:rPr>
              <w:t>0.7100</w:t>
            </w:r>
          </w:p>
        </w:tc>
      </w:tr>
      <w:tr w:rsidR="00A51D1C" w14:paraId="59E49925" w14:textId="77777777" w:rsidTr="00CE56E8">
        <w:trPr>
          <w:tblCellSpacing w:w="15" w:type="dxa"/>
          <w:jc w:val="center"/>
        </w:trPr>
        <w:tc>
          <w:tcPr>
            <w:tcW w:w="0" w:type="auto"/>
            <w:vAlign w:val="center"/>
            <w:hideMark/>
          </w:tcPr>
          <w:p w14:paraId="7DF58F74" w14:textId="77777777" w:rsidR="00A51D1C" w:rsidRDefault="00A51D1C" w:rsidP="006B33E3">
            <w:pPr>
              <w:jc w:val="center"/>
              <w:rPr>
                <w:rFonts w:eastAsia="Times New Roman"/>
              </w:rPr>
            </w:pPr>
          </w:p>
        </w:tc>
        <w:tc>
          <w:tcPr>
            <w:tcW w:w="0" w:type="auto"/>
            <w:vAlign w:val="center"/>
            <w:hideMark/>
          </w:tcPr>
          <w:p w14:paraId="508D5AE3" w14:textId="77777777" w:rsidR="00A51D1C" w:rsidRDefault="00A51D1C" w:rsidP="006B33E3">
            <w:pPr>
              <w:jc w:val="center"/>
              <w:rPr>
                <w:rFonts w:eastAsia="Times New Roman"/>
              </w:rPr>
            </w:pPr>
            <w:r>
              <w:rPr>
                <w:rFonts w:eastAsia="Times New Roman"/>
              </w:rPr>
              <w:t>(2.5202)</w:t>
            </w:r>
          </w:p>
        </w:tc>
      </w:tr>
      <w:tr w:rsidR="00A51D1C" w14:paraId="45D7F50D" w14:textId="77777777" w:rsidTr="00CE56E8">
        <w:trPr>
          <w:tblCellSpacing w:w="15" w:type="dxa"/>
          <w:jc w:val="center"/>
        </w:trPr>
        <w:tc>
          <w:tcPr>
            <w:tcW w:w="0" w:type="auto"/>
            <w:vAlign w:val="center"/>
            <w:hideMark/>
          </w:tcPr>
          <w:p w14:paraId="31D402C0" w14:textId="77777777" w:rsidR="00A51D1C" w:rsidRDefault="00A51D1C" w:rsidP="006B33E3">
            <w:pPr>
              <w:jc w:val="left"/>
              <w:rPr>
                <w:rFonts w:eastAsia="Times New Roman"/>
              </w:rPr>
            </w:pPr>
            <w:r>
              <w:rPr>
                <w:rFonts w:eastAsia="Times New Roman"/>
              </w:rPr>
              <w:t>Morning</w:t>
            </w:r>
          </w:p>
        </w:tc>
        <w:tc>
          <w:tcPr>
            <w:tcW w:w="0" w:type="auto"/>
            <w:vAlign w:val="center"/>
            <w:hideMark/>
          </w:tcPr>
          <w:p w14:paraId="2D7A3F37" w14:textId="77777777" w:rsidR="00A51D1C" w:rsidRDefault="00A51D1C" w:rsidP="006B33E3">
            <w:pPr>
              <w:jc w:val="center"/>
              <w:rPr>
                <w:rFonts w:eastAsia="Times New Roman"/>
              </w:rPr>
            </w:pPr>
            <w:r>
              <w:rPr>
                <w:rFonts w:eastAsia="Times New Roman"/>
              </w:rPr>
              <w:t>-1.0268</w:t>
            </w:r>
            <w:r>
              <w:rPr>
                <w:rFonts w:eastAsia="Times New Roman"/>
                <w:vertAlign w:val="superscript"/>
              </w:rPr>
              <w:t>***</w:t>
            </w:r>
          </w:p>
        </w:tc>
      </w:tr>
      <w:tr w:rsidR="00A51D1C" w14:paraId="047B1218" w14:textId="77777777" w:rsidTr="00CE56E8">
        <w:trPr>
          <w:tblCellSpacing w:w="15" w:type="dxa"/>
          <w:jc w:val="center"/>
        </w:trPr>
        <w:tc>
          <w:tcPr>
            <w:tcW w:w="0" w:type="auto"/>
            <w:vAlign w:val="center"/>
            <w:hideMark/>
          </w:tcPr>
          <w:p w14:paraId="08E0C5EC" w14:textId="77777777" w:rsidR="00A51D1C" w:rsidRDefault="00A51D1C" w:rsidP="006B33E3">
            <w:pPr>
              <w:jc w:val="center"/>
              <w:rPr>
                <w:rFonts w:eastAsia="Times New Roman"/>
              </w:rPr>
            </w:pPr>
          </w:p>
        </w:tc>
        <w:tc>
          <w:tcPr>
            <w:tcW w:w="0" w:type="auto"/>
            <w:vAlign w:val="center"/>
            <w:hideMark/>
          </w:tcPr>
          <w:p w14:paraId="3215AC2D" w14:textId="77777777" w:rsidR="00A51D1C" w:rsidRDefault="00A51D1C" w:rsidP="006B33E3">
            <w:pPr>
              <w:jc w:val="center"/>
              <w:rPr>
                <w:rFonts w:eastAsia="Times New Roman"/>
              </w:rPr>
            </w:pPr>
            <w:r>
              <w:rPr>
                <w:rFonts w:eastAsia="Times New Roman"/>
              </w:rPr>
              <w:t>(0.1843)</w:t>
            </w:r>
          </w:p>
        </w:tc>
      </w:tr>
      <w:tr w:rsidR="00A51D1C" w14:paraId="1B915ADD" w14:textId="77777777" w:rsidTr="00CE56E8">
        <w:trPr>
          <w:tblCellSpacing w:w="15" w:type="dxa"/>
          <w:jc w:val="center"/>
        </w:trPr>
        <w:tc>
          <w:tcPr>
            <w:tcW w:w="0" w:type="auto"/>
            <w:vAlign w:val="center"/>
            <w:hideMark/>
          </w:tcPr>
          <w:p w14:paraId="0071CABC" w14:textId="77777777" w:rsidR="00A51D1C" w:rsidRDefault="00A51D1C" w:rsidP="006B33E3">
            <w:pPr>
              <w:jc w:val="left"/>
              <w:rPr>
                <w:rFonts w:eastAsia="Times New Roman"/>
              </w:rPr>
            </w:pPr>
            <w:r>
              <w:rPr>
                <w:rFonts w:eastAsia="Times New Roman"/>
              </w:rPr>
              <w:t>Afternoon</w:t>
            </w:r>
          </w:p>
        </w:tc>
        <w:tc>
          <w:tcPr>
            <w:tcW w:w="0" w:type="auto"/>
            <w:vAlign w:val="center"/>
            <w:hideMark/>
          </w:tcPr>
          <w:p w14:paraId="287B41A0" w14:textId="77777777" w:rsidR="00A51D1C" w:rsidRDefault="00A51D1C" w:rsidP="006B33E3">
            <w:pPr>
              <w:jc w:val="center"/>
              <w:rPr>
                <w:rFonts w:eastAsia="Times New Roman"/>
              </w:rPr>
            </w:pPr>
            <w:r>
              <w:rPr>
                <w:rFonts w:eastAsia="Times New Roman"/>
              </w:rPr>
              <w:t>-1.2300</w:t>
            </w:r>
            <w:r>
              <w:rPr>
                <w:rFonts w:eastAsia="Times New Roman"/>
                <w:vertAlign w:val="superscript"/>
              </w:rPr>
              <w:t>***</w:t>
            </w:r>
          </w:p>
        </w:tc>
      </w:tr>
      <w:tr w:rsidR="00A51D1C" w14:paraId="02227AD4" w14:textId="77777777" w:rsidTr="00CE56E8">
        <w:trPr>
          <w:tblCellSpacing w:w="15" w:type="dxa"/>
          <w:jc w:val="center"/>
        </w:trPr>
        <w:tc>
          <w:tcPr>
            <w:tcW w:w="0" w:type="auto"/>
            <w:vAlign w:val="center"/>
            <w:hideMark/>
          </w:tcPr>
          <w:p w14:paraId="3257970E" w14:textId="77777777" w:rsidR="00A51D1C" w:rsidRDefault="00A51D1C" w:rsidP="006B33E3">
            <w:pPr>
              <w:jc w:val="center"/>
              <w:rPr>
                <w:rFonts w:eastAsia="Times New Roman"/>
              </w:rPr>
            </w:pPr>
          </w:p>
        </w:tc>
        <w:tc>
          <w:tcPr>
            <w:tcW w:w="0" w:type="auto"/>
            <w:vAlign w:val="center"/>
            <w:hideMark/>
          </w:tcPr>
          <w:p w14:paraId="654AD035" w14:textId="77777777" w:rsidR="00A51D1C" w:rsidRDefault="00A51D1C" w:rsidP="006B33E3">
            <w:pPr>
              <w:jc w:val="center"/>
              <w:rPr>
                <w:rFonts w:eastAsia="Times New Roman"/>
              </w:rPr>
            </w:pPr>
            <w:r>
              <w:rPr>
                <w:rFonts w:eastAsia="Times New Roman"/>
              </w:rPr>
              <w:t>(0.1814)</w:t>
            </w:r>
          </w:p>
        </w:tc>
      </w:tr>
      <w:tr w:rsidR="00A51D1C" w14:paraId="58ADBCE3" w14:textId="77777777" w:rsidTr="00CE56E8">
        <w:trPr>
          <w:tblCellSpacing w:w="15" w:type="dxa"/>
          <w:jc w:val="center"/>
        </w:trPr>
        <w:tc>
          <w:tcPr>
            <w:tcW w:w="0" w:type="auto"/>
            <w:vAlign w:val="center"/>
            <w:hideMark/>
          </w:tcPr>
          <w:p w14:paraId="7FCED2A8" w14:textId="77777777" w:rsidR="00A51D1C" w:rsidRDefault="00A51D1C" w:rsidP="006B33E3">
            <w:pPr>
              <w:jc w:val="left"/>
              <w:rPr>
                <w:rFonts w:eastAsia="Times New Roman"/>
              </w:rPr>
            </w:pPr>
            <w:r>
              <w:rPr>
                <w:rFonts w:eastAsia="Times New Roman"/>
              </w:rPr>
              <w:t>Off Hours</w:t>
            </w:r>
          </w:p>
        </w:tc>
        <w:tc>
          <w:tcPr>
            <w:tcW w:w="0" w:type="auto"/>
            <w:vAlign w:val="center"/>
            <w:hideMark/>
          </w:tcPr>
          <w:p w14:paraId="3C74675A" w14:textId="77777777" w:rsidR="00A51D1C" w:rsidRDefault="00A51D1C" w:rsidP="006B33E3">
            <w:pPr>
              <w:jc w:val="center"/>
              <w:rPr>
                <w:rFonts w:eastAsia="Times New Roman"/>
              </w:rPr>
            </w:pPr>
            <w:r>
              <w:rPr>
                <w:rFonts w:eastAsia="Times New Roman"/>
              </w:rPr>
              <w:t>-1.3042</w:t>
            </w:r>
            <w:r>
              <w:rPr>
                <w:rFonts w:eastAsia="Times New Roman"/>
                <w:vertAlign w:val="superscript"/>
              </w:rPr>
              <w:t>***</w:t>
            </w:r>
          </w:p>
        </w:tc>
      </w:tr>
      <w:tr w:rsidR="00A51D1C" w14:paraId="74349EB4" w14:textId="77777777" w:rsidTr="00CE56E8">
        <w:trPr>
          <w:tblCellSpacing w:w="15" w:type="dxa"/>
          <w:jc w:val="center"/>
        </w:trPr>
        <w:tc>
          <w:tcPr>
            <w:tcW w:w="0" w:type="auto"/>
            <w:vAlign w:val="center"/>
            <w:hideMark/>
          </w:tcPr>
          <w:p w14:paraId="1C343E76" w14:textId="77777777" w:rsidR="00A51D1C" w:rsidRDefault="00A51D1C" w:rsidP="006B33E3">
            <w:pPr>
              <w:jc w:val="center"/>
              <w:rPr>
                <w:rFonts w:eastAsia="Times New Roman"/>
              </w:rPr>
            </w:pPr>
          </w:p>
        </w:tc>
        <w:tc>
          <w:tcPr>
            <w:tcW w:w="0" w:type="auto"/>
            <w:vAlign w:val="center"/>
            <w:hideMark/>
          </w:tcPr>
          <w:p w14:paraId="1B4D0139" w14:textId="77777777" w:rsidR="00A51D1C" w:rsidRDefault="00A51D1C" w:rsidP="006B33E3">
            <w:pPr>
              <w:jc w:val="center"/>
              <w:rPr>
                <w:rFonts w:eastAsia="Times New Roman"/>
              </w:rPr>
            </w:pPr>
            <w:r>
              <w:rPr>
                <w:rFonts w:eastAsia="Times New Roman"/>
              </w:rPr>
              <w:t>(0.2125)</w:t>
            </w:r>
          </w:p>
        </w:tc>
      </w:tr>
      <w:tr w:rsidR="00A51D1C" w14:paraId="6B3394EB" w14:textId="77777777" w:rsidTr="00CE56E8">
        <w:trPr>
          <w:tblCellSpacing w:w="15" w:type="dxa"/>
          <w:jc w:val="center"/>
        </w:trPr>
        <w:tc>
          <w:tcPr>
            <w:tcW w:w="0" w:type="auto"/>
            <w:vAlign w:val="center"/>
            <w:hideMark/>
          </w:tcPr>
          <w:p w14:paraId="21B945AC" w14:textId="77777777" w:rsidR="00A51D1C" w:rsidRDefault="00A51D1C" w:rsidP="006B33E3">
            <w:pPr>
              <w:jc w:val="left"/>
              <w:rPr>
                <w:rFonts w:eastAsia="Times New Roman"/>
              </w:rPr>
            </w:pPr>
            <w:r>
              <w:rPr>
                <w:rFonts w:eastAsia="Times New Roman"/>
              </w:rPr>
              <w:t>Monday</w:t>
            </w:r>
          </w:p>
        </w:tc>
        <w:tc>
          <w:tcPr>
            <w:tcW w:w="0" w:type="auto"/>
            <w:vAlign w:val="center"/>
            <w:hideMark/>
          </w:tcPr>
          <w:p w14:paraId="5BB288B6" w14:textId="77777777" w:rsidR="00A51D1C" w:rsidRDefault="00A51D1C" w:rsidP="006B33E3">
            <w:pPr>
              <w:jc w:val="center"/>
              <w:rPr>
                <w:rFonts w:eastAsia="Times New Roman"/>
              </w:rPr>
            </w:pPr>
            <w:r>
              <w:rPr>
                <w:rFonts w:eastAsia="Times New Roman"/>
              </w:rPr>
              <w:t>1.5552</w:t>
            </w:r>
            <w:r>
              <w:rPr>
                <w:rFonts w:eastAsia="Times New Roman"/>
                <w:vertAlign w:val="superscript"/>
              </w:rPr>
              <w:t>***</w:t>
            </w:r>
          </w:p>
        </w:tc>
      </w:tr>
      <w:tr w:rsidR="00A51D1C" w14:paraId="75EA5E55" w14:textId="77777777" w:rsidTr="00CE56E8">
        <w:trPr>
          <w:tblCellSpacing w:w="15" w:type="dxa"/>
          <w:jc w:val="center"/>
        </w:trPr>
        <w:tc>
          <w:tcPr>
            <w:tcW w:w="0" w:type="auto"/>
            <w:vAlign w:val="center"/>
            <w:hideMark/>
          </w:tcPr>
          <w:p w14:paraId="34E4DD4E" w14:textId="77777777" w:rsidR="00A51D1C" w:rsidRDefault="00A51D1C" w:rsidP="006B33E3">
            <w:pPr>
              <w:jc w:val="center"/>
              <w:rPr>
                <w:rFonts w:eastAsia="Times New Roman"/>
              </w:rPr>
            </w:pPr>
          </w:p>
        </w:tc>
        <w:tc>
          <w:tcPr>
            <w:tcW w:w="0" w:type="auto"/>
            <w:vAlign w:val="center"/>
            <w:hideMark/>
          </w:tcPr>
          <w:p w14:paraId="4B0ABC65" w14:textId="77777777" w:rsidR="00A51D1C" w:rsidRDefault="00A51D1C" w:rsidP="006B33E3">
            <w:pPr>
              <w:jc w:val="center"/>
              <w:rPr>
                <w:rFonts w:eastAsia="Times New Roman"/>
              </w:rPr>
            </w:pPr>
            <w:r>
              <w:rPr>
                <w:rFonts w:eastAsia="Times New Roman"/>
              </w:rPr>
              <w:t>(0.2245)</w:t>
            </w:r>
          </w:p>
        </w:tc>
      </w:tr>
      <w:tr w:rsidR="00A51D1C" w14:paraId="1444F123" w14:textId="77777777" w:rsidTr="00CE56E8">
        <w:trPr>
          <w:tblCellSpacing w:w="15" w:type="dxa"/>
          <w:jc w:val="center"/>
        </w:trPr>
        <w:tc>
          <w:tcPr>
            <w:tcW w:w="0" w:type="auto"/>
            <w:vAlign w:val="center"/>
            <w:hideMark/>
          </w:tcPr>
          <w:p w14:paraId="3B31D572" w14:textId="77777777" w:rsidR="00A51D1C" w:rsidRDefault="00A51D1C" w:rsidP="006B33E3">
            <w:pPr>
              <w:jc w:val="left"/>
              <w:rPr>
                <w:rFonts w:eastAsia="Times New Roman"/>
              </w:rPr>
            </w:pPr>
            <w:r>
              <w:rPr>
                <w:rFonts w:eastAsia="Times New Roman"/>
              </w:rPr>
              <w:t xml:space="preserve"> Tuesday</w:t>
            </w:r>
          </w:p>
        </w:tc>
        <w:tc>
          <w:tcPr>
            <w:tcW w:w="0" w:type="auto"/>
            <w:vAlign w:val="center"/>
            <w:hideMark/>
          </w:tcPr>
          <w:p w14:paraId="01D645EB" w14:textId="77777777" w:rsidR="00A51D1C" w:rsidRDefault="00A51D1C" w:rsidP="006B33E3">
            <w:pPr>
              <w:jc w:val="center"/>
              <w:rPr>
                <w:rFonts w:eastAsia="Times New Roman"/>
              </w:rPr>
            </w:pPr>
            <w:r>
              <w:rPr>
                <w:rFonts w:eastAsia="Times New Roman"/>
              </w:rPr>
              <w:t>2.3847</w:t>
            </w:r>
            <w:r>
              <w:rPr>
                <w:rFonts w:eastAsia="Times New Roman"/>
                <w:vertAlign w:val="superscript"/>
              </w:rPr>
              <w:t>***</w:t>
            </w:r>
          </w:p>
        </w:tc>
      </w:tr>
      <w:tr w:rsidR="00A51D1C" w14:paraId="0BF45A25" w14:textId="77777777" w:rsidTr="00CE56E8">
        <w:trPr>
          <w:tblCellSpacing w:w="15" w:type="dxa"/>
          <w:jc w:val="center"/>
        </w:trPr>
        <w:tc>
          <w:tcPr>
            <w:tcW w:w="0" w:type="auto"/>
            <w:vAlign w:val="center"/>
            <w:hideMark/>
          </w:tcPr>
          <w:p w14:paraId="33E37800" w14:textId="77777777" w:rsidR="00A51D1C" w:rsidRDefault="00A51D1C" w:rsidP="006B33E3">
            <w:pPr>
              <w:jc w:val="center"/>
              <w:rPr>
                <w:rFonts w:eastAsia="Times New Roman"/>
              </w:rPr>
            </w:pPr>
          </w:p>
        </w:tc>
        <w:tc>
          <w:tcPr>
            <w:tcW w:w="0" w:type="auto"/>
            <w:vAlign w:val="center"/>
            <w:hideMark/>
          </w:tcPr>
          <w:p w14:paraId="387F6FE4" w14:textId="77777777" w:rsidR="00A51D1C" w:rsidRDefault="00A51D1C" w:rsidP="006B33E3">
            <w:pPr>
              <w:jc w:val="center"/>
              <w:rPr>
                <w:rFonts w:eastAsia="Times New Roman"/>
              </w:rPr>
            </w:pPr>
            <w:r>
              <w:rPr>
                <w:rFonts w:eastAsia="Times New Roman"/>
              </w:rPr>
              <w:t>(0.2071)</w:t>
            </w:r>
          </w:p>
        </w:tc>
      </w:tr>
      <w:tr w:rsidR="00A51D1C" w14:paraId="2937E0A2" w14:textId="77777777" w:rsidTr="00CE56E8">
        <w:trPr>
          <w:tblCellSpacing w:w="15" w:type="dxa"/>
          <w:jc w:val="center"/>
        </w:trPr>
        <w:tc>
          <w:tcPr>
            <w:tcW w:w="0" w:type="auto"/>
            <w:vAlign w:val="center"/>
            <w:hideMark/>
          </w:tcPr>
          <w:p w14:paraId="3832E887" w14:textId="77777777" w:rsidR="00A51D1C" w:rsidRDefault="00A51D1C" w:rsidP="006B33E3">
            <w:pPr>
              <w:jc w:val="left"/>
              <w:rPr>
                <w:rFonts w:eastAsia="Times New Roman"/>
              </w:rPr>
            </w:pPr>
            <w:r>
              <w:rPr>
                <w:rFonts w:eastAsia="Times New Roman"/>
              </w:rPr>
              <w:lastRenderedPageBreak/>
              <w:t>Thursday</w:t>
            </w:r>
          </w:p>
        </w:tc>
        <w:tc>
          <w:tcPr>
            <w:tcW w:w="0" w:type="auto"/>
            <w:vAlign w:val="center"/>
            <w:hideMark/>
          </w:tcPr>
          <w:p w14:paraId="140F4788" w14:textId="77777777" w:rsidR="00A51D1C" w:rsidRDefault="00A51D1C" w:rsidP="006B33E3">
            <w:pPr>
              <w:jc w:val="center"/>
              <w:rPr>
                <w:rFonts w:eastAsia="Times New Roman"/>
              </w:rPr>
            </w:pPr>
            <w:r>
              <w:rPr>
                <w:rFonts w:eastAsia="Times New Roman"/>
              </w:rPr>
              <w:t>2.7650</w:t>
            </w:r>
            <w:r>
              <w:rPr>
                <w:rFonts w:eastAsia="Times New Roman"/>
                <w:vertAlign w:val="superscript"/>
              </w:rPr>
              <w:t>***</w:t>
            </w:r>
          </w:p>
        </w:tc>
      </w:tr>
      <w:tr w:rsidR="00A51D1C" w14:paraId="0B6E4D0C" w14:textId="77777777" w:rsidTr="00CE56E8">
        <w:trPr>
          <w:tblCellSpacing w:w="15" w:type="dxa"/>
          <w:jc w:val="center"/>
        </w:trPr>
        <w:tc>
          <w:tcPr>
            <w:tcW w:w="0" w:type="auto"/>
            <w:vAlign w:val="center"/>
            <w:hideMark/>
          </w:tcPr>
          <w:p w14:paraId="5FB1717B" w14:textId="77777777" w:rsidR="00A51D1C" w:rsidRDefault="00A51D1C" w:rsidP="006B33E3">
            <w:pPr>
              <w:jc w:val="center"/>
              <w:rPr>
                <w:rFonts w:eastAsia="Times New Roman"/>
              </w:rPr>
            </w:pPr>
          </w:p>
        </w:tc>
        <w:tc>
          <w:tcPr>
            <w:tcW w:w="0" w:type="auto"/>
            <w:vAlign w:val="center"/>
            <w:hideMark/>
          </w:tcPr>
          <w:p w14:paraId="355B523A" w14:textId="77777777" w:rsidR="00A51D1C" w:rsidRDefault="00A51D1C" w:rsidP="006B33E3">
            <w:pPr>
              <w:jc w:val="center"/>
              <w:rPr>
                <w:rFonts w:eastAsia="Times New Roman"/>
              </w:rPr>
            </w:pPr>
            <w:r>
              <w:rPr>
                <w:rFonts w:eastAsia="Times New Roman"/>
              </w:rPr>
              <w:t>(0.2006)</w:t>
            </w:r>
          </w:p>
        </w:tc>
      </w:tr>
      <w:tr w:rsidR="00A51D1C" w14:paraId="4F6906DC" w14:textId="77777777" w:rsidTr="00CE56E8">
        <w:trPr>
          <w:tblCellSpacing w:w="15" w:type="dxa"/>
          <w:jc w:val="center"/>
        </w:trPr>
        <w:tc>
          <w:tcPr>
            <w:tcW w:w="0" w:type="auto"/>
            <w:vAlign w:val="center"/>
            <w:hideMark/>
          </w:tcPr>
          <w:p w14:paraId="218E6DE6" w14:textId="77777777" w:rsidR="00A51D1C" w:rsidRDefault="00A51D1C" w:rsidP="006B33E3">
            <w:pPr>
              <w:jc w:val="left"/>
              <w:rPr>
                <w:rFonts w:eastAsia="Times New Roman"/>
              </w:rPr>
            </w:pPr>
            <w:r>
              <w:rPr>
                <w:rFonts w:eastAsia="Times New Roman"/>
              </w:rPr>
              <w:t>Friday</w:t>
            </w:r>
          </w:p>
        </w:tc>
        <w:tc>
          <w:tcPr>
            <w:tcW w:w="0" w:type="auto"/>
            <w:vAlign w:val="center"/>
            <w:hideMark/>
          </w:tcPr>
          <w:p w14:paraId="701ACE4B" w14:textId="77777777" w:rsidR="00A51D1C" w:rsidRDefault="00A51D1C" w:rsidP="006B33E3">
            <w:pPr>
              <w:jc w:val="center"/>
              <w:rPr>
                <w:rFonts w:eastAsia="Times New Roman"/>
              </w:rPr>
            </w:pPr>
            <w:r>
              <w:rPr>
                <w:rFonts w:eastAsia="Times New Roman"/>
              </w:rPr>
              <w:t>0.9402</w:t>
            </w:r>
            <w:r>
              <w:rPr>
                <w:rFonts w:eastAsia="Times New Roman"/>
                <w:vertAlign w:val="superscript"/>
              </w:rPr>
              <w:t>***</w:t>
            </w:r>
          </w:p>
        </w:tc>
      </w:tr>
      <w:tr w:rsidR="00A51D1C" w14:paraId="2A673CAC" w14:textId="77777777" w:rsidTr="00CE56E8">
        <w:trPr>
          <w:tblCellSpacing w:w="15" w:type="dxa"/>
          <w:jc w:val="center"/>
        </w:trPr>
        <w:tc>
          <w:tcPr>
            <w:tcW w:w="0" w:type="auto"/>
            <w:vAlign w:val="center"/>
            <w:hideMark/>
          </w:tcPr>
          <w:p w14:paraId="0B390A41" w14:textId="77777777" w:rsidR="00A51D1C" w:rsidRDefault="00A51D1C" w:rsidP="006B33E3">
            <w:pPr>
              <w:jc w:val="center"/>
              <w:rPr>
                <w:rFonts w:eastAsia="Times New Roman"/>
              </w:rPr>
            </w:pPr>
          </w:p>
        </w:tc>
        <w:tc>
          <w:tcPr>
            <w:tcW w:w="0" w:type="auto"/>
            <w:vAlign w:val="center"/>
            <w:hideMark/>
          </w:tcPr>
          <w:p w14:paraId="264B1B68" w14:textId="77777777" w:rsidR="00A51D1C" w:rsidRDefault="00A51D1C" w:rsidP="006B33E3">
            <w:pPr>
              <w:jc w:val="center"/>
              <w:rPr>
                <w:rFonts w:eastAsia="Times New Roman"/>
              </w:rPr>
            </w:pPr>
            <w:r>
              <w:rPr>
                <w:rFonts w:eastAsia="Times New Roman"/>
              </w:rPr>
              <w:t>(0.2125)</w:t>
            </w:r>
          </w:p>
        </w:tc>
      </w:tr>
      <w:tr w:rsidR="00A51D1C" w14:paraId="0E6A8770" w14:textId="77777777" w:rsidTr="00CE56E8">
        <w:trPr>
          <w:tblCellSpacing w:w="15" w:type="dxa"/>
          <w:jc w:val="center"/>
        </w:trPr>
        <w:tc>
          <w:tcPr>
            <w:tcW w:w="0" w:type="auto"/>
            <w:vAlign w:val="center"/>
            <w:hideMark/>
          </w:tcPr>
          <w:p w14:paraId="558F6ECC" w14:textId="77777777" w:rsidR="00A51D1C" w:rsidRDefault="00A51D1C" w:rsidP="006B33E3">
            <w:pPr>
              <w:jc w:val="left"/>
              <w:rPr>
                <w:rFonts w:eastAsia="Times New Roman"/>
              </w:rPr>
            </w:pPr>
            <w:r>
              <w:rPr>
                <w:rFonts w:eastAsia="Times New Roman"/>
              </w:rPr>
              <w:t>Group * Period</w:t>
            </w:r>
          </w:p>
        </w:tc>
        <w:tc>
          <w:tcPr>
            <w:tcW w:w="0" w:type="auto"/>
            <w:vAlign w:val="center"/>
            <w:hideMark/>
          </w:tcPr>
          <w:p w14:paraId="7A9A598E" w14:textId="77777777" w:rsidR="00A51D1C" w:rsidRDefault="00A51D1C" w:rsidP="006B33E3">
            <w:pPr>
              <w:jc w:val="center"/>
              <w:rPr>
                <w:rFonts w:eastAsia="Times New Roman"/>
              </w:rPr>
            </w:pPr>
            <w:r>
              <w:rPr>
                <w:rFonts w:eastAsia="Times New Roman"/>
              </w:rPr>
              <w:t>13.4560</w:t>
            </w:r>
            <w:r>
              <w:rPr>
                <w:rFonts w:eastAsia="Times New Roman"/>
                <w:vertAlign w:val="superscript"/>
              </w:rPr>
              <w:t>***</w:t>
            </w:r>
          </w:p>
        </w:tc>
      </w:tr>
      <w:tr w:rsidR="00A51D1C" w14:paraId="6F48D1C1" w14:textId="77777777" w:rsidTr="00CE56E8">
        <w:trPr>
          <w:tblCellSpacing w:w="15" w:type="dxa"/>
          <w:jc w:val="center"/>
        </w:trPr>
        <w:tc>
          <w:tcPr>
            <w:tcW w:w="0" w:type="auto"/>
            <w:vAlign w:val="center"/>
            <w:hideMark/>
          </w:tcPr>
          <w:p w14:paraId="27DA87EA" w14:textId="77777777" w:rsidR="00A51D1C" w:rsidRDefault="00A51D1C" w:rsidP="006B33E3">
            <w:pPr>
              <w:jc w:val="center"/>
              <w:rPr>
                <w:rFonts w:eastAsia="Times New Roman"/>
              </w:rPr>
            </w:pPr>
          </w:p>
        </w:tc>
        <w:tc>
          <w:tcPr>
            <w:tcW w:w="0" w:type="auto"/>
            <w:vAlign w:val="center"/>
            <w:hideMark/>
          </w:tcPr>
          <w:p w14:paraId="059CE6A4" w14:textId="77777777" w:rsidR="00A51D1C" w:rsidRDefault="00A51D1C" w:rsidP="006B33E3">
            <w:pPr>
              <w:jc w:val="center"/>
              <w:rPr>
                <w:rFonts w:eastAsia="Times New Roman"/>
              </w:rPr>
            </w:pPr>
            <w:r>
              <w:rPr>
                <w:rFonts w:eastAsia="Times New Roman"/>
              </w:rPr>
              <w:t>(0.6840)</w:t>
            </w:r>
          </w:p>
        </w:tc>
      </w:tr>
      <w:tr w:rsidR="00A51D1C" w14:paraId="1A788BF4" w14:textId="77777777" w:rsidTr="00CE56E8">
        <w:trPr>
          <w:tblCellSpacing w:w="15" w:type="dxa"/>
          <w:jc w:val="center"/>
        </w:trPr>
        <w:tc>
          <w:tcPr>
            <w:tcW w:w="0" w:type="auto"/>
            <w:vAlign w:val="center"/>
            <w:hideMark/>
          </w:tcPr>
          <w:p w14:paraId="57A3D172" w14:textId="77777777" w:rsidR="00A51D1C" w:rsidRDefault="00A51D1C" w:rsidP="006B33E3">
            <w:pPr>
              <w:jc w:val="left"/>
              <w:rPr>
                <w:rFonts w:eastAsia="Times New Roman"/>
              </w:rPr>
            </w:pPr>
            <w:r>
              <w:rPr>
                <w:rFonts w:eastAsia="Times New Roman"/>
              </w:rPr>
              <w:t>Constant</w:t>
            </w:r>
          </w:p>
        </w:tc>
        <w:tc>
          <w:tcPr>
            <w:tcW w:w="0" w:type="auto"/>
            <w:vAlign w:val="center"/>
            <w:hideMark/>
          </w:tcPr>
          <w:p w14:paraId="42A6F7AD" w14:textId="77777777" w:rsidR="00A51D1C" w:rsidRDefault="00A51D1C" w:rsidP="006B33E3">
            <w:pPr>
              <w:jc w:val="center"/>
              <w:rPr>
                <w:rFonts w:eastAsia="Times New Roman"/>
              </w:rPr>
            </w:pPr>
            <w:r>
              <w:rPr>
                <w:rFonts w:eastAsia="Times New Roman"/>
              </w:rPr>
              <w:t>-7.6601</w:t>
            </w:r>
            <w:r>
              <w:rPr>
                <w:rFonts w:eastAsia="Times New Roman"/>
                <w:vertAlign w:val="superscript"/>
              </w:rPr>
              <w:t>***</w:t>
            </w:r>
          </w:p>
        </w:tc>
      </w:tr>
      <w:tr w:rsidR="00A51D1C" w14:paraId="67C02FD1" w14:textId="77777777" w:rsidTr="00CE56E8">
        <w:trPr>
          <w:tblCellSpacing w:w="15" w:type="dxa"/>
          <w:jc w:val="center"/>
        </w:trPr>
        <w:tc>
          <w:tcPr>
            <w:tcW w:w="0" w:type="auto"/>
            <w:vAlign w:val="center"/>
            <w:hideMark/>
          </w:tcPr>
          <w:p w14:paraId="1D9DDCE5" w14:textId="77777777" w:rsidR="00A51D1C" w:rsidRDefault="00A51D1C" w:rsidP="006B33E3">
            <w:pPr>
              <w:jc w:val="center"/>
              <w:rPr>
                <w:rFonts w:eastAsia="Times New Roman"/>
              </w:rPr>
            </w:pPr>
          </w:p>
        </w:tc>
        <w:tc>
          <w:tcPr>
            <w:tcW w:w="0" w:type="auto"/>
            <w:vAlign w:val="center"/>
            <w:hideMark/>
          </w:tcPr>
          <w:p w14:paraId="4C2FFB15" w14:textId="77777777" w:rsidR="00A51D1C" w:rsidRDefault="00A51D1C" w:rsidP="006B33E3">
            <w:pPr>
              <w:jc w:val="center"/>
              <w:rPr>
                <w:rFonts w:eastAsia="Times New Roman"/>
              </w:rPr>
            </w:pPr>
            <w:r>
              <w:rPr>
                <w:rFonts w:eastAsia="Times New Roman"/>
              </w:rPr>
              <w:t>(0.7760)</w:t>
            </w:r>
          </w:p>
        </w:tc>
      </w:tr>
      <w:tr w:rsidR="00A51D1C" w14:paraId="7283131F" w14:textId="77777777" w:rsidTr="00CE56E8">
        <w:trPr>
          <w:tblCellSpacing w:w="15" w:type="dxa"/>
          <w:jc w:val="center"/>
        </w:trPr>
        <w:tc>
          <w:tcPr>
            <w:tcW w:w="0" w:type="auto"/>
            <w:gridSpan w:val="2"/>
            <w:tcBorders>
              <w:bottom w:val="single" w:sz="6" w:space="0" w:color="000000"/>
            </w:tcBorders>
            <w:vAlign w:val="center"/>
            <w:hideMark/>
          </w:tcPr>
          <w:p w14:paraId="52F740F0" w14:textId="77777777" w:rsidR="00A51D1C" w:rsidRDefault="00A51D1C" w:rsidP="006B33E3">
            <w:pPr>
              <w:jc w:val="center"/>
              <w:rPr>
                <w:rFonts w:eastAsia="Times New Roman"/>
              </w:rPr>
            </w:pPr>
          </w:p>
        </w:tc>
      </w:tr>
      <w:tr w:rsidR="00A51D1C" w14:paraId="3127CE6A" w14:textId="77777777" w:rsidTr="00CE56E8">
        <w:trPr>
          <w:tblCellSpacing w:w="15" w:type="dxa"/>
          <w:jc w:val="center"/>
        </w:trPr>
        <w:tc>
          <w:tcPr>
            <w:tcW w:w="0" w:type="auto"/>
            <w:vAlign w:val="center"/>
            <w:hideMark/>
          </w:tcPr>
          <w:p w14:paraId="29818798" w14:textId="77777777" w:rsidR="00A51D1C" w:rsidRDefault="00A51D1C" w:rsidP="006B33E3">
            <w:pPr>
              <w:jc w:val="left"/>
              <w:rPr>
                <w:rFonts w:eastAsia="Times New Roman"/>
              </w:rPr>
            </w:pPr>
            <w:r>
              <w:rPr>
                <w:rFonts w:eastAsia="Times New Roman"/>
              </w:rPr>
              <w:t>Observations</w:t>
            </w:r>
          </w:p>
        </w:tc>
        <w:tc>
          <w:tcPr>
            <w:tcW w:w="0" w:type="auto"/>
            <w:vAlign w:val="center"/>
            <w:hideMark/>
          </w:tcPr>
          <w:p w14:paraId="693BAB4E" w14:textId="77777777" w:rsidR="00A51D1C" w:rsidRDefault="00A51D1C" w:rsidP="006B33E3">
            <w:pPr>
              <w:jc w:val="center"/>
              <w:rPr>
                <w:rFonts w:eastAsia="Times New Roman"/>
              </w:rPr>
            </w:pPr>
            <w:r>
              <w:rPr>
                <w:rFonts w:eastAsia="Times New Roman"/>
              </w:rPr>
              <w:t>27,210</w:t>
            </w:r>
          </w:p>
        </w:tc>
      </w:tr>
      <w:tr w:rsidR="00A51D1C" w14:paraId="3B5D6641" w14:textId="77777777" w:rsidTr="00CE56E8">
        <w:trPr>
          <w:tblCellSpacing w:w="15" w:type="dxa"/>
          <w:jc w:val="center"/>
        </w:trPr>
        <w:tc>
          <w:tcPr>
            <w:tcW w:w="0" w:type="auto"/>
            <w:vAlign w:val="center"/>
            <w:hideMark/>
          </w:tcPr>
          <w:p w14:paraId="5F2694BE" w14:textId="77777777" w:rsidR="00A51D1C" w:rsidRDefault="00A51D1C" w:rsidP="006B33E3">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66252DDD" w14:textId="77777777" w:rsidR="00A51D1C" w:rsidRDefault="00A51D1C" w:rsidP="006B33E3">
            <w:pPr>
              <w:jc w:val="center"/>
              <w:rPr>
                <w:rFonts w:eastAsia="Times New Roman"/>
              </w:rPr>
            </w:pPr>
            <w:r>
              <w:rPr>
                <w:rFonts w:eastAsia="Times New Roman"/>
              </w:rPr>
              <w:t>0.0441</w:t>
            </w:r>
          </w:p>
        </w:tc>
      </w:tr>
      <w:tr w:rsidR="00A51D1C" w14:paraId="65D12A67" w14:textId="77777777" w:rsidTr="00CE56E8">
        <w:trPr>
          <w:tblCellSpacing w:w="15" w:type="dxa"/>
          <w:jc w:val="center"/>
        </w:trPr>
        <w:tc>
          <w:tcPr>
            <w:tcW w:w="0" w:type="auto"/>
            <w:vAlign w:val="center"/>
            <w:hideMark/>
          </w:tcPr>
          <w:p w14:paraId="0928A5D5" w14:textId="77777777" w:rsidR="00A51D1C" w:rsidRDefault="00A51D1C" w:rsidP="006B33E3">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76E842A" w14:textId="77777777" w:rsidR="00A51D1C" w:rsidRDefault="00A51D1C" w:rsidP="006B33E3">
            <w:pPr>
              <w:jc w:val="center"/>
              <w:rPr>
                <w:rFonts w:eastAsia="Times New Roman"/>
              </w:rPr>
            </w:pPr>
            <w:r>
              <w:rPr>
                <w:rFonts w:eastAsia="Times New Roman"/>
              </w:rPr>
              <w:t>0.0436</w:t>
            </w:r>
          </w:p>
        </w:tc>
      </w:tr>
      <w:tr w:rsidR="00A51D1C" w14:paraId="04559FEE" w14:textId="77777777" w:rsidTr="00CE56E8">
        <w:trPr>
          <w:tblCellSpacing w:w="15" w:type="dxa"/>
          <w:jc w:val="center"/>
        </w:trPr>
        <w:tc>
          <w:tcPr>
            <w:tcW w:w="0" w:type="auto"/>
            <w:vAlign w:val="center"/>
            <w:hideMark/>
          </w:tcPr>
          <w:p w14:paraId="2454A7E2" w14:textId="77777777" w:rsidR="00A51D1C" w:rsidRDefault="00A51D1C" w:rsidP="006B33E3">
            <w:pPr>
              <w:jc w:val="left"/>
              <w:rPr>
                <w:rFonts w:eastAsia="Times New Roman"/>
              </w:rPr>
            </w:pPr>
            <w:r>
              <w:rPr>
                <w:rFonts w:eastAsia="Times New Roman"/>
              </w:rPr>
              <w:t>Residual Std. Error</w:t>
            </w:r>
          </w:p>
        </w:tc>
        <w:tc>
          <w:tcPr>
            <w:tcW w:w="0" w:type="auto"/>
            <w:vAlign w:val="center"/>
            <w:hideMark/>
          </w:tcPr>
          <w:p w14:paraId="5EB9433F" w14:textId="77777777" w:rsidR="00A51D1C" w:rsidRDefault="00A51D1C" w:rsidP="006B33E3">
            <w:pPr>
              <w:jc w:val="center"/>
              <w:rPr>
                <w:rFonts w:eastAsia="Times New Roman"/>
              </w:rPr>
            </w:pPr>
            <w:r>
              <w:rPr>
                <w:rFonts w:eastAsia="Times New Roman"/>
              </w:rPr>
              <w:t>11.2629 (</w:t>
            </w:r>
            <w:proofErr w:type="spellStart"/>
            <w:r>
              <w:rPr>
                <w:rFonts w:eastAsia="Times New Roman"/>
              </w:rPr>
              <w:t>df</w:t>
            </w:r>
            <w:proofErr w:type="spellEnd"/>
            <w:r>
              <w:rPr>
                <w:rFonts w:eastAsia="Times New Roman"/>
              </w:rPr>
              <w:t xml:space="preserve"> = 27195)</w:t>
            </w:r>
          </w:p>
        </w:tc>
      </w:tr>
      <w:tr w:rsidR="00A51D1C" w14:paraId="07592F5F" w14:textId="77777777" w:rsidTr="00CE56E8">
        <w:trPr>
          <w:tblCellSpacing w:w="15" w:type="dxa"/>
          <w:jc w:val="center"/>
        </w:trPr>
        <w:tc>
          <w:tcPr>
            <w:tcW w:w="0" w:type="auto"/>
            <w:vAlign w:val="center"/>
            <w:hideMark/>
          </w:tcPr>
          <w:p w14:paraId="63E53158" w14:textId="77777777" w:rsidR="00A51D1C" w:rsidRDefault="00A51D1C" w:rsidP="006B33E3">
            <w:pPr>
              <w:jc w:val="left"/>
              <w:rPr>
                <w:rFonts w:eastAsia="Times New Roman"/>
              </w:rPr>
            </w:pPr>
            <w:r>
              <w:rPr>
                <w:rFonts w:eastAsia="Times New Roman"/>
              </w:rPr>
              <w:t>F Statistic</w:t>
            </w:r>
          </w:p>
        </w:tc>
        <w:tc>
          <w:tcPr>
            <w:tcW w:w="0" w:type="auto"/>
            <w:vAlign w:val="center"/>
            <w:hideMark/>
          </w:tcPr>
          <w:p w14:paraId="6AA2EC89" w14:textId="77777777" w:rsidR="00A51D1C" w:rsidRDefault="00A51D1C" w:rsidP="006B33E3">
            <w:pPr>
              <w:jc w:val="center"/>
              <w:rPr>
                <w:rFonts w:eastAsia="Times New Roman"/>
              </w:rPr>
            </w:pPr>
            <w:r>
              <w:rPr>
                <w:rFonts w:eastAsia="Times New Roman"/>
              </w:rPr>
              <w:t>89.5578</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A51D1C" w14:paraId="203D0073" w14:textId="77777777" w:rsidTr="00CE56E8">
        <w:trPr>
          <w:tblCellSpacing w:w="15" w:type="dxa"/>
          <w:jc w:val="center"/>
        </w:trPr>
        <w:tc>
          <w:tcPr>
            <w:tcW w:w="0" w:type="auto"/>
            <w:gridSpan w:val="2"/>
            <w:tcBorders>
              <w:bottom w:val="single" w:sz="6" w:space="0" w:color="000000"/>
            </w:tcBorders>
            <w:vAlign w:val="center"/>
            <w:hideMark/>
          </w:tcPr>
          <w:p w14:paraId="037AFCB3" w14:textId="77777777" w:rsidR="00A51D1C" w:rsidRDefault="00A51D1C" w:rsidP="006B33E3">
            <w:pPr>
              <w:jc w:val="center"/>
              <w:rPr>
                <w:rFonts w:eastAsia="Times New Roman"/>
              </w:rPr>
            </w:pPr>
          </w:p>
        </w:tc>
      </w:tr>
      <w:tr w:rsidR="00A51D1C" w14:paraId="5F4EDF40" w14:textId="77777777" w:rsidTr="00CE56E8">
        <w:trPr>
          <w:tblCellSpacing w:w="15" w:type="dxa"/>
          <w:jc w:val="center"/>
        </w:trPr>
        <w:tc>
          <w:tcPr>
            <w:tcW w:w="0" w:type="auto"/>
            <w:vAlign w:val="center"/>
            <w:hideMark/>
          </w:tcPr>
          <w:p w14:paraId="5F46EFB3" w14:textId="77777777" w:rsidR="00A51D1C" w:rsidRDefault="00A51D1C" w:rsidP="006B33E3">
            <w:pPr>
              <w:jc w:val="left"/>
              <w:rPr>
                <w:rFonts w:eastAsia="Times New Roman"/>
              </w:rPr>
            </w:pPr>
            <w:r>
              <w:rPr>
                <w:rStyle w:val="Emphasis"/>
              </w:rPr>
              <w:t>Note:</w:t>
            </w:r>
          </w:p>
        </w:tc>
        <w:tc>
          <w:tcPr>
            <w:tcW w:w="0" w:type="auto"/>
            <w:vAlign w:val="center"/>
            <w:hideMark/>
          </w:tcPr>
          <w:p w14:paraId="3F66A182" w14:textId="77777777" w:rsidR="00A51D1C" w:rsidRDefault="00A51D1C" w:rsidP="006B33E3">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495EE8FF" w14:textId="75CFD50F" w:rsidR="007A3E13" w:rsidRDefault="007A3E13" w:rsidP="005415DB">
      <w:pPr>
        <w:ind w:firstLine="0"/>
      </w:pPr>
    </w:p>
    <w:sectPr w:rsidR="007A3E13" w:rsidSect="00C07EA6">
      <w:pgSz w:w="12226"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39781" w14:textId="77777777" w:rsidR="00185E47" w:rsidRDefault="00185E47" w:rsidP="00916B59">
      <w:pPr>
        <w:spacing w:line="240" w:lineRule="auto"/>
      </w:pPr>
      <w:r>
        <w:separator/>
      </w:r>
    </w:p>
  </w:endnote>
  <w:endnote w:type="continuationSeparator" w:id="0">
    <w:p w14:paraId="3D2495B2" w14:textId="77777777" w:rsidR="00185E47" w:rsidRDefault="00185E47" w:rsidP="00916B59">
      <w:pPr>
        <w:spacing w:line="240" w:lineRule="auto"/>
      </w:pPr>
      <w:r>
        <w:continuationSeparator/>
      </w:r>
    </w:p>
  </w:endnote>
  <w:endnote w:type="continuationNotice" w:id="1">
    <w:p w14:paraId="0686E11D" w14:textId="77777777" w:rsidR="00185E47" w:rsidRDefault="00185E4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59D559" w14:textId="77777777" w:rsidR="00185E47" w:rsidRDefault="00185E47" w:rsidP="00916B59">
      <w:pPr>
        <w:spacing w:line="240" w:lineRule="auto"/>
      </w:pPr>
      <w:r>
        <w:separator/>
      </w:r>
    </w:p>
  </w:footnote>
  <w:footnote w:type="continuationSeparator" w:id="0">
    <w:p w14:paraId="2CBA6D9F" w14:textId="77777777" w:rsidR="00185E47" w:rsidRDefault="00185E47" w:rsidP="00916B59">
      <w:pPr>
        <w:spacing w:line="240" w:lineRule="auto"/>
      </w:pPr>
      <w:r>
        <w:continuationSeparator/>
      </w:r>
    </w:p>
  </w:footnote>
  <w:footnote w:type="continuationNotice" w:id="1">
    <w:p w14:paraId="7AEF4B48" w14:textId="77777777" w:rsidR="00185E47" w:rsidRDefault="00185E47">
      <w:pPr>
        <w:spacing w:line="240" w:lineRule="auto"/>
      </w:pPr>
    </w:p>
  </w:footnote>
  <w:footnote w:id="2">
    <w:p w14:paraId="2A434BB3" w14:textId="77777777" w:rsidR="00172624" w:rsidRDefault="00172624" w:rsidP="00172624">
      <w:pPr>
        <w:pStyle w:val="FootnoteText"/>
      </w:pPr>
      <w:r w:rsidRPr="002A5AD5">
        <w:rPr>
          <w:rStyle w:val="FootnoteReference"/>
        </w:rPr>
        <w:footnoteRef/>
      </w:r>
      <w:r>
        <w:t xml:space="preserve"> The principal is “notional” because unlike a real bond it is never exchanged. It is only used to calculate fixed and floating rat payments.</w:t>
      </w:r>
    </w:p>
  </w:footnote>
  <w:footnote w:id="3">
    <w:p w14:paraId="0DABD51F" w14:textId="77777777" w:rsidR="00172624" w:rsidRDefault="00172624" w:rsidP="00172624">
      <w:pPr>
        <w:pStyle w:val="FootnoteText"/>
      </w:pPr>
      <w:r w:rsidRPr="002A5AD5">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4">
    <w:p w14:paraId="44E754DC" w14:textId="06B0871E" w:rsidR="006662ED" w:rsidRDefault="006662ED">
      <w:pPr>
        <w:pStyle w:val="FootnoteText"/>
      </w:pPr>
      <w:r w:rsidRPr="002A5AD5">
        <w:rPr>
          <w:rStyle w:val="FootnoteReference"/>
        </w:rPr>
        <w:footnoteRef/>
      </w:r>
      <w:r>
        <w:t xml:space="preserve"> The CFTC proposed </w:t>
      </w:r>
      <w:r w:rsidR="00C61335">
        <w:t xml:space="preserve">capital and margin requirements starting in 2016. </w:t>
      </w:r>
      <w:proofErr w:type="gramStart"/>
      <w:r w:rsidR="0069587A">
        <w:t>However</w:t>
      </w:r>
      <w:proofErr w:type="gramEnd"/>
      <w:r w:rsidR="0069587A">
        <w:t xml:space="preserve"> these were implemented in phases</w:t>
      </w:r>
      <w:r w:rsidR="00721EF2">
        <w:t>, starting with the requirements applying to the largest SD and MSP. The final phase became effective in Nov. 2020.</w:t>
      </w:r>
    </w:p>
  </w:footnote>
  <w:footnote w:id="5">
    <w:p w14:paraId="640A1C90" w14:textId="77777777" w:rsidR="00952A8E" w:rsidRDefault="00952A8E" w:rsidP="00952A8E">
      <w:pPr>
        <w:pStyle w:val="FootnoteText"/>
      </w:pPr>
      <w:r w:rsidRPr="002A5AD5">
        <w:rPr>
          <w:rStyle w:val="FootnoteReference"/>
        </w:rPr>
        <w:footnoteRef/>
      </w:r>
      <w:r>
        <w:t xml:space="preserve"> The main record-keeping and reporting requirements became effective in March 2012. The CFTC created interim rules in 2010 for record-keeping and reporting for “transition swaps”, which are swaps that were created between the passage of the Dodd-Frank Act and the enactment of the final rules in 2012.</w:t>
      </w:r>
    </w:p>
  </w:footnote>
  <w:footnote w:id="6">
    <w:p w14:paraId="410E1E62" w14:textId="77777777" w:rsidR="00273BEC" w:rsidRDefault="00273BEC" w:rsidP="00273BEC">
      <w:pPr>
        <w:pStyle w:val="FootnoteText"/>
      </w:pPr>
      <w:r>
        <w:rPr>
          <w:rStyle w:val="FootnoteReference"/>
        </w:rPr>
        <w:footnoteRef/>
      </w:r>
      <w:r>
        <w:t xml:space="preserve"> The “data source” column is the Bloomberg terminal reported methodology/source for the values in the yield column. BGN refers to Bloomberg Generic and CMPN refers to Composite of Real-Time Contributed Prices. The BGN source is derived from </w:t>
      </w:r>
      <w:r w:rsidRPr="00F264BD">
        <w:t>contributions from market participants, executable quotes, and Bloomberg’s own pricing models</w:t>
      </w:r>
      <w:r>
        <w:t xml:space="preserve">. CMPN is </w:t>
      </w:r>
      <w:r w:rsidRPr="00E54E2C">
        <w:t>based on actual contributions from dealers, such as bid/ask quotes and indicative prices.</w:t>
      </w:r>
      <w:r>
        <w:t xml:space="preserve"> I do not cite BGN or CMPN in references.</w:t>
      </w:r>
    </w:p>
  </w:footnote>
  <w:footnote w:id="7">
    <w:p w14:paraId="62622137" w14:textId="7B2E07FC" w:rsidR="00FA067E" w:rsidRDefault="00FA067E">
      <w:pPr>
        <w:pStyle w:val="FootnoteText"/>
      </w:pPr>
      <w:r w:rsidRPr="002A5AD5">
        <w:rPr>
          <w:rStyle w:val="FootnoteReference"/>
        </w:rPr>
        <w:footnoteRef/>
      </w:r>
      <w:r>
        <w:t xml:space="preserve"> The basic model regresses premia against </w:t>
      </w:r>
      <w:r w:rsidR="005A74B3">
        <w:t xml:space="preserve">group (USD or CAD), period (pre-treatment or post-treatment) and </w:t>
      </w:r>
      <w:r w:rsidR="00524F6A">
        <w:t>group</w:t>
      </w:r>
      <m:oMath>
        <m:r>
          <w:rPr>
            <w:rFonts w:ascii="Cambria Math" w:hAnsi="Cambria Math"/>
          </w:rPr>
          <m:t>×</m:t>
        </m:r>
      </m:oMath>
      <w:r w:rsidR="00524F6A">
        <w:t>period interaction (parameter of interest). The advanced model adds additional covariates: tenor, log notional, capped, trading day and trading session (time).</w:t>
      </w:r>
    </w:p>
  </w:footnote>
  <w:footnote w:id="8">
    <w:p w14:paraId="14BE4758" w14:textId="77777777" w:rsidR="00916B59" w:rsidRDefault="00916B59" w:rsidP="00916B59">
      <w:pPr>
        <w:pStyle w:val="FootnoteText"/>
      </w:pPr>
      <w:r w:rsidRPr="002A5AD5">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 w:id="9">
    <w:p w14:paraId="4FFDC3FF" w14:textId="25D2B60C" w:rsidR="00B11C73" w:rsidRDefault="00B11C73">
      <w:pPr>
        <w:pStyle w:val="FootnoteText"/>
      </w:pPr>
      <w:r>
        <w:rPr>
          <w:rStyle w:val="FootnoteReference"/>
        </w:rPr>
        <w:footnoteRef/>
      </w:r>
      <w:r>
        <w:t xml:space="preserve"> That is, it doesn’t make much sense to talk about the liquidity of a particular 10-year contract. Rather, we look at the liquidity for all 10-year standardized swaps contracts on a given trade date.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A5BAF"/>
    <w:multiLevelType w:val="hybridMultilevel"/>
    <w:tmpl w:val="FF2CE06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 w15:restartNumberingAfterBreak="0">
    <w:nsid w:val="14006EAF"/>
    <w:multiLevelType w:val="hybridMultilevel"/>
    <w:tmpl w:val="EF78734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 w15:restartNumberingAfterBreak="0">
    <w:nsid w:val="220F43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422AB9"/>
    <w:multiLevelType w:val="multilevel"/>
    <w:tmpl w:val="6340FE5A"/>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2B87511"/>
    <w:multiLevelType w:val="hybridMultilevel"/>
    <w:tmpl w:val="0A525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9"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D1B55"/>
    <w:multiLevelType w:val="hybridMultilevel"/>
    <w:tmpl w:val="7FBA86BE"/>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2"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3"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6"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800307">
    <w:abstractNumId w:val="4"/>
  </w:num>
  <w:num w:numId="2" w16cid:durableId="1322077080">
    <w:abstractNumId w:val="13"/>
  </w:num>
  <w:num w:numId="3" w16cid:durableId="1060834225">
    <w:abstractNumId w:val="3"/>
  </w:num>
  <w:num w:numId="4" w16cid:durableId="1677343865">
    <w:abstractNumId w:val="7"/>
  </w:num>
  <w:num w:numId="5" w16cid:durableId="2085032138">
    <w:abstractNumId w:val="10"/>
  </w:num>
  <w:num w:numId="6" w16cid:durableId="2079209417">
    <w:abstractNumId w:val="9"/>
  </w:num>
  <w:num w:numId="7" w16cid:durableId="1911109467">
    <w:abstractNumId w:val="16"/>
  </w:num>
  <w:num w:numId="8" w16cid:durableId="832453860">
    <w:abstractNumId w:val="6"/>
  </w:num>
  <w:num w:numId="9" w16cid:durableId="720860017">
    <w:abstractNumId w:val="12"/>
  </w:num>
  <w:num w:numId="10" w16cid:durableId="32773518">
    <w:abstractNumId w:val="8"/>
  </w:num>
  <w:num w:numId="11" w16cid:durableId="1427723544">
    <w:abstractNumId w:val="5"/>
  </w:num>
  <w:num w:numId="12" w16cid:durableId="1863207758">
    <w:abstractNumId w:val="14"/>
  </w:num>
  <w:num w:numId="13" w16cid:durableId="384452397">
    <w:abstractNumId w:val="15"/>
  </w:num>
  <w:num w:numId="14" w16cid:durableId="1627658375">
    <w:abstractNumId w:val="2"/>
  </w:num>
  <w:num w:numId="15" w16cid:durableId="828256289">
    <w:abstractNumId w:val="1"/>
  </w:num>
  <w:num w:numId="16" w16cid:durableId="1313214853">
    <w:abstractNumId w:val="11"/>
  </w:num>
  <w:num w:numId="17" w16cid:durableId="1065564910">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051E"/>
    <w:rsid w:val="00002562"/>
    <w:rsid w:val="00003F47"/>
    <w:rsid w:val="000054B4"/>
    <w:rsid w:val="0000551C"/>
    <w:rsid w:val="00012A87"/>
    <w:rsid w:val="00015EA9"/>
    <w:rsid w:val="00016015"/>
    <w:rsid w:val="00017116"/>
    <w:rsid w:val="000211C1"/>
    <w:rsid w:val="00022DE8"/>
    <w:rsid w:val="00022FFA"/>
    <w:rsid w:val="00023671"/>
    <w:rsid w:val="000238D2"/>
    <w:rsid w:val="000242B3"/>
    <w:rsid w:val="000253EF"/>
    <w:rsid w:val="00027063"/>
    <w:rsid w:val="00027A9B"/>
    <w:rsid w:val="0003082D"/>
    <w:rsid w:val="00033A2F"/>
    <w:rsid w:val="00033B2C"/>
    <w:rsid w:val="00034D08"/>
    <w:rsid w:val="000365A0"/>
    <w:rsid w:val="000368F9"/>
    <w:rsid w:val="00036F9C"/>
    <w:rsid w:val="000373B6"/>
    <w:rsid w:val="0004023A"/>
    <w:rsid w:val="000403DB"/>
    <w:rsid w:val="00040498"/>
    <w:rsid w:val="00040BB5"/>
    <w:rsid w:val="000410D0"/>
    <w:rsid w:val="000424A3"/>
    <w:rsid w:val="000425CE"/>
    <w:rsid w:val="0004319D"/>
    <w:rsid w:val="00051F3D"/>
    <w:rsid w:val="000525FC"/>
    <w:rsid w:val="00053BE4"/>
    <w:rsid w:val="000545D4"/>
    <w:rsid w:val="00055A92"/>
    <w:rsid w:val="00056BA8"/>
    <w:rsid w:val="00057C26"/>
    <w:rsid w:val="000605E8"/>
    <w:rsid w:val="00060603"/>
    <w:rsid w:val="000623F9"/>
    <w:rsid w:val="00062476"/>
    <w:rsid w:val="00062B19"/>
    <w:rsid w:val="0006327F"/>
    <w:rsid w:val="0006350B"/>
    <w:rsid w:val="000649B7"/>
    <w:rsid w:val="00073293"/>
    <w:rsid w:val="00073B00"/>
    <w:rsid w:val="00075277"/>
    <w:rsid w:val="000753BC"/>
    <w:rsid w:val="00076D05"/>
    <w:rsid w:val="000811B5"/>
    <w:rsid w:val="000817B0"/>
    <w:rsid w:val="000831E5"/>
    <w:rsid w:val="00083664"/>
    <w:rsid w:val="00084FCC"/>
    <w:rsid w:val="00085BFC"/>
    <w:rsid w:val="00090999"/>
    <w:rsid w:val="000930EC"/>
    <w:rsid w:val="0009329D"/>
    <w:rsid w:val="00093495"/>
    <w:rsid w:val="00093998"/>
    <w:rsid w:val="00094F4A"/>
    <w:rsid w:val="000A0237"/>
    <w:rsid w:val="000A1A08"/>
    <w:rsid w:val="000A1FFB"/>
    <w:rsid w:val="000A267B"/>
    <w:rsid w:val="000A5FFD"/>
    <w:rsid w:val="000A703F"/>
    <w:rsid w:val="000B06C9"/>
    <w:rsid w:val="000B1C59"/>
    <w:rsid w:val="000B2046"/>
    <w:rsid w:val="000B368B"/>
    <w:rsid w:val="000B6289"/>
    <w:rsid w:val="000B62EF"/>
    <w:rsid w:val="000B6559"/>
    <w:rsid w:val="000B7FB3"/>
    <w:rsid w:val="000C665A"/>
    <w:rsid w:val="000C7DC9"/>
    <w:rsid w:val="000D1BE6"/>
    <w:rsid w:val="000D28F5"/>
    <w:rsid w:val="000D392B"/>
    <w:rsid w:val="000D3CA4"/>
    <w:rsid w:val="000D49EA"/>
    <w:rsid w:val="000D4DB9"/>
    <w:rsid w:val="000D7746"/>
    <w:rsid w:val="000E1BE9"/>
    <w:rsid w:val="000E35F2"/>
    <w:rsid w:val="000E4B25"/>
    <w:rsid w:val="000E51C7"/>
    <w:rsid w:val="000E690D"/>
    <w:rsid w:val="000E7A31"/>
    <w:rsid w:val="000F346B"/>
    <w:rsid w:val="000F4367"/>
    <w:rsid w:val="000F54C1"/>
    <w:rsid w:val="000F58CF"/>
    <w:rsid w:val="000F6E08"/>
    <w:rsid w:val="00100DFE"/>
    <w:rsid w:val="00101AC3"/>
    <w:rsid w:val="0010357F"/>
    <w:rsid w:val="00105B3E"/>
    <w:rsid w:val="001111F4"/>
    <w:rsid w:val="00112BA7"/>
    <w:rsid w:val="00113231"/>
    <w:rsid w:val="00116687"/>
    <w:rsid w:val="00117C16"/>
    <w:rsid w:val="00120494"/>
    <w:rsid w:val="001238DA"/>
    <w:rsid w:val="00123C52"/>
    <w:rsid w:val="00127942"/>
    <w:rsid w:val="00127DEC"/>
    <w:rsid w:val="00127F49"/>
    <w:rsid w:val="00130B82"/>
    <w:rsid w:val="001310E6"/>
    <w:rsid w:val="00133086"/>
    <w:rsid w:val="001330D3"/>
    <w:rsid w:val="0013380F"/>
    <w:rsid w:val="00133A30"/>
    <w:rsid w:val="00136322"/>
    <w:rsid w:val="00136738"/>
    <w:rsid w:val="0013756C"/>
    <w:rsid w:val="00137C5F"/>
    <w:rsid w:val="00137E30"/>
    <w:rsid w:val="001505E3"/>
    <w:rsid w:val="00150B9C"/>
    <w:rsid w:val="00151179"/>
    <w:rsid w:val="001544D7"/>
    <w:rsid w:val="0015460F"/>
    <w:rsid w:val="00156A9D"/>
    <w:rsid w:val="00160B28"/>
    <w:rsid w:val="00163395"/>
    <w:rsid w:val="00163864"/>
    <w:rsid w:val="001666DB"/>
    <w:rsid w:val="00167482"/>
    <w:rsid w:val="001723E9"/>
    <w:rsid w:val="00172624"/>
    <w:rsid w:val="00176E23"/>
    <w:rsid w:val="00177835"/>
    <w:rsid w:val="00182C51"/>
    <w:rsid w:val="00183767"/>
    <w:rsid w:val="00183785"/>
    <w:rsid w:val="00184C80"/>
    <w:rsid w:val="0018533F"/>
    <w:rsid w:val="00185E47"/>
    <w:rsid w:val="00190A09"/>
    <w:rsid w:val="00193119"/>
    <w:rsid w:val="001932BF"/>
    <w:rsid w:val="00195646"/>
    <w:rsid w:val="0019750A"/>
    <w:rsid w:val="001A1822"/>
    <w:rsid w:val="001A5348"/>
    <w:rsid w:val="001A6C99"/>
    <w:rsid w:val="001A71D3"/>
    <w:rsid w:val="001A7FFA"/>
    <w:rsid w:val="001B3661"/>
    <w:rsid w:val="001C0500"/>
    <w:rsid w:val="001C0566"/>
    <w:rsid w:val="001C06FA"/>
    <w:rsid w:val="001C7DD5"/>
    <w:rsid w:val="001D15B3"/>
    <w:rsid w:val="001D58AF"/>
    <w:rsid w:val="001D797E"/>
    <w:rsid w:val="001E0B34"/>
    <w:rsid w:val="001E1669"/>
    <w:rsid w:val="001E276D"/>
    <w:rsid w:val="001E344C"/>
    <w:rsid w:val="001E454C"/>
    <w:rsid w:val="001E5569"/>
    <w:rsid w:val="001F15B4"/>
    <w:rsid w:val="001F4209"/>
    <w:rsid w:val="001F4E65"/>
    <w:rsid w:val="001F5A09"/>
    <w:rsid w:val="001F6718"/>
    <w:rsid w:val="002016AB"/>
    <w:rsid w:val="00202A54"/>
    <w:rsid w:val="002063B5"/>
    <w:rsid w:val="0020697E"/>
    <w:rsid w:val="00206CEC"/>
    <w:rsid w:val="00211831"/>
    <w:rsid w:val="002126BB"/>
    <w:rsid w:val="00212D43"/>
    <w:rsid w:val="00213AA9"/>
    <w:rsid w:val="002154BE"/>
    <w:rsid w:val="002155C4"/>
    <w:rsid w:val="00216F42"/>
    <w:rsid w:val="00220236"/>
    <w:rsid w:val="0022132A"/>
    <w:rsid w:val="00221620"/>
    <w:rsid w:val="00226467"/>
    <w:rsid w:val="00226BB0"/>
    <w:rsid w:val="0022758A"/>
    <w:rsid w:val="00234178"/>
    <w:rsid w:val="0023606E"/>
    <w:rsid w:val="002365B6"/>
    <w:rsid w:val="00237FE8"/>
    <w:rsid w:val="002401BF"/>
    <w:rsid w:val="00244123"/>
    <w:rsid w:val="002458BB"/>
    <w:rsid w:val="00246805"/>
    <w:rsid w:val="00246DE5"/>
    <w:rsid w:val="00247DB7"/>
    <w:rsid w:val="0025134D"/>
    <w:rsid w:val="00252689"/>
    <w:rsid w:val="00252737"/>
    <w:rsid w:val="00254288"/>
    <w:rsid w:val="002552A2"/>
    <w:rsid w:val="00260318"/>
    <w:rsid w:val="002609B0"/>
    <w:rsid w:val="00260ADF"/>
    <w:rsid w:val="002629BF"/>
    <w:rsid w:val="002637B3"/>
    <w:rsid w:val="00263E05"/>
    <w:rsid w:val="002651C1"/>
    <w:rsid w:val="002653CE"/>
    <w:rsid w:val="00265453"/>
    <w:rsid w:val="00267114"/>
    <w:rsid w:val="00267864"/>
    <w:rsid w:val="002726FF"/>
    <w:rsid w:val="00273AE0"/>
    <w:rsid w:val="00273BEC"/>
    <w:rsid w:val="00275B78"/>
    <w:rsid w:val="00276F21"/>
    <w:rsid w:val="0027758E"/>
    <w:rsid w:val="00277846"/>
    <w:rsid w:val="00277A95"/>
    <w:rsid w:val="0028098B"/>
    <w:rsid w:val="002833CE"/>
    <w:rsid w:val="00284213"/>
    <w:rsid w:val="00284A1F"/>
    <w:rsid w:val="00284E6D"/>
    <w:rsid w:val="00287345"/>
    <w:rsid w:val="0028734C"/>
    <w:rsid w:val="00293F96"/>
    <w:rsid w:val="00296647"/>
    <w:rsid w:val="00296C48"/>
    <w:rsid w:val="002975CF"/>
    <w:rsid w:val="00297A3F"/>
    <w:rsid w:val="002A4396"/>
    <w:rsid w:val="002A5AD5"/>
    <w:rsid w:val="002A5DF2"/>
    <w:rsid w:val="002A62E7"/>
    <w:rsid w:val="002B0FB0"/>
    <w:rsid w:val="002B17C6"/>
    <w:rsid w:val="002B746E"/>
    <w:rsid w:val="002B7998"/>
    <w:rsid w:val="002C0473"/>
    <w:rsid w:val="002C0988"/>
    <w:rsid w:val="002C0AB1"/>
    <w:rsid w:val="002C10DE"/>
    <w:rsid w:val="002C47DB"/>
    <w:rsid w:val="002C4EA4"/>
    <w:rsid w:val="002D0170"/>
    <w:rsid w:val="002D27F2"/>
    <w:rsid w:val="002D2B3D"/>
    <w:rsid w:val="002D3D87"/>
    <w:rsid w:val="002D7608"/>
    <w:rsid w:val="002E6207"/>
    <w:rsid w:val="002E6BD5"/>
    <w:rsid w:val="002E71CF"/>
    <w:rsid w:val="002F1199"/>
    <w:rsid w:val="002F12CD"/>
    <w:rsid w:val="002F2C1F"/>
    <w:rsid w:val="002F5A55"/>
    <w:rsid w:val="002F6937"/>
    <w:rsid w:val="00300E2E"/>
    <w:rsid w:val="00302D61"/>
    <w:rsid w:val="003038B9"/>
    <w:rsid w:val="00310460"/>
    <w:rsid w:val="00311CF5"/>
    <w:rsid w:val="00312CA8"/>
    <w:rsid w:val="003130C5"/>
    <w:rsid w:val="0031310F"/>
    <w:rsid w:val="00314F8C"/>
    <w:rsid w:val="00315003"/>
    <w:rsid w:val="003177F0"/>
    <w:rsid w:val="00317C07"/>
    <w:rsid w:val="00321233"/>
    <w:rsid w:val="00322790"/>
    <w:rsid w:val="00322BFF"/>
    <w:rsid w:val="00323951"/>
    <w:rsid w:val="00324050"/>
    <w:rsid w:val="0032416D"/>
    <w:rsid w:val="0032551E"/>
    <w:rsid w:val="00325A94"/>
    <w:rsid w:val="0032630D"/>
    <w:rsid w:val="00326EAB"/>
    <w:rsid w:val="00327919"/>
    <w:rsid w:val="00330AE8"/>
    <w:rsid w:val="003313A8"/>
    <w:rsid w:val="00331A1A"/>
    <w:rsid w:val="00333CD7"/>
    <w:rsid w:val="00334CFA"/>
    <w:rsid w:val="00335DC8"/>
    <w:rsid w:val="003373AC"/>
    <w:rsid w:val="00337EDA"/>
    <w:rsid w:val="00342C5F"/>
    <w:rsid w:val="00342FA7"/>
    <w:rsid w:val="00343B2B"/>
    <w:rsid w:val="0034420C"/>
    <w:rsid w:val="00344D98"/>
    <w:rsid w:val="00344E5F"/>
    <w:rsid w:val="00345470"/>
    <w:rsid w:val="003512FA"/>
    <w:rsid w:val="00351E35"/>
    <w:rsid w:val="00355068"/>
    <w:rsid w:val="0035643A"/>
    <w:rsid w:val="00356A39"/>
    <w:rsid w:val="00363000"/>
    <w:rsid w:val="0036347A"/>
    <w:rsid w:val="003639B3"/>
    <w:rsid w:val="00364992"/>
    <w:rsid w:val="00364F63"/>
    <w:rsid w:val="003666CD"/>
    <w:rsid w:val="003677D8"/>
    <w:rsid w:val="00370098"/>
    <w:rsid w:val="00370810"/>
    <w:rsid w:val="0037178C"/>
    <w:rsid w:val="00372C08"/>
    <w:rsid w:val="0037511E"/>
    <w:rsid w:val="00377272"/>
    <w:rsid w:val="00380205"/>
    <w:rsid w:val="003804E5"/>
    <w:rsid w:val="00380A9F"/>
    <w:rsid w:val="00386F96"/>
    <w:rsid w:val="00387917"/>
    <w:rsid w:val="0039099C"/>
    <w:rsid w:val="0039100D"/>
    <w:rsid w:val="003933C2"/>
    <w:rsid w:val="00393D46"/>
    <w:rsid w:val="00395A8E"/>
    <w:rsid w:val="003967EA"/>
    <w:rsid w:val="00396EDF"/>
    <w:rsid w:val="003A020B"/>
    <w:rsid w:val="003A1862"/>
    <w:rsid w:val="003A76FA"/>
    <w:rsid w:val="003A7F0B"/>
    <w:rsid w:val="003B093E"/>
    <w:rsid w:val="003B0DDC"/>
    <w:rsid w:val="003B1D0B"/>
    <w:rsid w:val="003B32F2"/>
    <w:rsid w:val="003B417D"/>
    <w:rsid w:val="003B4846"/>
    <w:rsid w:val="003B527D"/>
    <w:rsid w:val="003B59E8"/>
    <w:rsid w:val="003C11A8"/>
    <w:rsid w:val="003C2223"/>
    <w:rsid w:val="003C2AB6"/>
    <w:rsid w:val="003C3245"/>
    <w:rsid w:val="003C3B08"/>
    <w:rsid w:val="003C5626"/>
    <w:rsid w:val="003C6B07"/>
    <w:rsid w:val="003C7492"/>
    <w:rsid w:val="003D0EA5"/>
    <w:rsid w:val="003D15B5"/>
    <w:rsid w:val="003D1958"/>
    <w:rsid w:val="003D19E4"/>
    <w:rsid w:val="003D1C71"/>
    <w:rsid w:val="003D2C7A"/>
    <w:rsid w:val="003D6B32"/>
    <w:rsid w:val="003D7407"/>
    <w:rsid w:val="003D784A"/>
    <w:rsid w:val="003E0041"/>
    <w:rsid w:val="003E1A87"/>
    <w:rsid w:val="003E31DF"/>
    <w:rsid w:val="003E34E2"/>
    <w:rsid w:val="003E4F9B"/>
    <w:rsid w:val="003E5D9E"/>
    <w:rsid w:val="003E7E0A"/>
    <w:rsid w:val="003F3075"/>
    <w:rsid w:val="003F38DD"/>
    <w:rsid w:val="003F4404"/>
    <w:rsid w:val="003F4476"/>
    <w:rsid w:val="004014AF"/>
    <w:rsid w:val="004033B6"/>
    <w:rsid w:val="004044E0"/>
    <w:rsid w:val="00406298"/>
    <w:rsid w:val="00407933"/>
    <w:rsid w:val="004079FB"/>
    <w:rsid w:val="00413637"/>
    <w:rsid w:val="00413873"/>
    <w:rsid w:val="004142D0"/>
    <w:rsid w:val="0041538F"/>
    <w:rsid w:val="00420825"/>
    <w:rsid w:val="004229BC"/>
    <w:rsid w:val="00422C48"/>
    <w:rsid w:val="00426673"/>
    <w:rsid w:val="0043272A"/>
    <w:rsid w:val="00432C9C"/>
    <w:rsid w:val="004335C5"/>
    <w:rsid w:val="004347DF"/>
    <w:rsid w:val="00434B8C"/>
    <w:rsid w:val="00436067"/>
    <w:rsid w:val="00436BF3"/>
    <w:rsid w:val="00441231"/>
    <w:rsid w:val="00442DE2"/>
    <w:rsid w:val="00443156"/>
    <w:rsid w:val="00444FE6"/>
    <w:rsid w:val="004451E2"/>
    <w:rsid w:val="00446E77"/>
    <w:rsid w:val="004500A1"/>
    <w:rsid w:val="00453ABA"/>
    <w:rsid w:val="00456EF4"/>
    <w:rsid w:val="00464C53"/>
    <w:rsid w:val="004652DE"/>
    <w:rsid w:val="00465CB6"/>
    <w:rsid w:val="0046615E"/>
    <w:rsid w:val="00466E19"/>
    <w:rsid w:val="00466EAB"/>
    <w:rsid w:val="00467446"/>
    <w:rsid w:val="0046747E"/>
    <w:rsid w:val="0047070D"/>
    <w:rsid w:val="00471876"/>
    <w:rsid w:val="0047219F"/>
    <w:rsid w:val="00472EC4"/>
    <w:rsid w:val="00473185"/>
    <w:rsid w:val="00473B19"/>
    <w:rsid w:val="00474E72"/>
    <w:rsid w:val="00481059"/>
    <w:rsid w:val="00481088"/>
    <w:rsid w:val="00481D51"/>
    <w:rsid w:val="00481F09"/>
    <w:rsid w:val="00482766"/>
    <w:rsid w:val="004838E9"/>
    <w:rsid w:val="0048448E"/>
    <w:rsid w:val="004844A3"/>
    <w:rsid w:val="00485C34"/>
    <w:rsid w:val="00486703"/>
    <w:rsid w:val="004909CE"/>
    <w:rsid w:val="0049129E"/>
    <w:rsid w:val="0049244E"/>
    <w:rsid w:val="0049365F"/>
    <w:rsid w:val="0049516A"/>
    <w:rsid w:val="004A0B6F"/>
    <w:rsid w:val="004A5CDA"/>
    <w:rsid w:val="004B1105"/>
    <w:rsid w:val="004B282D"/>
    <w:rsid w:val="004B58B8"/>
    <w:rsid w:val="004B697B"/>
    <w:rsid w:val="004C2843"/>
    <w:rsid w:val="004C4B50"/>
    <w:rsid w:val="004C5B17"/>
    <w:rsid w:val="004C61B8"/>
    <w:rsid w:val="004C620A"/>
    <w:rsid w:val="004D1362"/>
    <w:rsid w:val="004D5B4F"/>
    <w:rsid w:val="004D7155"/>
    <w:rsid w:val="004D7E57"/>
    <w:rsid w:val="004E046B"/>
    <w:rsid w:val="004E1167"/>
    <w:rsid w:val="004E1E0A"/>
    <w:rsid w:val="004E1EB9"/>
    <w:rsid w:val="004E4B2E"/>
    <w:rsid w:val="004E53DD"/>
    <w:rsid w:val="004E5D89"/>
    <w:rsid w:val="004E70B5"/>
    <w:rsid w:val="004F05F7"/>
    <w:rsid w:val="004F0EB8"/>
    <w:rsid w:val="004F1408"/>
    <w:rsid w:val="004F1B45"/>
    <w:rsid w:val="004F1BCE"/>
    <w:rsid w:val="004F1D04"/>
    <w:rsid w:val="004F3245"/>
    <w:rsid w:val="004F52DA"/>
    <w:rsid w:val="004F5B65"/>
    <w:rsid w:val="004F6360"/>
    <w:rsid w:val="004F790A"/>
    <w:rsid w:val="00505AC1"/>
    <w:rsid w:val="00507773"/>
    <w:rsid w:val="00510BEA"/>
    <w:rsid w:val="005116D2"/>
    <w:rsid w:val="00514251"/>
    <w:rsid w:val="005162C9"/>
    <w:rsid w:val="005172B2"/>
    <w:rsid w:val="00517479"/>
    <w:rsid w:val="00524266"/>
    <w:rsid w:val="00524440"/>
    <w:rsid w:val="00524F6A"/>
    <w:rsid w:val="00525974"/>
    <w:rsid w:val="00534508"/>
    <w:rsid w:val="00536572"/>
    <w:rsid w:val="00536F1E"/>
    <w:rsid w:val="005415DB"/>
    <w:rsid w:val="00541BFD"/>
    <w:rsid w:val="00541CDC"/>
    <w:rsid w:val="005422EF"/>
    <w:rsid w:val="005447DC"/>
    <w:rsid w:val="00544AA1"/>
    <w:rsid w:val="00544CCA"/>
    <w:rsid w:val="005520FA"/>
    <w:rsid w:val="0055729E"/>
    <w:rsid w:val="00560023"/>
    <w:rsid w:val="00561299"/>
    <w:rsid w:val="0056142C"/>
    <w:rsid w:val="00561948"/>
    <w:rsid w:val="00565535"/>
    <w:rsid w:val="00574F24"/>
    <w:rsid w:val="00575066"/>
    <w:rsid w:val="005760CA"/>
    <w:rsid w:val="00577085"/>
    <w:rsid w:val="00577B93"/>
    <w:rsid w:val="00582349"/>
    <w:rsid w:val="00584ED7"/>
    <w:rsid w:val="00586980"/>
    <w:rsid w:val="00590C7A"/>
    <w:rsid w:val="0059273E"/>
    <w:rsid w:val="00593CDB"/>
    <w:rsid w:val="005975FA"/>
    <w:rsid w:val="005A06FA"/>
    <w:rsid w:val="005A5795"/>
    <w:rsid w:val="005A74B3"/>
    <w:rsid w:val="005A7F0C"/>
    <w:rsid w:val="005B2139"/>
    <w:rsid w:val="005B2CFB"/>
    <w:rsid w:val="005B45EE"/>
    <w:rsid w:val="005B5842"/>
    <w:rsid w:val="005C1483"/>
    <w:rsid w:val="005C32AB"/>
    <w:rsid w:val="005C7134"/>
    <w:rsid w:val="005D0ED2"/>
    <w:rsid w:val="005D2017"/>
    <w:rsid w:val="005D3108"/>
    <w:rsid w:val="005E3193"/>
    <w:rsid w:val="005E6B1A"/>
    <w:rsid w:val="005E6CFF"/>
    <w:rsid w:val="005F1ECB"/>
    <w:rsid w:val="005F28BE"/>
    <w:rsid w:val="005F4CB8"/>
    <w:rsid w:val="005F5194"/>
    <w:rsid w:val="005F7DFA"/>
    <w:rsid w:val="00600ACA"/>
    <w:rsid w:val="00601226"/>
    <w:rsid w:val="00603CC8"/>
    <w:rsid w:val="00605058"/>
    <w:rsid w:val="006050C7"/>
    <w:rsid w:val="00606F43"/>
    <w:rsid w:val="00610A06"/>
    <w:rsid w:val="00610F5D"/>
    <w:rsid w:val="00612436"/>
    <w:rsid w:val="00613274"/>
    <w:rsid w:val="00613E8E"/>
    <w:rsid w:val="00614568"/>
    <w:rsid w:val="006171DA"/>
    <w:rsid w:val="006212F9"/>
    <w:rsid w:val="0062179B"/>
    <w:rsid w:val="006236C0"/>
    <w:rsid w:val="0062393B"/>
    <w:rsid w:val="006254EB"/>
    <w:rsid w:val="00627D20"/>
    <w:rsid w:val="00630316"/>
    <w:rsid w:val="00631417"/>
    <w:rsid w:val="00632BC9"/>
    <w:rsid w:val="00633477"/>
    <w:rsid w:val="006345FD"/>
    <w:rsid w:val="00635CD0"/>
    <w:rsid w:val="00635D77"/>
    <w:rsid w:val="00635EA0"/>
    <w:rsid w:val="0063624E"/>
    <w:rsid w:val="00641B81"/>
    <w:rsid w:val="0064207D"/>
    <w:rsid w:val="00642B70"/>
    <w:rsid w:val="00646DB7"/>
    <w:rsid w:val="006470C2"/>
    <w:rsid w:val="0065214E"/>
    <w:rsid w:val="00652170"/>
    <w:rsid w:val="00654E52"/>
    <w:rsid w:val="006550A0"/>
    <w:rsid w:val="006561E8"/>
    <w:rsid w:val="00656531"/>
    <w:rsid w:val="00657B7D"/>
    <w:rsid w:val="00664878"/>
    <w:rsid w:val="006662ED"/>
    <w:rsid w:val="00666456"/>
    <w:rsid w:val="00667B32"/>
    <w:rsid w:val="0067034A"/>
    <w:rsid w:val="00670633"/>
    <w:rsid w:val="00673EA8"/>
    <w:rsid w:val="00677C96"/>
    <w:rsid w:val="006812A5"/>
    <w:rsid w:val="00681DD4"/>
    <w:rsid w:val="00684349"/>
    <w:rsid w:val="00684421"/>
    <w:rsid w:val="00685085"/>
    <w:rsid w:val="006903EF"/>
    <w:rsid w:val="00690FF0"/>
    <w:rsid w:val="00693385"/>
    <w:rsid w:val="0069587A"/>
    <w:rsid w:val="00697CBF"/>
    <w:rsid w:val="006A11CB"/>
    <w:rsid w:val="006A136B"/>
    <w:rsid w:val="006A13E2"/>
    <w:rsid w:val="006A1596"/>
    <w:rsid w:val="006A2E7C"/>
    <w:rsid w:val="006A6BC0"/>
    <w:rsid w:val="006A6C1C"/>
    <w:rsid w:val="006A6CCE"/>
    <w:rsid w:val="006B0CE0"/>
    <w:rsid w:val="006B1B7E"/>
    <w:rsid w:val="006B2270"/>
    <w:rsid w:val="006B4B90"/>
    <w:rsid w:val="006C0110"/>
    <w:rsid w:val="006C2DBA"/>
    <w:rsid w:val="006C4CB9"/>
    <w:rsid w:val="006C4E11"/>
    <w:rsid w:val="006C70C1"/>
    <w:rsid w:val="006C7970"/>
    <w:rsid w:val="006C7A78"/>
    <w:rsid w:val="006D0303"/>
    <w:rsid w:val="006D07C7"/>
    <w:rsid w:val="006D0E1E"/>
    <w:rsid w:val="006D29F5"/>
    <w:rsid w:val="006E0DE8"/>
    <w:rsid w:val="006E16E3"/>
    <w:rsid w:val="006E2019"/>
    <w:rsid w:val="006E2035"/>
    <w:rsid w:val="006E2801"/>
    <w:rsid w:val="006E55D8"/>
    <w:rsid w:val="006E69F4"/>
    <w:rsid w:val="006E71AD"/>
    <w:rsid w:val="006F2394"/>
    <w:rsid w:val="006F259D"/>
    <w:rsid w:val="006F2CA2"/>
    <w:rsid w:val="006F4A8C"/>
    <w:rsid w:val="006F7304"/>
    <w:rsid w:val="0070106C"/>
    <w:rsid w:val="007039F6"/>
    <w:rsid w:val="0070404A"/>
    <w:rsid w:val="00705600"/>
    <w:rsid w:val="00706597"/>
    <w:rsid w:val="00707D0A"/>
    <w:rsid w:val="00710C1E"/>
    <w:rsid w:val="00711493"/>
    <w:rsid w:val="007115E8"/>
    <w:rsid w:val="00712E0F"/>
    <w:rsid w:val="007136FE"/>
    <w:rsid w:val="00714654"/>
    <w:rsid w:val="00715383"/>
    <w:rsid w:val="00717712"/>
    <w:rsid w:val="00721654"/>
    <w:rsid w:val="00721A58"/>
    <w:rsid w:val="00721EF2"/>
    <w:rsid w:val="007222D7"/>
    <w:rsid w:val="00722821"/>
    <w:rsid w:val="00722B77"/>
    <w:rsid w:val="007232EC"/>
    <w:rsid w:val="007239CB"/>
    <w:rsid w:val="00724C94"/>
    <w:rsid w:val="00724CAB"/>
    <w:rsid w:val="00726329"/>
    <w:rsid w:val="00727D7F"/>
    <w:rsid w:val="0073153A"/>
    <w:rsid w:val="00733CEE"/>
    <w:rsid w:val="007350F8"/>
    <w:rsid w:val="00737413"/>
    <w:rsid w:val="00741567"/>
    <w:rsid w:val="00741EB8"/>
    <w:rsid w:val="0074208C"/>
    <w:rsid w:val="00745B6A"/>
    <w:rsid w:val="00745BB1"/>
    <w:rsid w:val="00746426"/>
    <w:rsid w:val="00746E45"/>
    <w:rsid w:val="00747A7F"/>
    <w:rsid w:val="00754451"/>
    <w:rsid w:val="00755318"/>
    <w:rsid w:val="00755718"/>
    <w:rsid w:val="00760911"/>
    <w:rsid w:val="0076432A"/>
    <w:rsid w:val="00765A98"/>
    <w:rsid w:val="00766ED4"/>
    <w:rsid w:val="00767205"/>
    <w:rsid w:val="007675D5"/>
    <w:rsid w:val="00771523"/>
    <w:rsid w:val="00771FA8"/>
    <w:rsid w:val="007724EB"/>
    <w:rsid w:val="00772F66"/>
    <w:rsid w:val="007736C4"/>
    <w:rsid w:val="00773856"/>
    <w:rsid w:val="00773D11"/>
    <w:rsid w:val="00773FFB"/>
    <w:rsid w:val="00775801"/>
    <w:rsid w:val="00776F74"/>
    <w:rsid w:val="00780E79"/>
    <w:rsid w:val="007820B7"/>
    <w:rsid w:val="00782DB1"/>
    <w:rsid w:val="007833DF"/>
    <w:rsid w:val="00783D69"/>
    <w:rsid w:val="00784B17"/>
    <w:rsid w:val="00787F0C"/>
    <w:rsid w:val="00787F96"/>
    <w:rsid w:val="00792D2D"/>
    <w:rsid w:val="007979D3"/>
    <w:rsid w:val="007979FA"/>
    <w:rsid w:val="007A22A1"/>
    <w:rsid w:val="007A3315"/>
    <w:rsid w:val="007A3E13"/>
    <w:rsid w:val="007A4976"/>
    <w:rsid w:val="007A580A"/>
    <w:rsid w:val="007B021F"/>
    <w:rsid w:val="007B3F1A"/>
    <w:rsid w:val="007B51BB"/>
    <w:rsid w:val="007B5957"/>
    <w:rsid w:val="007B7C3A"/>
    <w:rsid w:val="007C5A92"/>
    <w:rsid w:val="007C6222"/>
    <w:rsid w:val="007C66C3"/>
    <w:rsid w:val="007C73C5"/>
    <w:rsid w:val="007C7BBB"/>
    <w:rsid w:val="007D1EC5"/>
    <w:rsid w:val="007D258F"/>
    <w:rsid w:val="007D3AE1"/>
    <w:rsid w:val="007D6CB3"/>
    <w:rsid w:val="007D76ED"/>
    <w:rsid w:val="007E0211"/>
    <w:rsid w:val="007E19CB"/>
    <w:rsid w:val="007E1BA7"/>
    <w:rsid w:val="007E2EC2"/>
    <w:rsid w:val="007E39F2"/>
    <w:rsid w:val="007E43E6"/>
    <w:rsid w:val="007E5335"/>
    <w:rsid w:val="007F4328"/>
    <w:rsid w:val="007F6602"/>
    <w:rsid w:val="007F6862"/>
    <w:rsid w:val="00800953"/>
    <w:rsid w:val="00805065"/>
    <w:rsid w:val="0080536F"/>
    <w:rsid w:val="008067F7"/>
    <w:rsid w:val="00811986"/>
    <w:rsid w:val="00811D20"/>
    <w:rsid w:val="00812B31"/>
    <w:rsid w:val="00813F24"/>
    <w:rsid w:val="008147BE"/>
    <w:rsid w:val="00817E51"/>
    <w:rsid w:val="00822C59"/>
    <w:rsid w:val="008233F0"/>
    <w:rsid w:val="00823672"/>
    <w:rsid w:val="00827C84"/>
    <w:rsid w:val="0083247D"/>
    <w:rsid w:val="00832EDF"/>
    <w:rsid w:val="008339E4"/>
    <w:rsid w:val="00833F3F"/>
    <w:rsid w:val="008369F3"/>
    <w:rsid w:val="00836A0B"/>
    <w:rsid w:val="00840030"/>
    <w:rsid w:val="008408AD"/>
    <w:rsid w:val="00840D4C"/>
    <w:rsid w:val="00841F34"/>
    <w:rsid w:val="008461F3"/>
    <w:rsid w:val="00846E31"/>
    <w:rsid w:val="008472C0"/>
    <w:rsid w:val="00850116"/>
    <w:rsid w:val="008507D9"/>
    <w:rsid w:val="00852548"/>
    <w:rsid w:val="0085449D"/>
    <w:rsid w:val="008551E2"/>
    <w:rsid w:val="008567FA"/>
    <w:rsid w:val="00856B1F"/>
    <w:rsid w:val="00857226"/>
    <w:rsid w:val="00861964"/>
    <w:rsid w:val="0086311A"/>
    <w:rsid w:val="00863A79"/>
    <w:rsid w:val="0086424C"/>
    <w:rsid w:val="00864734"/>
    <w:rsid w:val="0086542C"/>
    <w:rsid w:val="008678A2"/>
    <w:rsid w:val="00867F49"/>
    <w:rsid w:val="00870477"/>
    <w:rsid w:val="008721D4"/>
    <w:rsid w:val="00872BB9"/>
    <w:rsid w:val="008773E0"/>
    <w:rsid w:val="008803BE"/>
    <w:rsid w:val="00881C91"/>
    <w:rsid w:val="008851E1"/>
    <w:rsid w:val="0088756E"/>
    <w:rsid w:val="008878D6"/>
    <w:rsid w:val="0089018E"/>
    <w:rsid w:val="008935A9"/>
    <w:rsid w:val="00894181"/>
    <w:rsid w:val="00894D4A"/>
    <w:rsid w:val="008961A1"/>
    <w:rsid w:val="00897141"/>
    <w:rsid w:val="008A1589"/>
    <w:rsid w:val="008A1713"/>
    <w:rsid w:val="008A1A78"/>
    <w:rsid w:val="008A29C0"/>
    <w:rsid w:val="008A2E68"/>
    <w:rsid w:val="008A3BA7"/>
    <w:rsid w:val="008A3C17"/>
    <w:rsid w:val="008A3CC6"/>
    <w:rsid w:val="008A5047"/>
    <w:rsid w:val="008A5C92"/>
    <w:rsid w:val="008A6507"/>
    <w:rsid w:val="008A65C5"/>
    <w:rsid w:val="008A7AC7"/>
    <w:rsid w:val="008B01C6"/>
    <w:rsid w:val="008B1BE5"/>
    <w:rsid w:val="008B2215"/>
    <w:rsid w:val="008B2472"/>
    <w:rsid w:val="008B2BAB"/>
    <w:rsid w:val="008B2BAF"/>
    <w:rsid w:val="008B3241"/>
    <w:rsid w:val="008B33C3"/>
    <w:rsid w:val="008B3865"/>
    <w:rsid w:val="008B4F17"/>
    <w:rsid w:val="008B5396"/>
    <w:rsid w:val="008B5CAB"/>
    <w:rsid w:val="008B74E1"/>
    <w:rsid w:val="008C122E"/>
    <w:rsid w:val="008C1687"/>
    <w:rsid w:val="008C195F"/>
    <w:rsid w:val="008C2A33"/>
    <w:rsid w:val="008C4160"/>
    <w:rsid w:val="008C5765"/>
    <w:rsid w:val="008C6EE1"/>
    <w:rsid w:val="008D14FB"/>
    <w:rsid w:val="008D289A"/>
    <w:rsid w:val="008D540C"/>
    <w:rsid w:val="008D5B5F"/>
    <w:rsid w:val="008D5CCE"/>
    <w:rsid w:val="008D6D67"/>
    <w:rsid w:val="008E1B0A"/>
    <w:rsid w:val="008E3747"/>
    <w:rsid w:val="008E6CEA"/>
    <w:rsid w:val="008E704C"/>
    <w:rsid w:val="008F0AB0"/>
    <w:rsid w:val="008F1CD7"/>
    <w:rsid w:val="008F335A"/>
    <w:rsid w:val="008F3A03"/>
    <w:rsid w:val="008F6844"/>
    <w:rsid w:val="008F7950"/>
    <w:rsid w:val="00901704"/>
    <w:rsid w:val="009021FF"/>
    <w:rsid w:val="00904D85"/>
    <w:rsid w:val="009052BB"/>
    <w:rsid w:val="0090734E"/>
    <w:rsid w:val="009109D1"/>
    <w:rsid w:val="00914187"/>
    <w:rsid w:val="00916B59"/>
    <w:rsid w:val="00921689"/>
    <w:rsid w:val="0092264A"/>
    <w:rsid w:val="009227A1"/>
    <w:rsid w:val="00923F59"/>
    <w:rsid w:val="0092542B"/>
    <w:rsid w:val="009262F1"/>
    <w:rsid w:val="009275E4"/>
    <w:rsid w:val="00930217"/>
    <w:rsid w:val="0093161C"/>
    <w:rsid w:val="00932E6B"/>
    <w:rsid w:val="00932F26"/>
    <w:rsid w:val="009358B9"/>
    <w:rsid w:val="0093619C"/>
    <w:rsid w:val="009375D6"/>
    <w:rsid w:val="00940E1C"/>
    <w:rsid w:val="009439D8"/>
    <w:rsid w:val="009452AA"/>
    <w:rsid w:val="00945F49"/>
    <w:rsid w:val="0095006D"/>
    <w:rsid w:val="00950094"/>
    <w:rsid w:val="009509CC"/>
    <w:rsid w:val="00950EFE"/>
    <w:rsid w:val="00951EB8"/>
    <w:rsid w:val="00952975"/>
    <w:rsid w:val="00952A8E"/>
    <w:rsid w:val="00954B44"/>
    <w:rsid w:val="009559FF"/>
    <w:rsid w:val="009572A9"/>
    <w:rsid w:val="009578B8"/>
    <w:rsid w:val="00961364"/>
    <w:rsid w:val="00961560"/>
    <w:rsid w:val="009618C0"/>
    <w:rsid w:val="009625CC"/>
    <w:rsid w:val="00963FC9"/>
    <w:rsid w:val="009640AC"/>
    <w:rsid w:val="00964440"/>
    <w:rsid w:val="00967952"/>
    <w:rsid w:val="00971608"/>
    <w:rsid w:val="00972AF2"/>
    <w:rsid w:val="009764A4"/>
    <w:rsid w:val="00977B6B"/>
    <w:rsid w:val="00980325"/>
    <w:rsid w:val="0098035B"/>
    <w:rsid w:val="009811A1"/>
    <w:rsid w:val="00981E74"/>
    <w:rsid w:val="00982991"/>
    <w:rsid w:val="00982B0A"/>
    <w:rsid w:val="0098413A"/>
    <w:rsid w:val="009849C5"/>
    <w:rsid w:val="00985F39"/>
    <w:rsid w:val="00987F2C"/>
    <w:rsid w:val="00990950"/>
    <w:rsid w:val="00991AB4"/>
    <w:rsid w:val="00995868"/>
    <w:rsid w:val="00996AB7"/>
    <w:rsid w:val="009977CD"/>
    <w:rsid w:val="00997891"/>
    <w:rsid w:val="009A344A"/>
    <w:rsid w:val="009A4CC2"/>
    <w:rsid w:val="009A7E2E"/>
    <w:rsid w:val="009B0115"/>
    <w:rsid w:val="009B0CD3"/>
    <w:rsid w:val="009B1E57"/>
    <w:rsid w:val="009B3614"/>
    <w:rsid w:val="009B38B5"/>
    <w:rsid w:val="009B67D9"/>
    <w:rsid w:val="009B6C9D"/>
    <w:rsid w:val="009C0ABA"/>
    <w:rsid w:val="009C0FEC"/>
    <w:rsid w:val="009C311B"/>
    <w:rsid w:val="009C52D8"/>
    <w:rsid w:val="009C6897"/>
    <w:rsid w:val="009C75BF"/>
    <w:rsid w:val="009C78EC"/>
    <w:rsid w:val="009D35EB"/>
    <w:rsid w:val="009D36CE"/>
    <w:rsid w:val="009D704C"/>
    <w:rsid w:val="009E068B"/>
    <w:rsid w:val="009E134A"/>
    <w:rsid w:val="009E791F"/>
    <w:rsid w:val="009F16B5"/>
    <w:rsid w:val="009F3B2A"/>
    <w:rsid w:val="009F7BD0"/>
    <w:rsid w:val="00A01B11"/>
    <w:rsid w:val="00A047F1"/>
    <w:rsid w:val="00A04B06"/>
    <w:rsid w:val="00A05BB8"/>
    <w:rsid w:val="00A0762C"/>
    <w:rsid w:val="00A11EE0"/>
    <w:rsid w:val="00A14345"/>
    <w:rsid w:val="00A144BA"/>
    <w:rsid w:val="00A158D7"/>
    <w:rsid w:val="00A15CC2"/>
    <w:rsid w:val="00A17574"/>
    <w:rsid w:val="00A2102A"/>
    <w:rsid w:val="00A218FB"/>
    <w:rsid w:val="00A21DC8"/>
    <w:rsid w:val="00A23F6E"/>
    <w:rsid w:val="00A24983"/>
    <w:rsid w:val="00A24B4A"/>
    <w:rsid w:val="00A2647D"/>
    <w:rsid w:val="00A27460"/>
    <w:rsid w:val="00A30DA5"/>
    <w:rsid w:val="00A336D5"/>
    <w:rsid w:val="00A35565"/>
    <w:rsid w:val="00A3628A"/>
    <w:rsid w:val="00A3797B"/>
    <w:rsid w:val="00A37BB1"/>
    <w:rsid w:val="00A425C9"/>
    <w:rsid w:val="00A436D5"/>
    <w:rsid w:val="00A43F52"/>
    <w:rsid w:val="00A44835"/>
    <w:rsid w:val="00A44B0A"/>
    <w:rsid w:val="00A45619"/>
    <w:rsid w:val="00A459DA"/>
    <w:rsid w:val="00A45EFE"/>
    <w:rsid w:val="00A46355"/>
    <w:rsid w:val="00A50363"/>
    <w:rsid w:val="00A50B98"/>
    <w:rsid w:val="00A5140A"/>
    <w:rsid w:val="00A5161C"/>
    <w:rsid w:val="00A51D1C"/>
    <w:rsid w:val="00A53E98"/>
    <w:rsid w:val="00A55BBC"/>
    <w:rsid w:val="00A60894"/>
    <w:rsid w:val="00A624FE"/>
    <w:rsid w:val="00A63E3F"/>
    <w:rsid w:val="00A65306"/>
    <w:rsid w:val="00A6556D"/>
    <w:rsid w:val="00A66561"/>
    <w:rsid w:val="00A70B15"/>
    <w:rsid w:val="00A70D47"/>
    <w:rsid w:val="00A712D2"/>
    <w:rsid w:val="00A717F9"/>
    <w:rsid w:val="00A735A4"/>
    <w:rsid w:val="00A74762"/>
    <w:rsid w:val="00A76BA5"/>
    <w:rsid w:val="00A770DF"/>
    <w:rsid w:val="00A777B5"/>
    <w:rsid w:val="00A80502"/>
    <w:rsid w:val="00A80598"/>
    <w:rsid w:val="00A811A3"/>
    <w:rsid w:val="00A81AA1"/>
    <w:rsid w:val="00A82687"/>
    <w:rsid w:val="00A834CC"/>
    <w:rsid w:val="00A85DF7"/>
    <w:rsid w:val="00A86B4A"/>
    <w:rsid w:val="00A87FE0"/>
    <w:rsid w:val="00A91AAA"/>
    <w:rsid w:val="00A923D5"/>
    <w:rsid w:val="00A92C54"/>
    <w:rsid w:val="00A93705"/>
    <w:rsid w:val="00A9498C"/>
    <w:rsid w:val="00A94C0E"/>
    <w:rsid w:val="00AA0366"/>
    <w:rsid w:val="00AA1407"/>
    <w:rsid w:val="00AA1D64"/>
    <w:rsid w:val="00AA70E8"/>
    <w:rsid w:val="00AA778A"/>
    <w:rsid w:val="00AB0395"/>
    <w:rsid w:val="00AB1C3A"/>
    <w:rsid w:val="00AB2FB5"/>
    <w:rsid w:val="00AB4A7C"/>
    <w:rsid w:val="00AB72A0"/>
    <w:rsid w:val="00AB72A3"/>
    <w:rsid w:val="00AB73C9"/>
    <w:rsid w:val="00AC1CA8"/>
    <w:rsid w:val="00AC6FB7"/>
    <w:rsid w:val="00AC71C5"/>
    <w:rsid w:val="00AD2150"/>
    <w:rsid w:val="00AD4100"/>
    <w:rsid w:val="00AD47F9"/>
    <w:rsid w:val="00AD6A41"/>
    <w:rsid w:val="00AE07A6"/>
    <w:rsid w:val="00AE0A94"/>
    <w:rsid w:val="00AE14C8"/>
    <w:rsid w:val="00AE2BB3"/>
    <w:rsid w:val="00AE2E08"/>
    <w:rsid w:val="00AE596C"/>
    <w:rsid w:val="00AE6F12"/>
    <w:rsid w:val="00AF0F09"/>
    <w:rsid w:val="00AF1057"/>
    <w:rsid w:val="00AF4B44"/>
    <w:rsid w:val="00AF5999"/>
    <w:rsid w:val="00AF5C18"/>
    <w:rsid w:val="00AF746E"/>
    <w:rsid w:val="00B05B42"/>
    <w:rsid w:val="00B07BB1"/>
    <w:rsid w:val="00B1006F"/>
    <w:rsid w:val="00B11C73"/>
    <w:rsid w:val="00B11F4B"/>
    <w:rsid w:val="00B12279"/>
    <w:rsid w:val="00B12E03"/>
    <w:rsid w:val="00B160FC"/>
    <w:rsid w:val="00B17A6A"/>
    <w:rsid w:val="00B17CFE"/>
    <w:rsid w:val="00B21874"/>
    <w:rsid w:val="00B22A05"/>
    <w:rsid w:val="00B23554"/>
    <w:rsid w:val="00B2363A"/>
    <w:rsid w:val="00B2415B"/>
    <w:rsid w:val="00B24F57"/>
    <w:rsid w:val="00B25D3A"/>
    <w:rsid w:val="00B27F6E"/>
    <w:rsid w:val="00B317B2"/>
    <w:rsid w:val="00B3210A"/>
    <w:rsid w:val="00B328F9"/>
    <w:rsid w:val="00B338A4"/>
    <w:rsid w:val="00B434ED"/>
    <w:rsid w:val="00B43EE0"/>
    <w:rsid w:val="00B46320"/>
    <w:rsid w:val="00B47E9B"/>
    <w:rsid w:val="00B5286A"/>
    <w:rsid w:val="00B52BAB"/>
    <w:rsid w:val="00B538D9"/>
    <w:rsid w:val="00B541C4"/>
    <w:rsid w:val="00B55B03"/>
    <w:rsid w:val="00B560FC"/>
    <w:rsid w:val="00B56201"/>
    <w:rsid w:val="00B57C8C"/>
    <w:rsid w:val="00B60585"/>
    <w:rsid w:val="00B639A0"/>
    <w:rsid w:val="00B66829"/>
    <w:rsid w:val="00B67E6D"/>
    <w:rsid w:val="00B70186"/>
    <w:rsid w:val="00B71766"/>
    <w:rsid w:val="00B74D7D"/>
    <w:rsid w:val="00B80AF0"/>
    <w:rsid w:val="00B936EE"/>
    <w:rsid w:val="00B947DD"/>
    <w:rsid w:val="00B94A71"/>
    <w:rsid w:val="00B95905"/>
    <w:rsid w:val="00B96FD0"/>
    <w:rsid w:val="00BA012B"/>
    <w:rsid w:val="00BA0470"/>
    <w:rsid w:val="00BA1E53"/>
    <w:rsid w:val="00BA5514"/>
    <w:rsid w:val="00BA653F"/>
    <w:rsid w:val="00BB0918"/>
    <w:rsid w:val="00BB1C3C"/>
    <w:rsid w:val="00BB25BD"/>
    <w:rsid w:val="00BB2726"/>
    <w:rsid w:val="00BB360A"/>
    <w:rsid w:val="00BB58E9"/>
    <w:rsid w:val="00BC08DD"/>
    <w:rsid w:val="00BC102E"/>
    <w:rsid w:val="00BC3CD4"/>
    <w:rsid w:val="00BC4831"/>
    <w:rsid w:val="00BC510C"/>
    <w:rsid w:val="00BC7D12"/>
    <w:rsid w:val="00BD0C23"/>
    <w:rsid w:val="00BD4127"/>
    <w:rsid w:val="00BD50E3"/>
    <w:rsid w:val="00BD6510"/>
    <w:rsid w:val="00BE3DBA"/>
    <w:rsid w:val="00BF00D3"/>
    <w:rsid w:val="00BF3A0D"/>
    <w:rsid w:val="00BF47F6"/>
    <w:rsid w:val="00BF5892"/>
    <w:rsid w:val="00BF5C48"/>
    <w:rsid w:val="00BF61CF"/>
    <w:rsid w:val="00BF7C4A"/>
    <w:rsid w:val="00C0192F"/>
    <w:rsid w:val="00C021E5"/>
    <w:rsid w:val="00C024F6"/>
    <w:rsid w:val="00C02991"/>
    <w:rsid w:val="00C03A39"/>
    <w:rsid w:val="00C050D8"/>
    <w:rsid w:val="00C05483"/>
    <w:rsid w:val="00C062B9"/>
    <w:rsid w:val="00C074BF"/>
    <w:rsid w:val="00C07967"/>
    <w:rsid w:val="00C07EA6"/>
    <w:rsid w:val="00C12079"/>
    <w:rsid w:val="00C13230"/>
    <w:rsid w:val="00C20819"/>
    <w:rsid w:val="00C219A2"/>
    <w:rsid w:val="00C222B8"/>
    <w:rsid w:val="00C222E2"/>
    <w:rsid w:val="00C22A78"/>
    <w:rsid w:val="00C22DDD"/>
    <w:rsid w:val="00C24A48"/>
    <w:rsid w:val="00C25DD7"/>
    <w:rsid w:val="00C25DEB"/>
    <w:rsid w:val="00C26194"/>
    <w:rsid w:val="00C3559F"/>
    <w:rsid w:val="00C3688F"/>
    <w:rsid w:val="00C36FD5"/>
    <w:rsid w:val="00C404AC"/>
    <w:rsid w:val="00C40D8B"/>
    <w:rsid w:val="00C41049"/>
    <w:rsid w:val="00C413B8"/>
    <w:rsid w:val="00C41434"/>
    <w:rsid w:val="00C415A8"/>
    <w:rsid w:val="00C419CF"/>
    <w:rsid w:val="00C41CE8"/>
    <w:rsid w:val="00C430B1"/>
    <w:rsid w:val="00C43B6C"/>
    <w:rsid w:val="00C44400"/>
    <w:rsid w:val="00C456E3"/>
    <w:rsid w:val="00C45C8D"/>
    <w:rsid w:val="00C472C8"/>
    <w:rsid w:val="00C479DA"/>
    <w:rsid w:val="00C503F6"/>
    <w:rsid w:val="00C53777"/>
    <w:rsid w:val="00C54591"/>
    <w:rsid w:val="00C55A7A"/>
    <w:rsid w:val="00C55CA3"/>
    <w:rsid w:val="00C6027D"/>
    <w:rsid w:val="00C6096B"/>
    <w:rsid w:val="00C61335"/>
    <w:rsid w:val="00C61356"/>
    <w:rsid w:val="00C617DF"/>
    <w:rsid w:val="00C618E0"/>
    <w:rsid w:val="00C63386"/>
    <w:rsid w:val="00C6736A"/>
    <w:rsid w:val="00C72184"/>
    <w:rsid w:val="00C7357E"/>
    <w:rsid w:val="00C73C93"/>
    <w:rsid w:val="00C73E21"/>
    <w:rsid w:val="00C75B0C"/>
    <w:rsid w:val="00C76BBC"/>
    <w:rsid w:val="00C76C02"/>
    <w:rsid w:val="00C76D50"/>
    <w:rsid w:val="00C77059"/>
    <w:rsid w:val="00C77479"/>
    <w:rsid w:val="00C802D3"/>
    <w:rsid w:val="00C804A9"/>
    <w:rsid w:val="00C8086F"/>
    <w:rsid w:val="00C816CC"/>
    <w:rsid w:val="00C81FBB"/>
    <w:rsid w:val="00C830D1"/>
    <w:rsid w:val="00C8363A"/>
    <w:rsid w:val="00C83A7E"/>
    <w:rsid w:val="00C83CFF"/>
    <w:rsid w:val="00C85EF2"/>
    <w:rsid w:val="00C86EA3"/>
    <w:rsid w:val="00C873D7"/>
    <w:rsid w:val="00C87718"/>
    <w:rsid w:val="00C87DB3"/>
    <w:rsid w:val="00C91088"/>
    <w:rsid w:val="00C91793"/>
    <w:rsid w:val="00C964AB"/>
    <w:rsid w:val="00CA1B1D"/>
    <w:rsid w:val="00CA2E33"/>
    <w:rsid w:val="00CA39A9"/>
    <w:rsid w:val="00CA3CE1"/>
    <w:rsid w:val="00CA4D18"/>
    <w:rsid w:val="00CA4F30"/>
    <w:rsid w:val="00CB0F49"/>
    <w:rsid w:val="00CB126D"/>
    <w:rsid w:val="00CB1BFC"/>
    <w:rsid w:val="00CB22BA"/>
    <w:rsid w:val="00CB52FB"/>
    <w:rsid w:val="00CB76B8"/>
    <w:rsid w:val="00CC33A1"/>
    <w:rsid w:val="00CC3E5D"/>
    <w:rsid w:val="00CC4D78"/>
    <w:rsid w:val="00CC5348"/>
    <w:rsid w:val="00CD27F8"/>
    <w:rsid w:val="00CD3FAA"/>
    <w:rsid w:val="00CD4C7B"/>
    <w:rsid w:val="00CE14BA"/>
    <w:rsid w:val="00CE1DFC"/>
    <w:rsid w:val="00CE3C4B"/>
    <w:rsid w:val="00CE56E8"/>
    <w:rsid w:val="00CE683D"/>
    <w:rsid w:val="00CE7BE7"/>
    <w:rsid w:val="00CF00D4"/>
    <w:rsid w:val="00CF0EDF"/>
    <w:rsid w:val="00CF1571"/>
    <w:rsid w:val="00CF1751"/>
    <w:rsid w:val="00CF1968"/>
    <w:rsid w:val="00CF46DD"/>
    <w:rsid w:val="00D019D2"/>
    <w:rsid w:val="00D030FC"/>
    <w:rsid w:val="00D0387A"/>
    <w:rsid w:val="00D044A1"/>
    <w:rsid w:val="00D0518B"/>
    <w:rsid w:val="00D06492"/>
    <w:rsid w:val="00D07E5F"/>
    <w:rsid w:val="00D1247B"/>
    <w:rsid w:val="00D1305E"/>
    <w:rsid w:val="00D13694"/>
    <w:rsid w:val="00D15C55"/>
    <w:rsid w:val="00D165E1"/>
    <w:rsid w:val="00D167AC"/>
    <w:rsid w:val="00D20BF4"/>
    <w:rsid w:val="00D21BC5"/>
    <w:rsid w:val="00D220C1"/>
    <w:rsid w:val="00D2284D"/>
    <w:rsid w:val="00D2349A"/>
    <w:rsid w:val="00D26C7C"/>
    <w:rsid w:val="00D27DA3"/>
    <w:rsid w:val="00D27F39"/>
    <w:rsid w:val="00D27F5F"/>
    <w:rsid w:val="00D31AC5"/>
    <w:rsid w:val="00D3347C"/>
    <w:rsid w:val="00D34F02"/>
    <w:rsid w:val="00D3568B"/>
    <w:rsid w:val="00D35CE0"/>
    <w:rsid w:val="00D3655C"/>
    <w:rsid w:val="00D3697C"/>
    <w:rsid w:val="00D407D0"/>
    <w:rsid w:val="00D44153"/>
    <w:rsid w:val="00D44520"/>
    <w:rsid w:val="00D44FE6"/>
    <w:rsid w:val="00D450CF"/>
    <w:rsid w:val="00D45876"/>
    <w:rsid w:val="00D50F5D"/>
    <w:rsid w:val="00D528C5"/>
    <w:rsid w:val="00D5434C"/>
    <w:rsid w:val="00D555AB"/>
    <w:rsid w:val="00D572DF"/>
    <w:rsid w:val="00D623F7"/>
    <w:rsid w:val="00D62943"/>
    <w:rsid w:val="00D63878"/>
    <w:rsid w:val="00D63C6D"/>
    <w:rsid w:val="00D654F4"/>
    <w:rsid w:val="00D65DA4"/>
    <w:rsid w:val="00D672A0"/>
    <w:rsid w:val="00D6763B"/>
    <w:rsid w:val="00D71756"/>
    <w:rsid w:val="00D720F1"/>
    <w:rsid w:val="00D72C31"/>
    <w:rsid w:val="00D74507"/>
    <w:rsid w:val="00D76A8D"/>
    <w:rsid w:val="00D77369"/>
    <w:rsid w:val="00D773DB"/>
    <w:rsid w:val="00D81AB0"/>
    <w:rsid w:val="00D855A9"/>
    <w:rsid w:val="00D86B46"/>
    <w:rsid w:val="00D87E17"/>
    <w:rsid w:val="00D90B4E"/>
    <w:rsid w:val="00D94022"/>
    <w:rsid w:val="00D956EA"/>
    <w:rsid w:val="00D963F0"/>
    <w:rsid w:val="00D97E99"/>
    <w:rsid w:val="00DA007A"/>
    <w:rsid w:val="00DA0248"/>
    <w:rsid w:val="00DA0F3B"/>
    <w:rsid w:val="00DA2367"/>
    <w:rsid w:val="00DA4753"/>
    <w:rsid w:val="00DA6D71"/>
    <w:rsid w:val="00DB011F"/>
    <w:rsid w:val="00DB0BB7"/>
    <w:rsid w:val="00DB3B7A"/>
    <w:rsid w:val="00DB3DA1"/>
    <w:rsid w:val="00DB420E"/>
    <w:rsid w:val="00DB48D9"/>
    <w:rsid w:val="00DB4B46"/>
    <w:rsid w:val="00DB56C3"/>
    <w:rsid w:val="00DB7A4D"/>
    <w:rsid w:val="00DC013C"/>
    <w:rsid w:val="00DC25F1"/>
    <w:rsid w:val="00DC2DFE"/>
    <w:rsid w:val="00DC471E"/>
    <w:rsid w:val="00DC6458"/>
    <w:rsid w:val="00DC69C9"/>
    <w:rsid w:val="00DC7DAE"/>
    <w:rsid w:val="00DD00F7"/>
    <w:rsid w:val="00DD0CFE"/>
    <w:rsid w:val="00DD1D54"/>
    <w:rsid w:val="00DD78AA"/>
    <w:rsid w:val="00DE0A4C"/>
    <w:rsid w:val="00DE2886"/>
    <w:rsid w:val="00DE40BC"/>
    <w:rsid w:val="00DE4276"/>
    <w:rsid w:val="00DE49CE"/>
    <w:rsid w:val="00DE511D"/>
    <w:rsid w:val="00DE55A3"/>
    <w:rsid w:val="00DE5B52"/>
    <w:rsid w:val="00DE753F"/>
    <w:rsid w:val="00DE7C29"/>
    <w:rsid w:val="00DF0CB4"/>
    <w:rsid w:val="00DF29E5"/>
    <w:rsid w:val="00DF3047"/>
    <w:rsid w:val="00DF3A58"/>
    <w:rsid w:val="00DF5EA2"/>
    <w:rsid w:val="00DF6185"/>
    <w:rsid w:val="00DF7D6E"/>
    <w:rsid w:val="00E00B5B"/>
    <w:rsid w:val="00E010E0"/>
    <w:rsid w:val="00E01678"/>
    <w:rsid w:val="00E025A6"/>
    <w:rsid w:val="00E0588C"/>
    <w:rsid w:val="00E06B31"/>
    <w:rsid w:val="00E07C5A"/>
    <w:rsid w:val="00E13076"/>
    <w:rsid w:val="00E159B0"/>
    <w:rsid w:val="00E162B2"/>
    <w:rsid w:val="00E16512"/>
    <w:rsid w:val="00E17A27"/>
    <w:rsid w:val="00E203C9"/>
    <w:rsid w:val="00E20C97"/>
    <w:rsid w:val="00E21CB1"/>
    <w:rsid w:val="00E256DE"/>
    <w:rsid w:val="00E26ECF"/>
    <w:rsid w:val="00E27B52"/>
    <w:rsid w:val="00E30B7B"/>
    <w:rsid w:val="00E32B7C"/>
    <w:rsid w:val="00E33F8A"/>
    <w:rsid w:val="00E366B9"/>
    <w:rsid w:val="00E37643"/>
    <w:rsid w:val="00E40800"/>
    <w:rsid w:val="00E43F8F"/>
    <w:rsid w:val="00E45865"/>
    <w:rsid w:val="00E471EB"/>
    <w:rsid w:val="00E50655"/>
    <w:rsid w:val="00E50934"/>
    <w:rsid w:val="00E50EA3"/>
    <w:rsid w:val="00E54E2C"/>
    <w:rsid w:val="00E551E0"/>
    <w:rsid w:val="00E56277"/>
    <w:rsid w:val="00E602A2"/>
    <w:rsid w:val="00E6487A"/>
    <w:rsid w:val="00E64B4E"/>
    <w:rsid w:val="00E70023"/>
    <w:rsid w:val="00E70208"/>
    <w:rsid w:val="00E72C6C"/>
    <w:rsid w:val="00E748BB"/>
    <w:rsid w:val="00E75AD9"/>
    <w:rsid w:val="00E76661"/>
    <w:rsid w:val="00E76811"/>
    <w:rsid w:val="00E778C0"/>
    <w:rsid w:val="00E81DB8"/>
    <w:rsid w:val="00E84EE9"/>
    <w:rsid w:val="00E860D4"/>
    <w:rsid w:val="00E871E9"/>
    <w:rsid w:val="00E92F48"/>
    <w:rsid w:val="00E97C69"/>
    <w:rsid w:val="00E97E22"/>
    <w:rsid w:val="00E97FFE"/>
    <w:rsid w:val="00EA11B1"/>
    <w:rsid w:val="00EA1936"/>
    <w:rsid w:val="00EA3B26"/>
    <w:rsid w:val="00EA45C9"/>
    <w:rsid w:val="00EA4A0A"/>
    <w:rsid w:val="00EA6141"/>
    <w:rsid w:val="00EA67B5"/>
    <w:rsid w:val="00EB0720"/>
    <w:rsid w:val="00EB0C36"/>
    <w:rsid w:val="00EB12BE"/>
    <w:rsid w:val="00EB1336"/>
    <w:rsid w:val="00EB19F9"/>
    <w:rsid w:val="00EB24EA"/>
    <w:rsid w:val="00EB3234"/>
    <w:rsid w:val="00EB774F"/>
    <w:rsid w:val="00EC0BCA"/>
    <w:rsid w:val="00EC196B"/>
    <w:rsid w:val="00EC20E0"/>
    <w:rsid w:val="00EC2192"/>
    <w:rsid w:val="00EC36AC"/>
    <w:rsid w:val="00EC4163"/>
    <w:rsid w:val="00EC5F6C"/>
    <w:rsid w:val="00EC6FEF"/>
    <w:rsid w:val="00ED07F7"/>
    <w:rsid w:val="00ED1763"/>
    <w:rsid w:val="00ED1779"/>
    <w:rsid w:val="00ED42A4"/>
    <w:rsid w:val="00ED4522"/>
    <w:rsid w:val="00EE0063"/>
    <w:rsid w:val="00EE00FB"/>
    <w:rsid w:val="00EE0253"/>
    <w:rsid w:val="00EE4B1C"/>
    <w:rsid w:val="00EE4FFB"/>
    <w:rsid w:val="00EE5458"/>
    <w:rsid w:val="00EE5886"/>
    <w:rsid w:val="00EE757C"/>
    <w:rsid w:val="00EF2182"/>
    <w:rsid w:val="00EF21F0"/>
    <w:rsid w:val="00EF2A70"/>
    <w:rsid w:val="00EF3481"/>
    <w:rsid w:val="00EF3C9B"/>
    <w:rsid w:val="00EF3E67"/>
    <w:rsid w:val="00EF5AA7"/>
    <w:rsid w:val="00EF7631"/>
    <w:rsid w:val="00EF771C"/>
    <w:rsid w:val="00EF7D34"/>
    <w:rsid w:val="00F01239"/>
    <w:rsid w:val="00F05CD3"/>
    <w:rsid w:val="00F05DFA"/>
    <w:rsid w:val="00F103DD"/>
    <w:rsid w:val="00F10BEF"/>
    <w:rsid w:val="00F11A53"/>
    <w:rsid w:val="00F14EBA"/>
    <w:rsid w:val="00F1603A"/>
    <w:rsid w:val="00F161EE"/>
    <w:rsid w:val="00F16740"/>
    <w:rsid w:val="00F17AA3"/>
    <w:rsid w:val="00F203E6"/>
    <w:rsid w:val="00F211BF"/>
    <w:rsid w:val="00F22283"/>
    <w:rsid w:val="00F2535D"/>
    <w:rsid w:val="00F260BC"/>
    <w:rsid w:val="00F264BD"/>
    <w:rsid w:val="00F26DF0"/>
    <w:rsid w:val="00F279C3"/>
    <w:rsid w:val="00F31DBD"/>
    <w:rsid w:val="00F32331"/>
    <w:rsid w:val="00F33966"/>
    <w:rsid w:val="00F355AC"/>
    <w:rsid w:val="00F37BA8"/>
    <w:rsid w:val="00F42126"/>
    <w:rsid w:val="00F4499A"/>
    <w:rsid w:val="00F47B71"/>
    <w:rsid w:val="00F47D57"/>
    <w:rsid w:val="00F516B2"/>
    <w:rsid w:val="00F52338"/>
    <w:rsid w:val="00F52F86"/>
    <w:rsid w:val="00F54200"/>
    <w:rsid w:val="00F54CE6"/>
    <w:rsid w:val="00F55382"/>
    <w:rsid w:val="00F563EF"/>
    <w:rsid w:val="00F56DEC"/>
    <w:rsid w:val="00F5714F"/>
    <w:rsid w:val="00F576FE"/>
    <w:rsid w:val="00F61D89"/>
    <w:rsid w:val="00F66971"/>
    <w:rsid w:val="00F700F5"/>
    <w:rsid w:val="00F70FD2"/>
    <w:rsid w:val="00F72E16"/>
    <w:rsid w:val="00F74116"/>
    <w:rsid w:val="00F77373"/>
    <w:rsid w:val="00F8089C"/>
    <w:rsid w:val="00F86F7E"/>
    <w:rsid w:val="00F91796"/>
    <w:rsid w:val="00F921E4"/>
    <w:rsid w:val="00F92AF3"/>
    <w:rsid w:val="00F92EC5"/>
    <w:rsid w:val="00F93191"/>
    <w:rsid w:val="00F975AF"/>
    <w:rsid w:val="00F97D2E"/>
    <w:rsid w:val="00FA037E"/>
    <w:rsid w:val="00FA067E"/>
    <w:rsid w:val="00FA2295"/>
    <w:rsid w:val="00FA28BC"/>
    <w:rsid w:val="00FA33F7"/>
    <w:rsid w:val="00FA56B7"/>
    <w:rsid w:val="00FB16D7"/>
    <w:rsid w:val="00FB70F9"/>
    <w:rsid w:val="00FC0630"/>
    <w:rsid w:val="00FC3085"/>
    <w:rsid w:val="00FC31B3"/>
    <w:rsid w:val="00FC39DA"/>
    <w:rsid w:val="00FC4F3E"/>
    <w:rsid w:val="00FC5982"/>
    <w:rsid w:val="00FC6143"/>
    <w:rsid w:val="00FC7154"/>
    <w:rsid w:val="00FD1408"/>
    <w:rsid w:val="00FD1487"/>
    <w:rsid w:val="00FD1DDB"/>
    <w:rsid w:val="00FD2267"/>
    <w:rsid w:val="00FD4215"/>
    <w:rsid w:val="00FD43AF"/>
    <w:rsid w:val="00FD467A"/>
    <w:rsid w:val="00FD5519"/>
    <w:rsid w:val="00FD5A79"/>
    <w:rsid w:val="00FD6043"/>
    <w:rsid w:val="00FE1576"/>
    <w:rsid w:val="00FE2679"/>
    <w:rsid w:val="00FE38B0"/>
    <w:rsid w:val="00FE4120"/>
    <w:rsid w:val="00FE68A6"/>
    <w:rsid w:val="00FF0D65"/>
    <w:rsid w:val="00FF3396"/>
    <w:rsid w:val="00FF55C4"/>
    <w:rsid w:val="00FF732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8B1F39F8-52C8-4D2E-96FD-FA475CD8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14"/>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14"/>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14"/>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14"/>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14"/>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14"/>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14"/>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14"/>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9"/>
      </w:numPr>
      <w:contextualSpacing/>
    </w:pPr>
  </w:style>
  <w:style w:type="paragraph" w:styleId="ListNumber">
    <w:name w:val="List Number"/>
    <w:basedOn w:val="Normal"/>
    <w:next w:val="Normal"/>
    <w:rsid w:val="00666456"/>
    <w:pPr>
      <w:numPr>
        <w:numId w:val="10"/>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C25DD7"/>
    <w:rPr>
      <w:rFonts w:ascii="Times New Roman" w:eastAsia="Calisto MT" w:hAnsi="Times New Roman" w:cs="Times New Roman"/>
      <w:kern w:val="0"/>
      <w14:ligatures w14:val="none"/>
    </w:rPr>
  </w:style>
  <w:style w:type="character" w:styleId="PlaceholderText">
    <w:name w:val="Placeholder Text"/>
    <w:basedOn w:val="DefaultParagraphFont"/>
    <w:uiPriority w:val="99"/>
    <w:semiHidden/>
    <w:rsid w:val="009977CD"/>
    <w:rPr>
      <w:color w:val="666666"/>
    </w:rPr>
  </w:style>
  <w:style w:type="paragraph" w:styleId="EndnoteText">
    <w:name w:val="endnote text"/>
    <w:basedOn w:val="Normal"/>
    <w:link w:val="EndnoteTextChar"/>
    <w:uiPriority w:val="99"/>
    <w:semiHidden/>
    <w:unhideWhenUsed/>
    <w:rsid w:val="00172624"/>
    <w:pPr>
      <w:spacing w:line="240" w:lineRule="auto"/>
    </w:pPr>
    <w:rPr>
      <w:sz w:val="20"/>
      <w:szCs w:val="20"/>
    </w:rPr>
  </w:style>
  <w:style w:type="character" w:customStyle="1" w:styleId="EndnoteTextChar">
    <w:name w:val="Endnote Text Char"/>
    <w:basedOn w:val="DefaultParagraphFont"/>
    <w:link w:val="EndnoteText"/>
    <w:uiPriority w:val="99"/>
    <w:semiHidden/>
    <w:rsid w:val="00172624"/>
    <w:rPr>
      <w:rFonts w:ascii="Times New Roman" w:eastAsia="Calisto MT"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72624"/>
    <w:rPr>
      <w:vertAlign w:val="superscript"/>
    </w:rPr>
  </w:style>
  <w:style w:type="character" w:customStyle="1" w:styleId="mopen">
    <w:name w:val="mopen"/>
    <w:basedOn w:val="DefaultParagraphFont"/>
    <w:rsid w:val="008F335A"/>
  </w:style>
  <w:style w:type="character" w:customStyle="1" w:styleId="mclose">
    <w:name w:val="mclose"/>
    <w:basedOn w:val="DefaultParagraphFont"/>
    <w:rsid w:val="008F335A"/>
  </w:style>
  <w:style w:type="character" w:customStyle="1" w:styleId="mbin">
    <w:name w:val="mbin"/>
    <w:basedOn w:val="DefaultParagraphFont"/>
    <w:rsid w:val="008F335A"/>
  </w:style>
  <w:style w:type="table" w:styleId="PlainTable3">
    <w:name w:val="Plain Table 3"/>
    <w:basedOn w:val="TableNormal"/>
    <w:uiPriority w:val="43"/>
    <w:rsid w:val="007239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9500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81899">
      <w:bodyDiv w:val="1"/>
      <w:marLeft w:val="0"/>
      <w:marRight w:val="0"/>
      <w:marTop w:val="0"/>
      <w:marBottom w:val="0"/>
      <w:divBdr>
        <w:top w:val="none" w:sz="0" w:space="0" w:color="auto"/>
        <w:left w:val="none" w:sz="0" w:space="0" w:color="auto"/>
        <w:bottom w:val="none" w:sz="0" w:space="0" w:color="auto"/>
        <w:right w:val="none" w:sz="0" w:space="0" w:color="auto"/>
      </w:divBdr>
    </w:div>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3462671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512377310">
      <w:bodyDiv w:val="1"/>
      <w:marLeft w:val="0"/>
      <w:marRight w:val="0"/>
      <w:marTop w:val="0"/>
      <w:marBottom w:val="0"/>
      <w:divBdr>
        <w:top w:val="none" w:sz="0" w:space="0" w:color="auto"/>
        <w:left w:val="none" w:sz="0" w:space="0" w:color="auto"/>
        <w:bottom w:val="none" w:sz="0" w:space="0" w:color="auto"/>
        <w:right w:val="none" w:sz="0" w:space="0" w:color="auto"/>
      </w:divBdr>
    </w:div>
    <w:div w:id="606743309">
      <w:bodyDiv w:val="1"/>
      <w:marLeft w:val="0"/>
      <w:marRight w:val="0"/>
      <w:marTop w:val="0"/>
      <w:marBottom w:val="0"/>
      <w:divBdr>
        <w:top w:val="none" w:sz="0" w:space="0" w:color="auto"/>
        <w:left w:val="none" w:sz="0" w:space="0" w:color="auto"/>
        <w:bottom w:val="none" w:sz="0" w:space="0" w:color="auto"/>
        <w:right w:val="none" w:sz="0" w:space="0" w:color="auto"/>
      </w:divBdr>
    </w:div>
    <w:div w:id="823014122">
      <w:bodyDiv w:val="1"/>
      <w:marLeft w:val="0"/>
      <w:marRight w:val="0"/>
      <w:marTop w:val="0"/>
      <w:marBottom w:val="0"/>
      <w:divBdr>
        <w:top w:val="none" w:sz="0" w:space="0" w:color="auto"/>
        <w:left w:val="none" w:sz="0" w:space="0" w:color="auto"/>
        <w:bottom w:val="none" w:sz="0" w:space="0" w:color="auto"/>
        <w:right w:val="none" w:sz="0" w:space="0" w:color="auto"/>
      </w:divBdr>
    </w:div>
    <w:div w:id="872963403">
      <w:bodyDiv w:val="1"/>
      <w:marLeft w:val="0"/>
      <w:marRight w:val="0"/>
      <w:marTop w:val="0"/>
      <w:marBottom w:val="0"/>
      <w:divBdr>
        <w:top w:val="none" w:sz="0" w:space="0" w:color="auto"/>
        <w:left w:val="none" w:sz="0" w:space="0" w:color="auto"/>
        <w:bottom w:val="none" w:sz="0" w:space="0" w:color="auto"/>
        <w:right w:val="none" w:sz="0" w:space="0" w:color="auto"/>
      </w:divBdr>
    </w:div>
    <w:div w:id="927349540">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1211456629">
      <w:bodyDiv w:val="1"/>
      <w:marLeft w:val="0"/>
      <w:marRight w:val="0"/>
      <w:marTop w:val="0"/>
      <w:marBottom w:val="0"/>
      <w:divBdr>
        <w:top w:val="none" w:sz="0" w:space="0" w:color="auto"/>
        <w:left w:val="none" w:sz="0" w:space="0" w:color="auto"/>
        <w:bottom w:val="none" w:sz="0" w:space="0" w:color="auto"/>
        <w:right w:val="none" w:sz="0" w:space="0" w:color="auto"/>
      </w:divBdr>
    </w:div>
    <w:div w:id="1259287744">
      <w:bodyDiv w:val="1"/>
      <w:marLeft w:val="0"/>
      <w:marRight w:val="0"/>
      <w:marTop w:val="0"/>
      <w:marBottom w:val="0"/>
      <w:divBdr>
        <w:top w:val="none" w:sz="0" w:space="0" w:color="auto"/>
        <w:left w:val="none" w:sz="0" w:space="0" w:color="auto"/>
        <w:bottom w:val="none" w:sz="0" w:space="0" w:color="auto"/>
        <w:right w:val="none" w:sz="0" w:space="0" w:color="auto"/>
      </w:divBdr>
    </w:div>
    <w:div w:id="1754935945">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12384773">
      <w:bodyDiv w:val="1"/>
      <w:marLeft w:val="0"/>
      <w:marRight w:val="0"/>
      <w:marTop w:val="0"/>
      <w:marBottom w:val="0"/>
      <w:divBdr>
        <w:top w:val="none" w:sz="0" w:space="0" w:color="auto"/>
        <w:left w:val="none" w:sz="0" w:space="0" w:color="auto"/>
        <w:bottom w:val="none" w:sz="0" w:space="0" w:color="auto"/>
        <w:right w:val="none" w:sz="0" w:space="0" w:color="auto"/>
      </w:divBdr>
    </w:div>
    <w:div w:id="2123258343">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93</Pages>
  <Words>37829</Words>
  <Characters>215631</Characters>
  <Application>Microsoft Office Word</Application>
  <DocSecurity>0</DocSecurity>
  <Lines>1796</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21</cp:revision>
  <cp:lastPrinted>2025-05-29T02:39:00Z</cp:lastPrinted>
  <dcterms:created xsi:type="dcterms:W3CDTF">2025-07-02T20:36:00Z</dcterms:created>
  <dcterms:modified xsi:type="dcterms:W3CDTF">2025-07-03T15:40:00Z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id="HkqAdbu2"/&gt;&lt;style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