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sc-speaker-assessment"/>
    <w:p>
      <w:pPr>
        <w:pStyle w:val="Heading1"/>
      </w:pPr>
      <w:r>
        <w:t xml:space="preserve">TSC Speaker Assessment</w:t>
      </w:r>
    </w:p>
    <w:p>
      <w:pPr>
        <w:pStyle w:val="FirstParagraph"/>
      </w:pPr>
      <w:r>
        <w:t xml:space="preserve">Generated: 2026-02-27</w:t>
      </w:r>
    </w:p>
    <w:p>
      <w:pPr>
        <w:pStyle w:val="BodyText"/>
      </w:pPr>
      <w:r>
        <w:t xml:space="preserve">Note: h-indices marked with ~ are estimates based on citation volume and publication count (Google Scholar does not expose h-index via search). Citations from Google Scholar unless noted otherwise.</w:t>
      </w:r>
    </w:p>
    <w:bookmarkStart w:id="9"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389"/>
        <w:gridCol w:w="779"/>
        <w:gridCol w:w="1168"/>
        <w:gridCol w:w="779"/>
        <w:gridCol w:w="1428"/>
        <w:gridCol w:w="908"/>
        <w:gridCol w:w="2466"/>
      </w:tblGrid>
      <w:tr>
        <w:trPr>
          <w:tblHeader w:val="on"/>
        </w:trPr>
        <w:tc>
          <w:tcPr/>
          <w:p>
            <w:pPr>
              <w:pStyle w:val="Compact"/>
            </w:pPr>
            <w:r>
              <w:t xml:space="preserve">#</w:t>
            </w:r>
          </w:p>
        </w:tc>
        <w:tc>
          <w:tcPr/>
          <w:p>
            <w:pPr>
              <w:pStyle w:val="Compact"/>
            </w:pPr>
            <w:r>
              <w:t xml:space="preserve">Name</w:t>
            </w:r>
          </w:p>
        </w:tc>
        <w:tc>
          <w:tcPr/>
          <w:p>
            <w:pPr>
              <w:pStyle w:val="Compact"/>
            </w:pPr>
            <w:r>
              <w:t xml:space="preserve">h-index</w:t>
            </w:r>
          </w:p>
        </w:tc>
        <w:tc>
          <w:tcPr/>
          <w:p>
            <w:pPr>
              <w:pStyle w:val="Compact"/>
            </w:pPr>
            <w:r>
              <w:t xml:space="preserve">Pubs</w:t>
            </w:r>
          </w:p>
        </w:tc>
        <w:tc>
          <w:tcPr/>
          <w:p>
            <w:pPr>
              <w:pStyle w:val="Compact"/>
            </w:pPr>
            <w:r>
              <w:t xml:space="preserve">Citations</w:t>
            </w:r>
          </w:p>
        </w:tc>
        <w:tc>
          <w:tcPr/>
          <w:p>
            <w:pPr>
              <w:pStyle w:val="Compact"/>
            </w:pPr>
            <w:r>
              <w:t xml:space="preserve">Field</w:t>
            </w:r>
          </w:p>
        </w:tc>
        <w:tc>
          <w:tcPr/>
          <w:p>
            <w:pPr>
              <w:pStyle w:val="Compact"/>
            </w:pPr>
            <w:r>
              <w:t xml:space="preserve">Mainstream/Fringe</w:t>
            </w:r>
          </w:p>
        </w:tc>
      </w:tr>
      <w:tr>
        <w:tc>
          <w:tcPr/>
          <w:p>
            <w:pPr>
              <w:pStyle w:val="Compact"/>
            </w:pPr>
            <w:r>
              <w:t xml:space="preserve">1</w:t>
            </w:r>
          </w:p>
        </w:tc>
        <w:tc>
          <w:tcPr/>
          <w:p>
            <w:pPr>
              <w:pStyle w:val="Compact"/>
            </w:pPr>
            <w:r>
              <w:t xml:space="preserve">Anirban Bandyopadhyay</w:t>
            </w:r>
          </w:p>
        </w:tc>
        <w:tc>
          <w:tcPr/>
          <w:p>
            <w:pPr>
              <w:pStyle w:val="Compact"/>
            </w:pPr>
            <w:r>
              <w:t xml:space="preserve">~18</w:t>
            </w:r>
          </w:p>
        </w:tc>
        <w:tc>
          <w:tcPr/>
          <w:p>
            <w:pPr>
              <w:pStyle w:val="Compact"/>
            </w:pPr>
            <w:r>
              <w:t xml:space="preserve">~108</w:t>
            </w:r>
          </w:p>
        </w:tc>
        <w:tc>
          <w:tcPr/>
          <w:p>
            <w:pPr>
              <w:pStyle w:val="Compact"/>
            </w:pPr>
            <w:r>
              <w:t xml:space="preserve">1,065</w:t>
            </w:r>
          </w:p>
        </w:tc>
        <w:tc>
          <w:tcPr/>
          <w:p>
            <w:pPr>
              <w:pStyle w:val="Compact"/>
            </w:pPr>
            <w:r>
              <w:t xml:space="preserve">Microtubule computing, molecular electronics</w:t>
            </w:r>
          </w:p>
        </w:tc>
        <w:tc>
          <w:tcPr/>
          <w:p>
            <w:pPr>
              <w:pStyle w:val="Compact"/>
            </w:pPr>
            <w:r>
              <w:t xml:space="preserve">Fringe consciousness</w:t>
            </w:r>
          </w:p>
        </w:tc>
      </w:tr>
      <w:tr>
        <w:tc>
          <w:tcPr/>
          <w:p>
            <w:pPr>
              <w:pStyle w:val="Compact"/>
            </w:pPr>
            <w:r>
              <w:t xml:space="preserve">2</w:t>
            </w:r>
          </w:p>
        </w:tc>
        <w:tc>
          <w:tcPr/>
          <w:p>
            <w:pPr>
              <w:pStyle w:val="Compact"/>
            </w:pPr>
            <w:r>
              <w:t xml:space="preserve">Andre M Bastos</w:t>
            </w:r>
          </w:p>
        </w:tc>
        <w:tc>
          <w:tcPr/>
          <w:p>
            <w:pPr>
              <w:pStyle w:val="Compact"/>
            </w:pPr>
            <w:r>
              <w:t xml:space="preserve">~38</w:t>
            </w:r>
          </w:p>
        </w:tc>
        <w:tc>
          <w:tcPr/>
          <w:p>
            <w:pPr>
              <w:pStyle w:val="Compact"/>
            </w:pPr>
            <w:r>
              <w:t xml:space="preserve">~68</w:t>
            </w:r>
          </w:p>
        </w:tc>
        <w:tc>
          <w:tcPr/>
          <w:p>
            <w:pPr>
              <w:pStyle w:val="Compact"/>
            </w:pPr>
            <w:r>
              <w:t xml:space="preserve">10,682</w:t>
            </w:r>
          </w:p>
        </w:tc>
        <w:tc>
          <w:tcPr/>
          <w:p>
            <w:pPr>
              <w:pStyle w:val="Compact"/>
            </w:pPr>
            <w:r>
              <w:t xml:space="preserve">Neural oscillations, predictive coding</w:t>
            </w:r>
          </w:p>
        </w:tc>
        <w:tc>
          <w:tcPr/>
          <w:p>
            <w:pPr>
              <w:pStyle w:val="Compact"/>
            </w:pPr>
            <w:r>
              <w:t xml:space="preserve">Mainstream neuroscience</w:t>
            </w:r>
          </w:p>
        </w:tc>
      </w:tr>
      <w:tr>
        <w:tc>
          <w:tcPr/>
          <w:p>
            <w:pPr>
              <w:pStyle w:val="Compact"/>
            </w:pPr>
            <w:r>
              <w:t xml:space="preserve">3</w:t>
            </w:r>
          </w:p>
        </w:tc>
        <w:tc>
          <w:tcPr/>
          <w:p>
            <w:pPr>
              <w:pStyle w:val="Compact"/>
            </w:pPr>
            <w:r>
              <w:t xml:space="preserve">Edward Boyden</w:t>
            </w:r>
          </w:p>
        </w:tc>
        <w:tc>
          <w:tcPr/>
          <w:p>
            <w:pPr>
              <w:pStyle w:val="Compact"/>
            </w:pPr>
            <w:r>
              <w:t xml:space="preserve">123</w:t>
            </w:r>
          </w:p>
        </w:tc>
        <w:tc>
          <w:tcPr/>
          <w:p>
            <w:pPr>
              <w:pStyle w:val="Compact"/>
            </w:pPr>
            <w:r>
              <w:t xml:space="preserve">~500+</w:t>
            </w:r>
          </w:p>
        </w:tc>
        <w:tc>
          <w:tcPr/>
          <w:p>
            <w:pPr>
              <w:pStyle w:val="Compact"/>
            </w:pPr>
            <w:r>
              <w:t xml:space="preserve">73,758</w:t>
            </w:r>
          </w:p>
        </w:tc>
        <w:tc>
          <w:tcPr/>
          <w:p>
            <w:pPr>
              <w:pStyle w:val="Compact"/>
            </w:pPr>
            <w:r>
              <w:t xml:space="preserve">Optogenetics, expansion microscopy, neurotechnology</w:t>
            </w:r>
          </w:p>
        </w:tc>
        <w:tc>
          <w:tcPr/>
          <w:p>
            <w:pPr>
              <w:pStyle w:val="Compact"/>
            </w:pPr>
            <w:r>
              <w:t xml:space="preserve">Mainstream neuroscience</w:t>
            </w:r>
          </w:p>
        </w:tc>
      </w:tr>
      <w:tr>
        <w:tc>
          <w:tcPr/>
          <w:p>
            <w:pPr>
              <w:pStyle w:val="Compact"/>
            </w:pPr>
            <w:r>
              <w:t xml:space="preserve">4</w:t>
            </w:r>
          </w:p>
        </w:tc>
        <w:tc>
          <w:tcPr/>
          <w:p>
            <w:pPr>
              <w:pStyle w:val="Compact"/>
            </w:pPr>
            <w:r>
              <w:t xml:space="preserve">Robin Carhart-Harris</w:t>
            </w:r>
          </w:p>
        </w:tc>
        <w:tc>
          <w:tcPr/>
          <w:p>
            <w:pPr>
              <w:pStyle w:val="Compact"/>
            </w:pPr>
            <w:r>
              <w:t xml:space="preserve">~80</w:t>
            </w:r>
          </w:p>
        </w:tc>
        <w:tc>
          <w:tcPr/>
          <w:p>
            <w:pPr>
              <w:pStyle w:val="Compact"/>
            </w:pPr>
            <w:r>
              <w:t xml:space="preserve">~281</w:t>
            </w:r>
          </w:p>
        </w:tc>
        <w:tc>
          <w:tcPr/>
          <w:p>
            <w:pPr>
              <w:pStyle w:val="Compact"/>
            </w:pPr>
            <w:r>
              <w:t xml:space="preserve">43,260</w:t>
            </w:r>
          </w:p>
        </w:tc>
        <w:tc>
          <w:tcPr/>
          <w:p>
            <w:pPr>
              <w:pStyle w:val="Compact"/>
            </w:pPr>
            <w:r>
              <w:t xml:space="preserve">Psychedelic neuroscience, depression treatment</w:t>
            </w:r>
          </w:p>
        </w:tc>
        <w:tc>
          <w:tcPr/>
          <w:p>
            <w:pPr>
              <w:pStyle w:val="Compact"/>
            </w:pPr>
            <w:r>
              <w:t xml:space="preserve">Mainstream (frontier methods)</w:t>
            </w:r>
          </w:p>
        </w:tc>
      </w:tr>
      <w:tr>
        <w:tc>
          <w:tcPr/>
          <w:p>
            <w:pPr>
              <w:pStyle w:val="Compact"/>
            </w:pPr>
            <w:r>
              <w:t xml:space="preserve">5</w:t>
            </w:r>
          </w:p>
        </w:tc>
        <w:tc>
          <w:tcPr/>
          <w:p>
            <w:pPr>
              <w:pStyle w:val="Compact"/>
            </w:pPr>
            <w:r>
              <w:t xml:space="preserve">Sonia Antoranz Contera</w:t>
            </w:r>
          </w:p>
        </w:tc>
        <w:tc>
          <w:tcPr/>
          <w:p>
            <w:pPr>
              <w:pStyle w:val="Compact"/>
            </w:pPr>
            <w:r>
              <w:t xml:space="preserve">~25</w:t>
            </w:r>
          </w:p>
        </w:tc>
        <w:tc>
          <w:tcPr/>
          <w:p>
            <w:pPr>
              <w:pStyle w:val="Compact"/>
            </w:pPr>
            <w:r>
              <w:t xml:space="preserve">~97</w:t>
            </w:r>
          </w:p>
        </w:tc>
        <w:tc>
          <w:tcPr/>
          <w:p>
            <w:pPr>
              <w:pStyle w:val="Compact"/>
            </w:pPr>
            <w:r>
              <w:t xml:space="preserve">2,323</w:t>
            </w:r>
          </w:p>
        </w:tc>
        <w:tc>
          <w:tcPr/>
          <w:p>
            <w:pPr>
              <w:pStyle w:val="Compact"/>
            </w:pPr>
            <w:r>
              <w:t xml:space="preserve">Biological physics, nanotechnology, AFM</w:t>
            </w:r>
          </w:p>
        </w:tc>
        <w:tc>
          <w:tcPr/>
          <w:p>
            <w:pPr>
              <w:pStyle w:val="Compact"/>
            </w:pPr>
            <w:r>
              <w:t xml:space="preserve">Mainstream biophysics</w:t>
            </w:r>
          </w:p>
        </w:tc>
      </w:tr>
      <w:tr>
        <w:tc>
          <w:tcPr/>
          <w:p>
            <w:pPr>
              <w:pStyle w:val="Compact"/>
            </w:pPr>
            <w:r>
              <w:t xml:space="preserve">6</w:t>
            </w:r>
          </w:p>
        </w:tc>
        <w:tc>
          <w:tcPr/>
          <w:p>
            <w:pPr>
              <w:pStyle w:val="Compact"/>
            </w:pPr>
            <w:r>
              <w:t xml:space="preserve">Lee Cronin</w:t>
            </w:r>
          </w:p>
        </w:tc>
        <w:tc>
          <w:tcPr/>
          <w:p>
            <w:pPr>
              <w:pStyle w:val="Compact"/>
            </w:pPr>
            <w:r>
              <w:t xml:space="preserve">82</w:t>
            </w:r>
          </w:p>
        </w:tc>
        <w:tc>
          <w:tcPr/>
          <w:p>
            <w:pPr>
              <w:pStyle w:val="Compact"/>
            </w:pPr>
            <w:r>
              <w:t xml:space="preserve">450+</w:t>
            </w:r>
          </w:p>
        </w:tc>
        <w:tc>
          <w:tcPr/>
          <w:p>
            <w:pPr>
              <w:pStyle w:val="Compact"/>
            </w:pPr>
            <w:r>
              <w:t xml:space="preserve">44,590</w:t>
            </w:r>
          </w:p>
        </w:tc>
        <w:tc>
          <w:tcPr/>
          <w:p>
            <w:pPr>
              <w:pStyle w:val="Compact"/>
            </w:pPr>
            <w:r>
              <w:t xml:space="preserve">Digital chemistry, origin of life, assembly theory</w:t>
            </w:r>
          </w:p>
        </w:tc>
        <w:tc>
          <w:tcPr/>
          <w:p>
            <w:pPr>
              <w:pStyle w:val="Compact"/>
            </w:pPr>
            <w:r>
              <w:t xml:space="preserve">Mainstream chemistry</w:t>
            </w:r>
          </w:p>
        </w:tc>
      </w:tr>
      <w:tr>
        <w:tc>
          <w:tcPr/>
          <w:p>
            <w:pPr>
              <w:pStyle w:val="Compact"/>
            </w:pPr>
            <w:r>
              <w:t xml:space="preserve">7</w:t>
            </w:r>
          </w:p>
        </w:tc>
        <w:tc>
          <w:tcPr/>
          <w:p>
            <w:pPr>
              <w:pStyle w:val="Compact"/>
            </w:pPr>
            <w:r>
              <w:t xml:space="preserve">Suzanne Gildert</w:t>
            </w:r>
          </w:p>
        </w:tc>
        <w:tc>
          <w:tcPr/>
          <w:p>
            <w:pPr>
              <w:pStyle w:val="Compact"/>
            </w:pPr>
            <w:r>
              <w:t xml:space="preserve">~20</w:t>
            </w:r>
          </w:p>
        </w:tc>
        <w:tc>
          <w:tcPr/>
          <w:p>
            <w:pPr>
              <w:pStyle w:val="Compact"/>
            </w:pPr>
            <w:r>
              <w:t xml:space="preserve">~30</w:t>
            </w:r>
          </w:p>
        </w:tc>
        <w:tc>
          <w:tcPr/>
          <w:p>
            <w:pPr>
              <w:pStyle w:val="Compact"/>
            </w:pPr>
            <w:r>
              <w:t xml:space="preserve">3,393</w:t>
            </w:r>
          </w:p>
        </w:tc>
        <w:tc>
          <w:tcPr/>
          <w:p>
            <w:pPr>
              <w:pStyle w:val="Compact"/>
            </w:pPr>
            <w:r>
              <w:t xml:space="preserve">Quantum computing, robotics, AI</w:t>
            </w:r>
          </w:p>
        </w:tc>
        <w:tc>
          <w:tcPr/>
          <w:p>
            <w:pPr>
              <w:pStyle w:val="Compact"/>
            </w:pPr>
            <w:r>
              <w:t xml:space="preserve">Fringe consciousness (QCAT)</w:t>
            </w:r>
          </w:p>
        </w:tc>
      </w:tr>
      <w:tr>
        <w:tc>
          <w:tcPr/>
          <w:p>
            <w:pPr>
              <w:pStyle w:val="Compact"/>
            </w:pPr>
            <w:r>
              <w:t xml:space="preserve">8</w:t>
            </w:r>
          </w:p>
        </w:tc>
        <w:tc>
          <w:tcPr/>
          <w:p>
            <w:pPr>
              <w:pStyle w:val="Compact"/>
            </w:pPr>
            <w:r>
              <w:t xml:space="preserve">Stuart Hameroff</w:t>
            </w:r>
          </w:p>
        </w:tc>
        <w:tc>
          <w:tcPr/>
          <w:p>
            <w:pPr>
              <w:pStyle w:val="Compact"/>
            </w:pPr>
            <w:r>
              <w:t xml:space="preserve">~45</w:t>
            </w:r>
          </w:p>
        </w:tc>
        <w:tc>
          <w:tcPr/>
          <w:p>
            <w:pPr>
              <w:pStyle w:val="Compact"/>
            </w:pPr>
            <w:r>
              <w:t xml:space="preserve">~177</w:t>
            </w:r>
          </w:p>
        </w:tc>
        <w:tc>
          <w:tcPr/>
          <w:p>
            <w:pPr>
              <w:pStyle w:val="Compact"/>
            </w:pPr>
            <w:r>
              <w:t xml:space="preserve">17,407</w:t>
            </w:r>
          </w:p>
        </w:tc>
        <w:tc>
          <w:tcPr/>
          <w:p>
            <w:pPr>
              <w:pStyle w:val="Compact"/>
            </w:pPr>
            <w:r>
              <w:t xml:space="preserve">Anesthesiology, quantum consciousness (Orch OR)</w:t>
            </w:r>
          </w:p>
        </w:tc>
        <w:tc>
          <w:tcPr/>
          <w:p>
            <w:pPr>
              <w:pStyle w:val="Compact"/>
            </w:pPr>
            <w:r>
              <w:t xml:space="preserve">Fringe consciousness</w:t>
            </w:r>
          </w:p>
        </w:tc>
      </w:tr>
      <w:tr>
        <w:tc>
          <w:tcPr/>
          <w:p>
            <w:pPr>
              <w:pStyle w:val="Compact"/>
            </w:pPr>
            <w:r>
              <w:t xml:space="preserve">9</w:t>
            </w:r>
          </w:p>
        </w:tc>
        <w:tc>
          <w:tcPr/>
          <w:p>
            <w:pPr>
              <w:pStyle w:val="Compact"/>
            </w:pPr>
            <w:r>
              <w:t xml:space="preserve">Sarika Katiyar</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Anesthesiology (likely)</w:t>
            </w:r>
          </w:p>
        </w:tc>
        <w:tc>
          <w:tcPr/>
          <w:p>
            <w:pPr>
              <w:pStyle w:val="Compact"/>
            </w:pPr>
            <w:r>
              <w:t xml:space="preserve">Unknown – no public profile</w:t>
            </w:r>
          </w:p>
        </w:tc>
      </w:tr>
      <w:tr>
        <w:tc>
          <w:tcPr/>
          <w:p>
            <w:pPr>
              <w:pStyle w:val="Compact"/>
            </w:pPr>
            <w:r>
              <w:t xml:space="preserve">10</w:t>
            </w:r>
          </w:p>
        </w:tc>
        <w:tc>
          <w:tcPr/>
          <w:p>
            <w:pPr>
              <w:pStyle w:val="Compact"/>
            </w:pPr>
            <w:r>
              <w:t xml:space="preserve">Rajish Khanna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Unknown</w:t>
            </w:r>
          </w:p>
        </w:tc>
        <w:tc>
          <w:tcPr/>
          <w:p>
            <w:pPr>
              <w:pStyle w:val="Compact"/>
            </w:pPr>
            <w:r>
              <w:t xml:space="preserve">Unknown – no public profile</w:t>
            </w:r>
          </w:p>
        </w:tc>
      </w:tr>
      <w:tr>
        <w:tc>
          <w:tcPr/>
          <w:p>
            <w:pPr>
              <w:pStyle w:val="Compact"/>
            </w:pPr>
            <w:r>
              <w:t xml:space="preserve">11</w:t>
            </w:r>
          </w:p>
        </w:tc>
        <w:tc>
          <w:tcPr/>
          <w:p>
            <w:pPr>
              <w:pStyle w:val="Compact"/>
            </w:pPr>
            <w:r>
              <w:t xml:space="preserve">Nick Lane</w:t>
            </w:r>
          </w:p>
        </w:tc>
        <w:tc>
          <w:tcPr/>
          <w:p>
            <w:pPr>
              <w:pStyle w:val="Compact"/>
            </w:pPr>
            <w:r>
              <w:t xml:space="preserve">~50</w:t>
            </w:r>
          </w:p>
        </w:tc>
        <w:tc>
          <w:tcPr/>
          <w:p>
            <w:pPr>
              <w:pStyle w:val="Compact"/>
            </w:pPr>
            <w:r>
              <w:t xml:space="preserve">~100+</w:t>
            </w:r>
          </w:p>
        </w:tc>
        <w:tc>
          <w:tcPr/>
          <w:p>
            <w:pPr>
              <w:pStyle w:val="Compact"/>
            </w:pPr>
            <w:r>
              <w:t xml:space="preserve">12,512</w:t>
            </w:r>
          </w:p>
        </w:tc>
        <w:tc>
          <w:tcPr/>
          <w:p>
            <w:pPr>
              <w:pStyle w:val="Compact"/>
            </w:pPr>
            <w:r>
              <w:t xml:space="preserve">Evolutionary biochemistry, origin of life, mitochondria</w:t>
            </w:r>
          </w:p>
        </w:tc>
        <w:tc>
          <w:tcPr/>
          <w:p>
            <w:pPr>
              <w:pStyle w:val="Compact"/>
            </w:pPr>
            <w:r>
              <w:t xml:space="preserve">Mainstream biochemistry</w:t>
            </w:r>
          </w:p>
        </w:tc>
      </w:tr>
      <w:tr>
        <w:tc>
          <w:tcPr/>
          <w:p>
            <w:pPr>
              <w:pStyle w:val="Compact"/>
            </w:pPr>
            <w:r>
              <w:t xml:space="preserve">12</w:t>
            </w:r>
          </w:p>
        </w:tc>
        <w:tc>
          <w:tcPr/>
          <w:p>
            <w:pPr>
              <w:pStyle w:val="Compact"/>
            </w:pPr>
            <w:r>
              <w:t xml:space="preserve">Edward Large</w:t>
            </w:r>
          </w:p>
        </w:tc>
        <w:tc>
          <w:tcPr/>
          <w:p>
            <w:pPr>
              <w:pStyle w:val="Compact"/>
            </w:pPr>
            <w:r>
              <w:t xml:space="preserve">~45</w:t>
            </w:r>
          </w:p>
        </w:tc>
        <w:tc>
          <w:tcPr/>
          <w:p>
            <w:pPr>
              <w:pStyle w:val="Compact"/>
            </w:pPr>
            <w:r>
              <w:t xml:space="preserve">~149</w:t>
            </w:r>
          </w:p>
        </w:tc>
        <w:tc>
          <w:tcPr/>
          <w:p>
            <w:pPr>
              <w:pStyle w:val="Compact"/>
            </w:pPr>
            <w:r>
              <w:t xml:space="preserve">10,589</w:t>
            </w:r>
          </w:p>
        </w:tc>
        <w:tc>
          <w:tcPr/>
          <w:p>
            <w:pPr>
              <w:pStyle w:val="Compact"/>
            </w:pPr>
            <w:r>
              <w:t xml:space="preserve">Auditory neuroscience, neural oscillations, music cognition</w:t>
            </w:r>
          </w:p>
        </w:tc>
        <w:tc>
          <w:tcPr/>
          <w:p>
            <w:pPr>
              <w:pStyle w:val="Compact"/>
            </w:pPr>
            <w:r>
              <w:t xml:space="preserve">Mainstream neuroscience</w:t>
            </w:r>
          </w:p>
        </w:tc>
      </w:tr>
      <w:tr>
        <w:tc>
          <w:tcPr/>
          <w:p>
            <w:pPr>
              <w:pStyle w:val="Compact"/>
            </w:pPr>
            <w:r>
              <w:t xml:space="preserve">13</w:t>
            </w:r>
          </w:p>
        </w:tc>
        <w:tc>
          <w:tcPr/>
          <w:p>
            <w:pPr>
              <w:pStyle w:val="Compact"/>
            </w:pPr>
            <w:r>
              <w:t xml:space="preserve">Dante Lauretta</w:t>
            </w:r>
          </w:p>
        </w:tc>
        <w:tc>
          <w:tcPr/>
          <w:p>
            <w:pPr>
              <w:pStyle w:val="Compact"/>
            </w:pPr>
            <w:r>
              <w:t xml:space="preserve">~55</w:t>
            </w:r>
          </w:p>
        </w:tc>
        <w:tc>
          <w:tcPr/>
          <w:p>
            <w:pPr>
              <w:pStyle w:val="Compact"/>
            </w:pPr>
            <w:r>
              <w:t xml:space="preserve">~200+</w:t>
            </w:r>
          </w:p>
        </w:tc>
        <w:tc>
          <w:tcPr/>
          <w:p>
            <w:pPr>
              <w:pStyle w:val="Compact"/>
            </w:pPr>
            <w:r>
              <w:t xml:space="preserve">20,011</w:t>
            </w:r>
          </w:p>
        </w:tc>
        <w:tc>
          <w:tcPr/>
          <w:p>
            <w:pPr>
              <w:pStyle w:val="Compact"/>
            </w:pPr>
            <w:r>
              <w:t xml:space="preserve">Planetary science, cosmochemistry, asteroid sampling</w:t>
            </w:r>
          </w:p>
        </w:tc>
        <w:tc>
          <w:tcPr/>
          <w:p>
            <w:pPr>
              <w:pStyle w:val="Compact"/>
            </w:pPr>
            <w:r>
              <w:t xml:space="preserve">Mainstream planetary science</w:t>
            </w:r>
          </w:p>
        </w:tc>
      </w:tr>
      <w:tr>
        <w:tc>
          <w:tcPr/>
          <w:p>
            <w:pPr>
              <w:pStyle w:val="Compact"/>
            </w:pPr>
            <w:r>
              <w:t xml:space="preserve">14</w:t>
            </w:r>
          </w:p>
        </w:tc>
        <w:tc>
          <w:tcPr/>
          <w:p>
            <w:pPr>
              <w:pStyle w:val="Compact"/>
            </w:pPr>
            <w:r>
              <w:t xml:space="preserve">Michael Levin</w:t>
            </w:r>
          </w:p>
        </w:tc>
        <w:tc>
          <w:tcPr/>
          <w:p>
            <w:pPr>
              <w:pStyle w:val="Compact"/>
            </w:pPr>
            <w:r>
              <w:t xml:space="preserve">~85</w:t>
            </w:r>
          </w:p>
        </w:tc>
        <w:tc>
          <w:tcPr/>
          <w:p>
            <w:pPr>
              <w:pStyle w:val="Compact"/>
            </w:pPr>
            <w:r>
              <w:t xml:space="preserve">400+</w:t>
            </w:r>
          </w:p>
        </w:tc>
        <w:tc>
          <w:tcPr/>
          <w:p>
            <w:pPr>
              <w:pStyle w:val="Compact"/>
            </w:pPr>
            <w:r>
              <w:t xml:space="preserve">37,094</w:t>
            </w:r>
          </w:p>
        </w:tc>
        <w:tc>
          <w:tcPr/>
          <w:p>
            <w:pPr>
              <w:pStyle w:val="Compact"/>
            </w:pPr>
            <w:r>
              <w:t xml:space="preserve">Bioelectricity, regeneration, basal cognition</w:t>
            </w:r>
          </w:p>
        </w:tc>
        <w:tc>
          <w:tcPr/>
          <w:p>
            <w:pPr>
              <w:pStyle w:val="Compact"/>
            </w:pPr>
            <w:r>
              <w:t xml:space="preserve">Mainstream-to-frontier biology</w:t>
            </w:r>
          </w:p>
        </w:tc>
      </w:tr>
      <w:tr>
        <w:tc>
          <w:tcPr/>
          <w:p>
            <w:pPr>
              <w:pStyle w:val="Compact"/>
            </w:pPr>
            <w:r>
              <w:t xml:space="preserve">15</w:t>
            </w:r>
          </w:p>
        </w:tc>
        <w:tc>
          <w:tcPr/>
          <w:p>
            <w:pPr>
              <w:pStyle w:val="Compact"/>
            </w:pPr>
            <w:r>
              <w:t xml:space="preserve">Robert Long</w:t>
            </w:r>
          </w:p>
        </w:tc>
        <w:tc>
          <w:tcPr/>
          <w:p>
            <w:pPr>
              <w:pStyle w:val="Compact"/>
            </w:pPr>
            <w:r>
              <w:t xml:space="preserve">~12</w:t>
            </w:r>
          </w:p>
        </w:tc>
        <w:tc>
          <w:tcPr/>
          <w:p>
            <w:pPr>
              <w:pStyle w:val="Compact"/>
            </w:pPr>
            <w:r>
              <w:t xml:space="preserve">~20</w:t>
            </w:r>
          </w:p>
        </w:tc>
        <w:tc>
          <w:tcPr/>
          <w:p>
            <w:pPr>
              <w:pStyle w:val="Compact"/>
            </w:pPr>
            <w:r>
              <w:t xml:space="preserve">939</w:t>
            </w:r>
          </w:p>
        </w:tc>
        <w:tc>
          <w:tcPr/>
          <w:p>
            <w:pPr>
              <w:pStyle w:val="Compact"/>
            </w:pPr>
            <w:r>
              <w:t xml:space="preserve">Philosophy of AI, machine consciousness</w:t>
            </w:r>
          </w:p>
        </w:tc>
        <w:tc>
          <w:tcPr/>
          <w:p>
            <w:pPr>
              <w:pStyle w:val="Compact"/>
            </w:pPr>
            <w:r>
              <w:t xml:space="preserve">Mainstream philosophy</w:t>
            </w:r>
          </w:p>
        </w:tc>
      </w:tr>
      <w:tr>
        <w:tc>
          <w:tcPr/>
          <w:p>
            <w:pPr>
              <w:pStyle w:val="Compact"/>
            </w:pPr>
            <w:r>
              <w:t xml:space="preserve">16</w:t>
            </w:r>
          </w:p>
        </w:tc>
        <w:tc>
          <w:tcPr/>
          <w:p>
            <w:pPr>
              <w:pStyle w:val="Compact"/>
            </w:pPr>
            <w:r>
              <w:t xml:space="preserve">Alysson Muotri</w:t>
            </w:r>
          </w:p>
        </w:tc>
        <w:tc>
          <w:tcPr/>
          <w:p>
            <w:pPr>
              <w:pStyle w:val="Compact"/>
            </w:pPr>
            <w:r>
              <w:t xml:space="preserve">~70</w:t>
            </w:r>
          </w:p>
        </w:tc>
        <w:tc>
          <w:tcPr/>
          <w:p>
            <w:pPr>
              <w:pStyle w:val="Compact"/>
            </w:pPr>
            <w:r>
              <w:t xml:space="preserve">~370</w:t>
            </w:r>
          </w:p>
        </w:tc>
        <w:tc>
          <w:tcPr/>
          <w:p>
            <w:pPr>
              <w:pStyle w:val="Compact"/>
            </w:pPr>
            <w:r>
              <w:t xml:space="preserve">20,516</w:t>
            </w:r>
          </w:p>
        </w:tc>
        <w:tc>
          <w:tcPr/>
          <w:p>
            <w:pPr>
              <w:pStyle w:val="Compact"/>
            </w:pPr>
            <w:r>
              <w:t xml:space="preserve">Brain organoids, stem cells, neurodevelopment</w:t>
            </w:r>
          </w:p>
        </w:tc>
        <w:tc>
          <w:tcPr/>
          <w:p>
            <w:pPr>
              <w:pStyle w:val="Compact"/>
            </w:pPr>
            <w:r>
              <w:t xml:space="preserve">Mainstream neuroscience</w:t>
            </w:r>
          </w:p>
        </w:tc>
      </w:tr>
      <w:tr>
        <w:tc>
          <w:tcPr/>
          <w:p>
            <w:pPr>
              <w:pStyle w:val="Compact"/>
            </w:pPr>
            <w:r>
              <w:t xml:space="preserve">17</w:t>
            </w:r>
          </w:p>
        </w:tc>
        <w:tc>
          <w:tcPr/>
          <w:p>
            <w:pPr>
              <w:pStyle w:val="Compact"/>
            </w:pPr>
            <w:r>
              <w:t xml:space="preserve">Nirosha Murugan</w:t>
            </w:r>
          </w:p>
        </w:tc>
        <w:tc>
          <w:tcPr/>
          <w:p>
            <w:pPr>
              <w:pStyle w:val="Compact"/>
            </w:pPr>
            <w:r>
              <w:t xml:space="preserve">~15</w:t>
            </w:r>
          </w:p>
        </w:tc>
        <w:tc>
          <w:tcPr/>
          <w:p>
            <w:pPr>
              <w:pStyle w:val="Compact"/>
            </w:pPr>
            <w:r>
              <w:t xml:space="preserve">~68</w:t>
            </w:r>
          </w:p>
        </w:tc>
        <w:tc>
          <w:tcPr/>
          <w:p>
            <w:pPr>
              <w:pStyle w:val="Compact"/>
            </w:pPr>
            <w:r>
              <w:t xml:space="preserve">679</w:t>
            </w:r>
          </w:p>
        </w:tc>
        <w:tc>
          <w:tcPr/>
          <w:p>
            <w:pPr>
              <w:pStyle w:val="Compact"/>
            </w:pPr>
            <w:r>
              <w:t xml:space="preserve">Biophotons, bioelectricity, tissue biophysics</w:t>
            </w:r>
          </w:p>
        </w:tc>
        <w:tc>
          <w:tcPr/>
          <w:p>
            <w:pPr>
              <w:pStyle w:val="Compact"/>
            </w:pPr>
            <w:r>
              <w:t xml:space="preserve">Frontier biophysics</w:t>
            </w:r>
          </w:p>
        </w:tc>
      </w:tr>
      <w:tr>
        <w:tc>
          <w:tcPr/>
          <w:p>
            <w:pPr>
              <w:pStyle w:val="Compact"/>
            </w:pPr>
            <w:r>
              <w:t xml:space="preserve">18</w:t>
            </w:r>
          </w:p>
        </w:tc>
        <w:tc>
          <w:tcPr/>
          <w:p>
            <w:pPr>
              <w:pStyle w:val="Compact"/>
            </w:pPr>
            <w:r>
              <w:t xml:space="preserve">Hartmut Neven</w:t>
            </w:r>
          </w:p>
        </w:tc>
        <w:tc>
          <w:tcPr/>
          <w:p>
            <w:pPr>
              <w:pStyle w:val="Compact"/>
            </w:pPr>
            <w:r>
              <w:t xml:space="preserve">~80</w:t>
            </w:r>
          </w:p>
        </w:tc>
        <w:tc>
          <w:tcPr/>
          <w:p>
            <w:pPr>
              <w:pStyle w:val="Compact"/>
            </w:pPr>
            <w:r>
              <w:t xml:space="preserve">~200+</w:t>
            </w:r>
          </w:p>
        </w:tc>
        <w:tc>
          <w:tcPr/>
          <w:p>
            <w:pPr>
              <w:pStyle w:val="Compact"/>
            </w:pPr>
            <w:r>
              <w:t xml:space="preserve">52,469</w:t>
            </w:r>
          </w:p>
        </w:tc>
        <w:tc>
          <w:tcPr/>
          <w:p>
            <w:pPr>
              <w:pStyle w:val="Compact"/>
            </w:pPr>
            <w:r>
              <w:t xml:space="preserve">Quantum computing, quantum AI, machine learning</w:t>
            </w:r>
          </w:p>
        </w:tc>
        <w:tc>
          <w:tcPr/>
          <w:p>
            <w:pPr>
              <w:pStyle w:val="Compact"/>
            </w:pPr>
            <w:r>
              <w:t xml:space="preserve">Mainstream quantum/AI</w:t>
            </w:r>
          </w:p>
        </w:tc>
      </w:tr>
      <w:tr>
        <w:tc>
          <w:tcPr/>
          <w:p>
            <w:pPr>
              <w:pStyle w:val="Compact"/>
            </w:pPr>
            <w:r>
              <w:t xml:space="preserve">19</w:t>
            </w:r>
          </w:p>
        </w:tc>
        <w:tc>
          <w:tcPr/>
          <w:p>
            <w:pPr>
              <w:pStyle w:val="Compact"/>
            </w:pPr>
            <w:r>
              <w:t xml:space="preserve">Roger Penrose</w:t>
            </w:r>
          </w:p>
        </w:tc>
        <w:tc>
          <w:tcPr/>
          <w:p>
            <w:pPr>
              <w:pStyle w:val="Compact"/>
            </w:pPr>
            <w:r>
              <w:t xml:space="preserve">81</w:t>
            </w:r>
          </w:p>
        </w:tc>
        <w:tc>
          <w:tcPr/>
          <w:p>
            <w:pPr>
              <w:pStyle w:val="Compact"/>
            </w:pPr>
            <w:r>
              <w:t xml:space="preserve">~260</w:t>
            </w:r>
          </w:p>
        </w:tc>
        <w:tc>
          <w:tcPr/>
          <w:p>
            <w:pPr>
              <w:pStyle w:val="Compact"/>
            </w:pPr>
            <w:r>
              <w:t xml:space="preserve">57,388</w:t>
            </w:r>
          </w:p>
        </w:tc>
        <w:tc>
          <w:tcPr/>
          <w:p>
            <w:pPr>
              <w:pStyle w:val="Compact"/>
            </w:pPr>
            <w:r>
              <w:t xml:space="preserve">Mathematical physics, general relativity, Orch OR</w:t>
            </w:r>
          </w:p>
        </w:tc>
        <w:tc>
          <w:tcPr/>
          <w:p>
            <w:pPr>
              <w:pStyle w:val="Compact"/>
            </w:pPr>
            <w:r>
              <w:t xml:space="preserve">Mainstream physics; fringe consciousness</w:t>
            </w:r>
          </w:p>
        </w:tc>
      </w:tr>
      <w:tr>
        <w:tc>
          <w:tcPr/>
          <w:p>
            <w:pPr>
              <w:pStyle w:val="Compact"/>
            </w:pPr>
            <w:r>
              <w:t xml:space="preserve">20</w:t>
            </w:r>
          </w:p>
        </w:tc>
        <w:tc>
          <w:tcPr/>
          <w:p>
            <w:pPr>
              <w:pStyle w:val="Compact"/>
            </w:pPr>
            <w:r>
              <w:t xml:space="preserve">Martin Picard</w:t>
            </w:r>
          </w:p>
        </w:tc>
        <w:tc>
          <w:tcPr/>
          <w:p>
            <w:pPr>
              <w:pStyle w:val="Compact"/>
            </w:pPr>
            <w:r>
              <w:t xml:space="preserve">~55</w:t>
            </w:r>
          </w:p>
        </w:tc>
        <w:tc>
          <w:tcPr/>
          <w:p>
            <w:pPr>
              <w:pStyle w:val="Compact"/>
            </w:pPr>
            <w:r>
              <w:t xml:space="preserve">~153</w:t>
            </w:r>
          </w:p>
        </w:tc>
        <w:tc>
          <w:tcPr/>
          <w:p>
            <w:pPr>
              <w:pStyle w:val="Compact"/>
            </w:pPr>
            <w:r>
              <w:t xml:space="preserve">16,957</w:t>
            </w:r>
          </w:p>
        </w:tc>
        <w:tc>
          <w:tcPr/>
          <w:p>
            <w:pPr>
              <w:pStyle w:val="Compact"/>
            </w:pPr>
            <w:r>
              <w:t xml:space="preserve">Mitochondrial psychobiology, aging, brain energetics</w:t>
            </w:r>
          </w:p>
        </w:tc>
        <w:tc>
          <w:tcPr/>
          <w:p>
            <w:pPr>
              <w:pStyle w:val="Compact"/>
            </w:pPr>
            <w:r>
              <w:t xml:space="preserve">Mainstream-to-frontier</w:t>
            </w:r>
          </w:p>
        </w:tc>
      </w:tr>
      <w:tr>
        <w:tc>
          <w:tcPr/>
          <w:p>
            <w:pPr>
              <w:pStyle w:val="Compact"/>
            </w:pPr>
            <w:r>
              <w:t xml:space="preserve">21</w:t>
            </w:r>
          </w:p>
        </w:tc>
        <w:tc>
          <w:tcPr/>
          <w:p>
            <w:pPr>
              <w:pStyle w:val="Compact"/>
            </w:pPr>
            <w:r>
              <w:t xml:space="preserve">Dean Radin</w:t>
            </w:r>
          </w:p>
        </w:tc>
        <w:tc>
          <w:tcPr/>
          <w:p>
            <w:pPr>
              <w:pStyle w:val="Compact"/>
            </w:pPr>
            <w:r>
              <w:t xml:space="preserve">~35</w:t>
            </w:r>
          </w:p>
        </w:tc>
        <w:tc>
          <w:tcPr/>
          <w:p>
            <w:pPr>
              <w:pStyle w:val="Compact"/>
            </w:pPr>
            <w:r>
              <w:t xml:space="preserve">~250+</w:t>
            </w:r>
          </w:p>
        </w:tc>
        <w:tc>
          <w:tcPr/>
          <w:p>
            <w:pPr>
              <w:pStyle w:val="Compact"/>
            </w:pPr>
            <w:r>
              <w:t xml:space="preserve">9,086</w:t>
            </w:r>
          </w:p>
        </w:tc>
        <w:tc>
          <w:tcPr/>
          <w:p>
            <w:pPr>
              <w:pStyle w:val="Compact"/>
            </w:pPr>
            <w:r>
              <w:t xml:space="preserve">Parapsychology, psi research</w:t>
            </w:r>
          </w:p>
        </w:tc>
        <w:tc>
          <w:tcPr/>
          <w:p>
            <w:pPr>
              <w:pStyle w:val="Compact"/>
            </w:pPr>
            <w:r>
              <w:t xml:space="preserve">Fringe / pseudoscience</w:t>
            </w:r>
          </w:p>
        </w:tc>
      </w:tr>
      <w:tr>
        <w:tc>
          <w:tcPr/>
          <w:p>
            <w:pPr>
              <w:pStyle w:val="Compact"/>
            </w:pPr>
            <w:r>
              <w:t xml:space="preserve">22</w:t>
            </w:r>
          </w:p>
        </w:tc>
        <w:tc>
          <w:tcPr/>
          <w:p>
            <w:pPr>
              <w:pStyle w:val="Compact"/>
            </w:pPr>
            <w:r>
              <w:t xml:space="preserve">Steen Rasmussen</w:t>
            </w:r>
          </w:p>
        </w:tc>
        <w:tc>
          <w:tcPr/>
          <w:p>
            <w:pPr>
              <w:pStyle w:val="Compact"/>
            </w:pPr>
            <w:r>
              <w:t xml:space="preserve">~40</w:t>
            </w:r>
          </w:p>
        </w:tc>
        <w:tc>
          <w:tcPr/>
          <w:p>
            <w:pPr>
              <w:pStyle w:val="Compact"/>
            </w:pPr>
            <w:r>
              <w:t xml:space="preserve">~150+</w:t>
            </w:r>
          </w:p>
        </w:tc>
        <w:tc>
          <w:tcPr/>
          <w:p>
            <w:pPr>
              <w:pStyle w:val="Compact"/>
            </w:pPr>
            <w:r>
              <w:t xml:space="preserve">8,617</w:t>
            </w:r>
          </w:p>
        </w:tc>
        <w:tc>
          <w:tcPr/>
          <w:p>
            <w:pPr>
              <w:pStyle w:val="Compact"/>
            </w:pPr>
            <w:r>
              <w:t xml:space="preserve">Artificial life, protocells, self-organization</w:t>
            </w:r>
          </w:p>
        </w:tc>
        <w:tc>
          <w:tcPr/>
          <w:p>
            <w:pPr>
              <w:pStyle w:val="Compact"/>
            </w:pPr>
            <w:r>
              <w:t xml:space="preserve">Mainstream complexity science</w:t>
            </w:r>
          </w:p>
        </w:tc>
      </w:tr>
      <w:tr>
        <w:tc>
          <w:tcPr/>
          <w:p>
            <w:pPr>
              <w:pStyle w:val="Compact"/>
            </w:pPr>
            <w:r>
              <w:t xml:space="preserve">23</w:t>
            </w:r>
          </w:p>
        </w:tc>
        <w:tc>
          <w:tcPr/>
          <w:p>
            <w:pPr>
              <w:pStyle w:val="Compact"/>
            </w:pPr>
            <w:r>
              <w:t xml:space="preserve">Susan Schneider</w:t>
            </w:r>
          </w:p>
        </w:tc>
        <w:tc>
          <w:tcPr/>
          <w:p>
            <w:pPr>
              <w:pStyle w:val="Compact"/>
            </w:pPr>
            <w:r>
              <w:t xml:space="preserve">~20</w:t>
            </w:r>
          </w:p>
        </w:tc>
        <w:tc>
          <w:tcPr/>
          <w:p>
            <w:pPr>
              <w:pStyle w:val="Compact"/>
            </w:pPr>
            <w:r>
              <w:t xml:space="preserve">~50+</w:t>
            </w:r>
          </w:p>
        </w:tc>
        <w:tc>
          <w:tcPr/>
          <w:p>
            <w:pPr>
              <w:pStyle w:val="Compact"/>
            </w:pPr>
            <w:r>
              <w:t xml:space="preserve">~2,000</w:t>
            </w:r>
          </w:p>
        </w:tc>
        <w:tc>
          <w:tcPr/>
          <w:p>
            <w:pPr>
              <w:pStyle w:val="Compact"/>
            </w:pPr>
            <w:r>
              <w:t xml:space="preserve">Philosophy of AI, consciousness, mind design</w:t>
            </w:r>
          </w:p>
        </w:tc>
        <w:tc>
          <w:tcPr/>
          <w:p>
            <w:pPr>
              <w:pStyle w:val="Compact"/>
            </w:pPr>
            <w:r>
              <w:t xml:space="preserve">Mainstream philosophy</w:t>
            </w:r>
          </w:p>
        </w:tc>
      </w:tr>
      <w:tr>
        <w:tc>
          <w:tcPr/>
          <w:p>
            <w:pPr>
              <w:pStyle w:val="Compact"/>
            </w:pPr>
            <w:r>
              <w:t xml:space="preserve">24</w:t>
            </w:r>
          </w:p>
        </w:tc>
        <w:tc>
          <w:tcPr/>
          <w:p>
            <w:pPr>
              <w:pStyle w:val="Compact"/>
            </w:pPr>
            <w:r>
              <w:t xml:space="preserve">Sara Imari Walker</w:t>
            </w:r>
          </w:p>
        </w:tc>
        <w:tc>
          <w:tcPr/>
          <w:p>
            <w:pPr>
              <w:pStyle w:val="Compact"/>
            </w:pPr>
            <w:r>
              <w:t xml:space="preserve">~25</w:t>
            </w:r>
          </w:p>
        </w:tc>
        <w:tc>
          <w:tcPr/>
          <w:p>
            <w:pPr>
              <w:pStyle w:val="Compact"/>
            </w:pPr>
            <w:r>
              <w:t xml:space="preserve">~60</w:t>
            </w:r>
          </w:p>
        </w:tc>
        <w:tc>
          <w:tcPr/>
          <w:p>
            <w:pPr>
              <w:pStyle w:val="Compact"/>
            </w:pPr>
            <w:r>
              <w:t xml:space="preserve">4,933</w:t>
            </w:r>
          </w:p>
        </w:tc>
        <w:tc>
          <w:tcPr/>
          <w:p>
            <w:pPr>
              <w:pStyle w:val="Compact"/>
            </w:pPr>
            <w:r>
              <w:t xml:space="preserve">Origin of life, astrobiology, assembly theory</w:t>
            </w:r>
          </w:p>
        </w:tc>
        <w:tc>
          <w:tcPr/>
          <w:p>
            <w:pPr>
              <w:pStyle w:val="Compact"/>
            </w:pPr>
            <w:r>
              <w:t xml:space="preserve">Mainstream-to-frontier physics</w:t>
            </w:r>
          </w:p>
        </w:tc>
      </w:tr>
      <w:tr>
        <w:tc>
          <w:tcPr/>
          <w:p>
            <w:pPr>
              <w:pStyle w:val="Compact"/>
            </w:pPr>
            <w:r>
              <w:t xml:space="preserve">25</w:t>
            </w:r>
          </w:p>
        </w:tc>
        <w:tc>
          <w:tcPr/>
          <w:p>
            <w:pPr>
              <w:pStyle w:val="Compact"/>
            </w:pPr>
            <w:r>
              <w:t xml:space="preserve">Mike Wiest</w:t>
            </w:r>
          </w:p>
        </w:tc>
        <w:tc>
          <w:tcPr/>
          <w:p>
            <w:pPr>
              <w:pStyle w:val="Compact"/>
            </w:pPr>
            <w:r>
              <w:t xml:space="preserve">~8</w:t>
            </w:r>
          </w:p>
        </w:tc>
        <w:tc>
          <w:tcPr/>
          <w:p>
            <w:pPr>
              <w:pStyle w:val="Compact"/>
            </w:pPr>
            <w:r>
              <w:t xml:space="preserve">~15</w:t>
            </w:r>
          </w:p>
        </w:tc>
        <w:tc>
          <w:tcPr/>
          <w:p>
            <w:pPr>
              <w:pStyle w:val="Compact"/>
            </w:pPr>
            <w:r>
              <w:t xml:space="preserve">&lt;500</w:t>
            </w:r>
          </w:p>
        </w:tc>
        <w:tc>
          <w:tcPr/>
          <w:p>
            <w:pPr>
              <w:pStyle w:val="Compact"/>
            </w:pPr>
            <w:r>
              <w:t xml:space="preserve">Quantum consciousness, microtubule anesthesia</w:t>
            </w:r>
          </w:p>
        </w:tc>
        <w:tc>
          <w:tcPr/>
          <w:p>
            <w:pPr>
              <w:pStyle w:val="Compact"/>
            </w:pPr>
            <w:r>
              <w:t xml:space="preserve">Fringe consciousness</w:t>
            </w:r>
          </w:p>
        </w:tc>
      </w:tr>
    </w:tbl>
    <w:p>
      <w:r>
        <w:pict>
          <v:rect style="width:0;height:1.5pt" o:hralign="center" o:hrstd="t" o:hr="t"/>
        </w:pict>
      </w:r>
    </w:p>
    <w:bookmarkEnd w:id="9"/>
    <w:bookmarkStart w:id="10" w:name="field-positioning-legend"/>
    <w:p>
      <w:pPr>
        <w:pStyle w:val="Heading2"/>
      </w:pPr>
      <w:r>
        <w:t xml:space="preserve">Field Positioning Legend</w:t>
      </w:r>
    </w:p>
    <w:p>
      <w:pPr>
        <w:pStyle w:val="Compact"/>
        <w:numPr>
          <w:ilvl w:val="0"/>
          <w:numId w:val="1001"/>
        </w:numPr>
      </w:pPr>
      <w:r>
        <w:rPr>
          <w:b/>
          <w:bCs/>
        </w:rPr>
        <w:t xml:space="preserve">Mainstream</w:t>
      </w:r>
      <w:r>
        <w:t xml:space="preserve">: Well-established field, publishes in top-tier journals, work widely accepted by peers.</w:t>
      </w:r>
    </w:p>
    <w:p>
      <w:pPr>
        <w:pStyle w:val="Compact"/>
        <w:numPr>
          <w:ilvl w:val="0"/>
          <w:numId w:val="1001"/>
        </w:numPr>
      </w:pPr>
      <w:r>
        <w:rPr>
          <w:b/>
          <w:bCs/>
        </w:rPr>
        <w:t xml:space="preserve">Mainstream-to-frontier</w:t>
      </w:r>
      <w:r>
        <w:t xml:space="preserve">: Mainstream credentials and methods, but research conclusions push boundaries (e.g., Levin’s</w:t>
      </w:r>
      <w:r>
        <w:t xml:space="preserve"> </w:t>
      </w:r>
      <w:r>
        <w:t xml:space="preserve">“basal cognition”</w:t>
      </w:r>
      <w:r>
        <w:t xml:space="preserve">, Picard’s</w:t>
      </w:r>
      <w:r>
        <w:t xml:space="preserve"> </w:t>
      </w:r>
      <w:r>
        <w:t xml:space="preserve">“mitochondrial psychobiology”</w:t>
      </w:r>
      <w:r>
        <w:t xml:space="preserve">).</w:t>
      </w:r>
    </w:p>
    <w:p>
      <w:pPr>
        <w:pStyle w:val="Compact"/>
        <w:numPr>
          <w:ilvl w:val="0"/>
          <w:numId w:val="1001"/>
        </w:numPr>
      </w:pPr>
      <w:r>
        <w:rPr>
          <w:b/>
          <w:bCs/>
        </w:rPr>
        <w:t xml:space="preserve">Frontier</w:t>
      </w:r>
      <w:r>
        <w:t xml:space="preserve">: Legitimate scientific methods applied to unconventional questions (e.g., biophotons, assembly theory applied to consciousness).</w:t>
      </w:r>
    </w:p>
    <w:p>
      <w:pPr>
        <w:pStyle w:val="Compact"/>
        <w:numPr>
          <w:ilvl w:val="0"/>
          <w:numId w:val="1001"/>
        </w:numPr>
      </w:pPr>
      <w:r>
        <w:rPr>
          <w:b/>
          <w:bCs/>
        </w:rPr>
        <w:t xml:space="preserve">Fringe consciousness</w:t>
      </w:r>
      <w:r>
        <w:t xml:space="preserve">: Research on consciousness from a quantum or non-standard framework, limited acceptance outside the consciousness studies community (e.g., Orch OR, QCAT).</w:t>
      </w:r>
    </w:p>
    <w:p>
      <w:pPr>
        <w:pStyle w:val="Compact"/>
        <w:numPr>
          <w:ilvl w:val="0"/>
          <w:numId w:val="1001"/>
        </w:numPr>
      </w:pPr>
      <w:r>
        <w:rPr>
          <w:b/>
          <w:bCs/>
        </w:rPr>
        <w:t xml:space="preserve">Fringe / pseudoscience</w:t>
      </w:r>
      <w:r>
        <w:t xml:space="preserve">: Claims rejected by mainstream science; methodological concerns raised by critics (e.g., parapsychology).</w:t>
      </w:r>
    </w:p>
    <w:p>
      <w:r>
        <w:pict>
          <v:rect style="width:0;height:1.5pt" o:hralign="center" o:hrstd="t" o:hr="t"/>
        </w:pict>
      </w:r>
    </w:p>
    <w:bookmarkEnd w:id="10"/>
    <w:bookmarkStart w:id="36" w:name="individual-assessments"/>
    <w:p>
      <w:pPr>
        <w:pStyle w:val="Heading2"/>
      </w:pPr>
      <w:r>
        <w:t xml:space="preserve">Individual Assessments</w:t>
      </w:r>
    </w:p>
    <w:bookmarkStart w:id="11" w:name="anirban-bandyopadhyay"/>
    <w:p>
      <w:pPr>
        <w:pStyle w:val="Heading3"/>
      </w:pPr>
      <w:r>
        <w:t xml:space="preserve">1. Anirban Bandyopadhyay</w:t>
      </w:r>
    </w:p>
    <w:p>
      <w:pPr>
        <w:pStyle w:val="FirstParagraph"/>
      </w:pPr>
      <w:r>
        <w:rPr>
          <w:b/>
          <w:bCs/>
        </w:rPr>
        <w:t xml:space="preserve">Position:</w:t>
      </w:r>
      <w:r>
        <w:t xml:space="preserve"> </w:t>
      </w:r>
      <w:r>
        <w:t xml:space="preserve">Principal Research Scientist, NIMS, Tsukuba, Japan</w:t>
      </w:r>
      <w:r>
        <w:t xml:space="preserve"> </w:t>
      </w:r>
      <w:r>
        <w:rPr>
          <w:b/>
          <w:bCs/>
        </w:rPr>
        <w:t xml:space="preserve">Field:</w:t>
      </w:r>
      <w:r>
        <w:t xml:space="preserve"> </w:t>
      </w:r>
      <w:r>
        <w:t xml:space="preserve">Molecular electronics, microtubule information processing, unconventional computing</w:t>
      </w:r>
      <w:r>
        <w:t xml:space="preserve"> </w:t>
      </w:r>
      <w:r>
        <w:rPr>
          <w:b/>
          <w:bCs/>
        </w:rPr>
        <w:t xml:space="preserve">Profile:</w:t>
      </w:r>
      <w:r>
        <w:t xml:space="preserve"> </w:t>
      </w:r>
      <w:r>
        <w:t xml:space="preserve">PhD from Indian Association for the Cultivation of Science. Visiting scientist at MIT (2013-2014). Research focuses on demonstrating that microtubules exhibit memory-switching and resonance properties, central to the Orch OR framework. Published in Nature Physics (2010), Biosensors and Bioelectronics, Neuromorphic Computing and Engineering. Develops</w:t>
      </w:r>
      <w:r>
        <w:t xml:space="preserve"> </w:t>
      </w:r>
      <w:r>
        <w:t xml:space="preserve">“Frequency Fractal Model”</w:t>
      </w:r>
      <w:r>
        <w:t xml:space="preserve"> </w:t>
      </w:r>
      <w:r>
        <w:t xml:space="preserve">of the brain and</w:t>
      </w:r>
      <w:r>
        <w:t xml:space="preserve"> </w:t>
      </w:r>
      <w:r>
        <w:t xml:space="preserve">“Geometric Musical Language.”</w:t>
      </w:r>
      <w:r>
        <w:t xml:space="preserve"> </w:t>
      </w:r>
      <w:r>
        <w:rPr>
          <w:b/>
          <w:bCs/>
        </w:rPr>
        <w:t xml:space="preserve">Assessment:</w:t>
      </w:r>
      <w:r>
        <w:t xml:space="preserve"> </w:t>
      </w:r>
      <w:r>
        <w:t xml:space="preserve">Solid materials science and nanoscience credentials, but consciousness claims (microtubule computing as basis for consciousness) are speculative and not widely accepted in mainstream neuroscience. Low citation count relative to the strong claims made.</w:t>
      </w:r>
    </w:p>
    <w:p>
      <w:r>
        <w:pict>
          <v:rect style="width:0;height:1.5pt" o:hralign="center" o:hrstd="t" o:hr="t"/>
        </w:pict>
      </w:r>
    </w:p>
    <w:bookmarkEnd w:id="11"/>
    <w:bookmarkStart w:id="12" w:name="andre-m-bastos"/>
    <w:p>
      <w:pPr>
        <w:pStyle w:val="Heading3"/>
      </w:pPr>
      <w:r>
        <w:t xml:space="preserve">2. Andre M Bastos</w:t>
      </w:r>
    </w:p>
    <w:p>
      <w:pPr>
        <w:pStyle w:val="FirstParagraph"/>
      </w:pPr>
      <w:r>
        <w:rPr>
          <w:b/>
          <w:bCs/>
        </w:rPr>
        <w:t xml:space="preserve">Position:</w:t>
      </w:r>
      <w:r>
        <w:t xml:space="preserve"> </w:t>
      </w:r>
      <w:r>
        <w:t xml:space="preserve">Assistant Professor, Vanderbilt University (Psychology &amp; Brain Institute)</w:t>
      </w:r>
      <w:r>
        <w:t xml:space="preserve"> </w:t>
      </w:r>
      <w:r>
        <w:rPr>
          <w:b/>
          <w:bCs/>
        </w:rPr>
        <w:t xml:space="preserve">Field:</w:t>
      </w:r>
      <w:r>
        <w:t xml:space="preserve"> </w:t>
      </w:r>
      <w:r>
        <w:t xml:space="preserve">Neural oscillations, predictive coding, working memory</w:t>
      </w:r>
      <w:r>
        <w:t xml:space="preserve"> </w:t>
      </w:r>
      <w:r>
        <w:rPr>
          <w:b/>
          <w:bCs/>
        </w:rPr>
        <w:t xml:space="preserve">Profile:</w:t>
      </w:r>
      <w:r>
        <w:t xml:space="preserve"> </w:t>
      </w:r>
      <w:r>
        <w:t xml:space="preserve">PhD UC Davis (2013), Fulbright scholar with Pascal Fries, postdoc with Earl Miller (MIT) and Nancy Kopell (BU). NSF CAREER awardee. CNS 2025 Young Investigator Award co-recipient. Key papers in Neuron, PNAS on laminar recordings, feedforward/feedback frequency channels, and predictive routing. Collaborates with Karl Friston.</w:t>
      </w:r>
      <w:r>
        <w:t xml:space="preserve"> </w:t>
      </w:r>
      <w:r>
        <w:rPr>
          <w:b/>
          <w:bCs/>
        </w:rPr>
        <w:t xml:space="preserve">Assessment:</w:t>
      </w:r>
      <w:r>
        <w:t xml:space="preserve"> </w:t>
      </w:r>
      <w:r>
        <w:t xml:space="preserve">Rising star in mainstream systems neuroscience. Rigorous empirical work on neural oscillations and their role in cognition. High-impact publications. Consciousness connection is through neural correlates of awareness – entirely mainstream.</w:t>
      </w:r>
    </w:p>
    <w:p>
      <w:r>
        <w:pict>
          <v:rect style="width:0;height:1.5pt" o:hralign="center" o:hrstd="t" o:hr="t"/>
        </w:pict>
      </w:r>
    </w:p>
    <w:bookmarkEnd w:id="12"/>
    <w:bookmarkStart w:id="13" w:name="edward-boyden"/>
    <w:p>
      <w:pPr>
        <w:pStyle w:val="Heading3"/>
      </w:pPr>
      <w:r>
        <w:t xml:space="preserve">3. Edward Boyden</w:t>
      </w:r>
    </w:p>
    <w:p>
      <w:pPr>
        <w:pStyle w:val="FirstParagraph"/>
      </w:pPr>
      <w:r>
        <w:rPr>
          <w:b/>
          <w:bCs/>
        </w:rPr>
        <w:t xml:space="preserve">Position:</w:t>
      </w:r>
      <w:r>
        <w:t xml:space="preserve"> </w:t>
      </w:r>
      <w:r>
        <w:t xml:space="preserve">Y. Eva Tan Professor of Neurotechnology, MIT; HHMI Investigator</w:t>
      </w:r>
      <w:r>
        <w:t xml:space="preserve"> </w:t>
      </w:r>
      <w:r>
        <w:rPr>
          <w:b/>
          <w:bCs/>
        </w:rPr>
        <w:t xml:space="preserve">Field:</w:t>
      </w:r>
      <w:r>
        <w:t xml:space="preserve"> </w:t>
      </w:r>
      <w:r>
        <w:t xml:space="preserve">Optogenetics, expansion microscopy, neural recording</w:t>
      </w:r>
      <w:r>
        <w:t xml:space="preserve"> </w:t>
      </w:r>
      <w:r>
        <w:rPr>
          <w:b/>
          <w:bCs/>
        </w:rPr>
        <w:t xml:space="preserve">Profile:</w:t>
      </w:r>
      <w:r>
        <w:t xml:space="preserve"> </w:t>
      </w:r>
      <w:r>
        <w:t xml:space="preserve">PhD Stanford. Co-inventor of optogenetics. Invented expansion microscopy. Breakthrough Prize (2016), Brain Prize (2013), Gairdner Award (2018), NAS member. One of the most cited neuroscientists alive.</w:t>
      </w:r>
      <w:r>
        <w:t xml:space="preserve"> </w:t>
      </w:r>
      <w:r>
        <w:rPr>
          <w:b/>
          <w:bCs/>
        </w:rPr>
        <w:t xml:space="preserve">Assessment:</w:t>
      </w:r>
      <w:r>
        <w:t xml:space="preserve"> </w:t>
      </w:r>
      <w:r>
        <w:t xml:space="preserve">Tier-1 mainstream neuroscientist and inventor. His work is foundational – optogenetics is now standard across neuroscience. Not a consciousness theorist per se; his TSC role would be as a neurotechnology speaker. No fringe associations.</w:t>
      </w:r>
    </w:p>
    <w:p>
      <w:r>
        <w:pict>
          <v:rect style="width:0;height:1.5pt" o:hralign="center" o:hrstd="t" o:hr="t"/>
        </w:pict>
      </w:r>
    </w:p>
    <w:bookmarkEnd w:id="13"/>
    <w:bookmarkStart w:id="14" w:name="robin-carhart-harris"/>
    <w:p>
      <w:pPr>
        <w:pStyle w:val="Heading3"/>
      </w:pPr>
      <w:r>
        <w:t xml:space="preserve">4. Robin Carhart-Harris</w:t>
      </w:r>
    </w:p>
    <w:p>
      <w:pPr>
        <w:pStyle w:val="FirstParagraph"/>
      </w:pPr>
      <w:r>
        <w:rPr>
          <w:b/>
          <w:bCs/>
        </w:rPr>
        <w:t xml:space="preserve">Position:</w:t>
      </w:r>
      <w:r>
        <w:t xml:space="preserve"> </w:t>
      </w:r>
      <w:r>
        <w:t xml:space="preserve">Ralph Metzner Distinguished Professor, UCSF Neurology</w:t>
      </w:r>
      <w:r>
        <w:t xml:space="preserve"> </w:t>
      </w:r>
      <w:r>
        <w:rPr>
          <w:b/>
          <w:bCs/>
        </w:rPr>
        <w:t xml:space="preserve">Field:</w:t>
      </w:r>
      <w:r>
        <w:t xml:space="preserve"> </w:t>
      </w:r>
      <w:r>
        <w:t xml:space="preserve">Psychedelic neuroscience, treatment-resistant depression, entropic brain hypothesis</w:t>
      </w:r>
      <w:r>
        <w:t xml:space="preserve"> </w:t>
      </w:r>
      <w:r>
        <w:rPr>
          <w:b/>
          <w:bCs/>
        </w:rPr>
        <w:t xml:space="preserve">Profile:</w:t>
      </w:r>
      <w:r>
        <w:t xml:space="preserve"> </w:t>
      </w:r>
      <w:r>
        <w:t xml:space="preserve">Founded Centre for Psychedelic Research at Imperial College (first in the world). First to legally test LSD on humans in 40 years (2014). TIME 100 Next (2021). Published in Lancet, PNAS, JAMA Psychiatry. Runs clinical trials of psilocybin for depression.</w:t>
      </w:r>
      <w:r>
        <w:t xml:space="preserve"> </w:t>
      </w:r>
      <w:r>
        <w:rPr>
          <w:b/>
          <w:bCs/>
        </w:rPr>
        <w:t xml:space="preserve">Assessment:</w:t>
      </w:r>
      <w:r>
        <w:t xml:space="preserve"> </w:t>
      </w:r>
      <w:r>
        <w:t xml:space="preserve">Leading figure in psychedelic neuroscience. The</w:t>
      </w:r>
      <w:r>
        <w:t xml:space="preserve"> </w:t>
      </w:r>
      <w:r>
        <w:t xml:space="preserve">“entropic brain hypothesis”</w:t>
      </w:r>
      <w:r>
        <w:t xml:space="preserve"> </w:t>
      </w:r>
      <w:r>
        <w:t xml:space="preserve">is a theoretical framework for consciousness under psychedelics – speculative but grounded in neuroimaging data. Methods are rigorous and work is published in mainstream psychiatric journals. Mainstream with frontier theoretical ambitions.</w:t>
      </w:r>
    </w:p>
    <w:p>
      <w:r>
        <w:pict>
          <v:rect style="width:0;height:1.5pt" o:hralign="center" o:hrstd="t" o:hr="t"/>
        </w:pict>
      </w:r>
    </w:p>
    <w:bookmarkEnd w:id="14"/>
    <w:bookmarkStart w:id="15" w:name="sonia-antoranz-contera"/>
    <w:p>
      <w:pPr>
        <w:pStyle w:val="Heading3"/>
      </w:pPr>
      <w:r>
        <w:t xml:space="preserve">5. Sonia Antoranz Contera</w:t>
      </w:r>
    </w:p>
    <w:p>
      <w:pPr>
        <w:pStyle w:val="FirstParagraph"/>
      </w:pPr>
      <w:r>
        <w:rPr>
          <w:b/>
          <w:bCs/>
        </w:rPr>
        <w:t xml:space="preserve">Position:</w:t>
      </w:r>
      <w:r>
        <w:t xml:space="preserve"> </w:t>
      </w:r>
      <w:r>
        <w:t xml:space="preserve">Professor of Biological Physics, University of Oxford</w:t>
      </w:r>
      <w:r>
        <w:t xml:space="preserve"> </w:t>
      </w:r>
      <w:r>
        <w:rPr>
          <w:b/>
          <w:bCs/>
        </w:rPr>
        <w:t xml:space="preserve">Field:</w:t>
      </w:r>
      <w:r>
        <w:t xml:space="preserve"> </w:t>
      </w:r>
      <w:r>
        <w:t xml:space="preserve">Nanoscience, biophysics, AFM of biological systems, quantum/classical interface</w:t>
      </w:r>
      <w:r>
        <w:t xml:space="preserve"> </w:t>
      </w:r>
      <w:r>
        <w:rPr>
          <w:b/>
          <w:bCs/>
        </w:rPr>
        <w:t xml:space="preserve">Profile:</w:t>
      </w:r>
      <w:r>
        <w:t xml:space="preserve"> </w:t>
      </w:r>
      <w:r>
        <w:t xml:space="preserve">PhD Osaka University (2000). Founded Oxford Martin Institute of Nanoscience for Medicine. WEF Global Agenda Council on Nanotechnology member. Author of</w:t>
      </w:r>
      <w:r>
        <w:t xml:space="preserve"> </w:t>
      </w:r>
      <w:r>
        <w:t xml:space="preserve">“Nano Comes to Life”</w:t>
      </w:r>
      <w:r>
        <w:t xml:space="preserve"> </w:t>
      </w:r>
      <w:r>
        <w:t xml:space="preserve">(Princeton University Press, 2019, reviewed by Nature). Elected Chair of RMS AFM committee.</w:t>
      </w:r>
      <w:r>
        <w:t xml:space="preserve"> </w:t>
      </w:r>
      <w:r>
        <w:rPr>
          <w:b/>
          <w:bCs/>
        </w:rPr>
        <w:t xml:space="preserve">Assessment:</w:t>
      </w:r>
      <w:r>
        <w:t xml:space="preserve"> </w:t>
      </w:r>
      <w:r>
        <w:t xml:space="preserve">Solid mainstream biophysicist at a top institution. Interest in</w:t>
      </w:r>
      <w:r>
        <w:t xml:space="preserve"> </w:t>
      </w:r>
      <w:r>
        <w:t xml:space="preserve">“quantum/classical interface”</w:t>
      </w:r>
      <w:r>
        <w:t xml:space="preserve"> </w:t>
      </w:r>
      <w:r>
        <w:t xml:space="preserve">relates to her physics work, not fringe consciousness claims. Lower citation count reflects a more niche subfield, not lack of rigor.</w:t>
      </w:r>
    </w:p>
    <w:p>
      <w:r>
        <w:pict>
          <v:rect style="width:0;height:1.5pt" o:hralign="center" o:hrstd="t" o:hr="t"/>
        </w:pict>
      </w:r>
    </w:p>
    <w:bookmarkEnd w:id="15"/>
    <w:bookmarkStart w:id="16" w:name="lee-cronin"/>
    <w:p>
      <w:pPr>
        <w:pStyle w:val="Heading3"/>
      </w:pPr>
      <w:r>
        <w:t xml:space="preserve">6. Lee Cronin</w:t>
      </w:r>
    </w:p>
    <w:p>
      <w:pPr>
        <w:pStyle w:val="FirstParagraph"/>
      </w:pPr>
      <w:r>
        <w:rPr>
          <w:b/>
          <w:bCs/>
        </w:rPr>
        <w:t xml:space="preserve">Position:</w:t>
      </w:r>
      <w:r>
        <w:t xml:space="preserve"> </w:t>
      </w:r>
      <w:r>
        <w:t xml:space="preserve">Regius Professor of Chemistry, University of Glasgow; CEO of Chemify</w:t>
      </w:r>
      <w:r>
        <w:t xml:space="preserve"> </w:t>
      </w:r>
      <w:r>
        <w:rPr>
          <w:b/>
          <w:bCs/>
        </w:rPr>
        <w:t xml:space="preserve">Field:</w:t>
      </w:r>
      <w:r>
        <w:t xml:space="preserve"> </w:t>
      </w:r>
      <w:r>
        <w:t xml:space="preserve">Digital chemistry, chemputation, assembly theory, origin of life</w:t>
      </w:r>
      <w:r>
        <w:t xml:space="preserve"> </w:t>
      </w:r>
      <w:r>
        <w:rPr>
          <w:b/>
          <w:bCs/>
        </w:rPr>
        <w:t xml:space="preserve">Profile:</w:t>
      </w:r>
      <w:r>
        <w:t xml:space="preserve"> </w:t>
      </w:r>
      <w:r>
        <w:t xml:space="preserve">One of the largest chemistry research groups in the world. Founded Chemify (raised 33M). Published extensively in Nature, Science, JACS. Co-developer of assembly theory (with Walker). Over 600 lectures given.</w:t>
      </w:r>
      <w:r>
        <w:t xml:space="preserve"> </w:t>
      </w:r>
      <w:r>
        <w:rPr>
          <w:b/>
          <w:bCs/>
        </w:rPr>
        <w:t xml:space="preserve">Assessment:</w:t>
      </w:r>
      <w:r>
        <w:t xml:space="preserve"> </w:t>
      </w:r>
      <w:r>
        <w:t xml:space="preserve">Major mainstream chemist. Assembly theory is provocative but published in Nature and subject to rigorous debate. His TSC involvement relates to origin of life and whether chemistry can explain emergence of consciousness. Not fringe.</w:t>
      </w:r>
    </w:p>
    <w:p>
      <w:r>
        <w:pict>
          <v:rect style="width:0;height:1.5pt" o:hralign="center" o:hrstd="t" o:hr="t"/>
        </w:pict>
      </w:r>
    </w:p>
    <w:bookmarkEnd w:id="16"/>
    <w:bookmarkStart w:id="17" w:name="suzanne-gildert"/>
    <w:p>
      <w:pPr>
        <w:pStyle w:val="Heading3"/>
      </w:pPr>
      <w:r>
        <w:t xml:space="preserve">7. Suzanne Gildert</w:t>
      </w:r>
    </w:p>
    <w:p>
      <w:pPr>
        <w:pStyle w:val="FirstParagraph"/>
      </w:pPr>
      <w:r>
        <w:rPr>
          <w:b/>
          <w:bCs/>
        </w:rPr>
        <w:t xml:space="preserve">Position:</w:t>
      </w:r>
      <w:r>
        <w:t xml:space="preserve"> </w:t>
      </w:r>
      <w:r>
        <w:t xml:space="preserve">Founder, Nirvanic Consciousness Technologies; formerly CTO of Sanctuary AI</w:t>
      </w:r>
      <w:r>
        <w:t xml:space="preserve"> </w:t>
      </w:r>
      <w:r>
        <w:rPr>
          <w:b/>
          <w:bCs/>
        </w:rPr>
        <w:t xml:space="preserve">Field:</w:t>
      </w:r>
      <w:r>
        <w:t xml:space="preserve"> </w:t>
      </w:r>
      <w:r>
        <w:t xml:space="preserve">Quantum computing, robotics, AI, quantum consciousness</w:t>
      </w:r>
      <w:r>
        <w:t xml:space="preserve"> </w:t>
      </w:r>
      <w:r>
        <w:rPr>
          <w:b/>
          <w:bCs/>
        </w:rPr>
        <w:t xml:space="preserve">Profile:</w:t>
      </w:r>
      <w:r>
        <w:t xml:space="preserve"> </w:t>
      </w:r>
      <w:r>
        <w:t xml:space="preserve">PhD Birmingham (experimental physics, Josephson junctions). Former physicist at D-Wave (designed superconducting electronics, qubit design). Co-founded Kindred AI and Sanctuary AI. 67 US patents. Designed cognitive architectures for humanoid robots.</w:t>
      </w:r>
      <w:r>
        <w:t xml:space="preserve"> </w:t>
      </w:r>
      <w:r>
        <w:rPr>
          <w:b/>
          <w:bCs/>
        </w:rPr>
        <w:t xml:space="preserve">Assessment:</w:t>
      </w:r>
      <w:r>
        <w:t xml:space="preserve"> </w:t>
      </w:r>
      <w:r>
        <w:t xml:space="preserve">Strong engineering/industry credentials in quantum hardware and robotics. However, current work on</w:t>
      </w:r>
      <w:r>
        <w:t xml:space="preserve"> </w:t>
      </w:r>
      <w:r>
        <w:t xml:space="preserve">“Quantum Conscious Agency Theory”</w:t>
      </w:r>
      <w:r>
        <w:t xml:space="preserve"> </w:t>
      </w:r>
      <w:r>
        <w:t xml:space="preserve">(QCAT) at Nirvanic is speculative and not yet peer-reviewed in mainstream journals. Low academic publication count. Industry-focused rather than academic. Fringe consciousness positioning.</w:t>
      </w:r>
    </w:p>
    <w:p>
      <w:r>
        <w:pict>
          <v:rect style="width:0;height:1.5pt" o:hralign="center" o:hrstd="t" o:hr="t"/>
        </w:pict>
      </w:r>
    </w:p>
    <w:bookmarkEnd w:id="17"/>
    <w:bookmarkStart w:id="18" w:name="stuart-hameroff"/>
    <w:p>
      <w:pPr>
        <w:pStyle w:val="Heading3"/>
      </w:pPr>
      <w:r>
        <w:t xml:space="preserve">8. Stuart Hameroff</w:t>
      </w:r>
    </w:p>
    <w:p>
      <w:pPr>
        <w:pStyle w:val="FirstParagraph"/>
      </w:pPr>
      <w:r>
        <w:rPr>
          <w:b/>
          <w:bCs/>
        </w:rPr>
        <w:t xml:space="preserve">Position:</w:t>
      </w:r>
      <w:r>
        <w:t xml:space="preserve"> </w:t>
      </w:r>
      <w:r>
        <w:t xml:space="preserve">Professor Emeritus, University of Arizona (Anesthesiology &amp; Psychology); Director, Center for Consciousness Studies</w:t>
      </w:r>
      <w:r>
        <w:t xml:space="preserve"> </w:t>
      </w:r>
      <w:r>
        <w:rPr>
          <w:b/>
          <w:bCs/>
        </w:rPr>
        <w:t xml:space="preserve">Field:</w:t>
      </w:r>
      <w:r>
        <w:t xml:space="preserve"> </w:t>
      </w:r>
      <w:r>
        <w:t xml:space="preserve">Quantum consciousness, Orchestrated Objective Reduction (Orch OR), microtubules, anesthesiology</w:t>
      </w:r>
      <w:r>
        <w:t xml:space="preserve"> </w:t>
      </w:r>
      <w:r>
        <w:rPr>
          <w:b/>
          <w:bCs/>
        </w:rPr>
        <w:t xml:space="preserve">Profile:</w:t>
      </w:r>
      <w:r>
        <w:t xml:space="preserve"> </w:t>
      </w:r>
      <w:r>
        <w:t xml:space="preserve">Co-developed Orch OR theory with Roger Penrose. Founded and directed the Science of Consciousness conference series. Author of</w:t>
      </w:r>
      <w:r>
        <w:t xml:space="preserve"> </w:t>
      </w:r>
      <w:r>
        <w:t xml:space="preserve">“Ultimate Computing”</w:t>
      </w:r>
      <w:r>
        <w:t xml:space="preserve"> </w:t>
      </w:r>
      <w:r>
        <w:t xml:space="preserve">(1987). Career entirely at University of Arizona from 1975.</w:t>
      </w:r>
      <w:r>
        <w:t xml:space="preserve"> </w:t>
      </w:r>
      <w:r>
        <w:rPr>
          <w:b/>
          <w:bCs/>
        </w:rPr>
        <w:t xml:space="preserve">Assessment:</w:t>
      </w:r>
      <w:r>
        <w:t xml:space="preserve"> </w:t>
      </w:r>
      <w:r>
        <w:t xml:space="preserve">Hameroff is the central organizer of TSC and the primary advocate for Orch OR. While he has a significant h-index from cumulative work, the Orch OR theory remains highly controversial and is rejected by most neuroscientists and physicists as lacking empirical support. Some recent experimental work (Wiest 2024 anesthesia study, Bandyopadhyay microtubule measurements) is presented as supporting Orch OR, but these interpretations are disputed. Fringe consciousness.</w:t>
      </w:r>
    </w:p>
    <w:p>
      <w:r>
        <w:pict>
          <v:rect style="width:0;height:1.5pt" o:hralign="center" o:hrstd="t" o:hr="t"/>
        </w:pict>
      </w:r>
    </w:p>
    <w:bookmarkEnd w:id="18"/>
    <w:bookmarkStart w:id="19" w:name="sarika-katiyar"/>
    <w:p>
      <w:pPr>
        <w:pStyle w:val="Heading3"/>
      </w:pPr>
      <w:r>
        <w:t xml:space="preserve">9. Sarika Katiyar</w:t>
      </w:r>
    </w:p>
    <w:p>
      <w:pPr>
        <w:pStyle w:val="FirstParagraph"/>
      </w:pPr>
      <w:r>
        <w:rPr>
          <w:b/>
          <w:bCs/>
        </w:rPr>
        <w:t xml:space="preserve">Position:</w:t>
      </w:r>
      <w:r>
        <w:t xml:space="preserve"> </w:t>
      </w:r>
      <w:r>
        <w:t xml:space="preserve">Unknown (likely anesthesiologist, Bhopal Memorial Hospital, India)</w:t>
      </w:r>
      <w:r>
        <w:t xml:space="preserve"> </w:t>
      </w:r>
      <w:r>
        <w:rPr>
          <w:b/>
          <w:bCs/>
        </w:rPr>
        <w:t xml:space="preserve">Field:</w:t>
      </w:r>
      <w:r>
        <w:t xml:space="preserve"> </w:t>
      </w:r>
      <w:r>
        <w:t xml:space="preserve">Unknown</w:t>
      </w:r>
      <w:r>
        <w:t xml:space="preserve"> </w:t>
      </w:r>
      <w:r>
        <w:rPr>
          <w:b/>
          <w:bCs/>
        </w:rPr>
        <w:t xml:space="preserve">Profile:</w:t>
      </w:r>
      <w:r>
        <w:t xml:space="preserve"> </w:t>
      </w:r>
      <w:r>
        <w:t xml:space="preserve">Listed as TSC 2026 plenary speaker. No academic publication record found in consciousness research. A Dr. Sarika Katiyar is listed as an anesthesiologist at Bhopal Memorial Hospital. The anesthesiology-consciousness link (via Hameroff’s network) is plausible but unconfirmed.</w:t>
      </w:r>
      <w:r>
        <w:t xml:space="preserve"> </w:t>
      </w:r>
      <w:r>
        <w:rPr>
          <w:b/>
          <w:bCs/>
        </w:rPr>
        <w:t xml:space="preserve">Assessment:</w:t>
      </w:r>
      <w:r>
        <w:t xml:space="preserve"> </w:t>
      </w:r>
      <w:r>
        <w:t xml:space="preserve">Cannot assess. No public academic profile or publication record found.</w:t>
      </w:r>
    </w:p>
    <w:p>
      <w:r>
        <w:pict>
          <v:rect style="width:0;height:1.5pt" o:hralign="center" o:hrstd="t" o:hr="t"/>
        </w:pict>
      </w:r>
    </w:p>
    <w:bookmarkEnd w:id="19"/>
    <w:bookmarkStart w:id="20" w:name="rajish-khanna"/>
    <w:p>
      <w:pPr>
        <w:pStyle w:val="Heading3"/>
      </w:pPr>
      <w:r>
        <w:t xml:space="preserve">10. Rajish Khanna</w:t>
      </w:r>
    </w:p>
    <w:p>
      <w:pPr>
        <w:pStyle w:val="FirstParagraph"/>
      </w:pPr>
      <w:r>
        <w:rPr>
          <w:b/>
          <w:bCs/>
        </w:rPr>
        <w:t xml:space="preserve">Position:</w:t>
      </w:r>
      <w:r>
        <w:t xml:space="preserve"> </w:t>
      </w:r>
      <w:r>
        <w:t xml:space="preserve">Unknown</w:t>
      </w:r>
      <w:r>
        <w:t xml:space="preserve"> </w:t>
      </w:r>
      <w:r>
        <w:rPr>
          <w:b/>
          <w:bCs/>
        </w:rPr>
        <w:t xml:space="preserve">Field:</w:t>
      </w:r>
      <w:r>
        <w:t xml:space="preserve"> </w:t>
      </w:r>
      <w:r>
        <w:t xml:space="preserve">Unknown</w:t>
      </w:r>
      <w:r>
        <w:t xml:space="preserve"> </w:t>
      </w:r>
      <w:r>
        <w:rPr>
          <w:b/>
          <w:bCs/>
        </w:rPr>
        <w:t xml:space="preserve">Profile:</w:t>
      </w:r>
      <w:r>
        <w:t xml:space="preserve"> </w:t>
      </w:r>
      <w:r>
        <w:t xml:space="preserve">No results found for this name in any academic database or consciousness research context. Possible spelling variant or non-academic participant.</w:t>
      </w:r>
      <w:r>
        <w:t xml:space="preserve"> </w:t>
      </w:r>
      <w:r>
        <w:rPr>
          <w:b/>
          <w:bCs/>
        </w:rPr>
        <w:t xml:space="preserve">Assessment:</w:t>
      </w:r>
      <w:r>
        <w:t xml:space="preserve"> </w:t>
      </w:r>
      <w:r>
        <w:t xml:space="preserve">Cannot assess. No public academic profile found.</w:t>
      </w:r>
    </w:p>
    <w:p>
      <w:r>
        <w:pict>
          <v:rect style="width:0;height:1.5pt" o:hralign="center" o:hrstd="t" o:hr="t"/>
        </w:pict>
      </w:r>
    </w:p>
    <w:bookmarkEnd w:id="20"/>
    <w:bookmarkStart w:id="21" w:name="nick-lane"/>
    <w:p>
      <w:pPr>
        <w:pStyle w:val="Heading3"/>
      </w:pPr>
      <w:r>
        <w:t xml:space="preserve">11. Nick Lane</w:t>
      </w:r>
    </w:p>
    <w:p>
      <w:pPr>
        <w:pStyle w:val="FirstParagraph"/>
      </w:pPr>
      <w:r>
        <w:rPr>
          <w:b/>
          <w:bCs/>
        </w:rPr>
        <w:t xml:space="preserve">Position:</w:t>
      </w:r>
      <w:r>
        <w:t xml:space="preserve"> </w:t>
      </w:r>
      <w:r>
        <w:t xml:space="preserve">Professor of Evolutionary Biochemistry, UCL</w:t>
      </w:r>
      <w:r>
        <w:t xml:space="preserve"> </w:t>
      </w:r>
      <w:r>
        <w:rPr>
          <w:b/>
          <w:bCs/>
        </w:rPr>
        <w:t xml:space="preserve">Field:</w:t>
      </w:r>
      <w:r>
        <w:t xml:space="preserve"> </w:t>
      </w:r>
      <w:r>
        <w:t xml:space="preserve">Origin of life, mitochondria, bioenergetics, evolution of complex cells</w:t>
      </w:r>
      <w:r>
        <w:t xml:space="preserve"> </w:t>
      </w:r>
      <w:r>
        <w:rPr>
          <w:b/>
          <w:bCs/>
        </w:rPr>
        <w:t xml:space="preserve">Profile:</w:t>
      </w:r>
      <w:r>
        <w:t xml:space="preserve"> </w:t>
      </w:r>
      <w:r>
        <w:t xml:space="preserve">Co-Director of UCL Centre for Life’s Origin and Evolution (CLOE). Royal Society Faraday Prize (2016). Biochemical Society Award (2015). RSB Sci Books Prize (2010) for</w:t>
      </w:r>
      <w:r>
        <w:t xml:space="preserve"> </w:t>
      </w:r>
      <w:r>
        <w:t xml:space="preserve">“Life Ascending.”</w:t>
      </w:r>
      <w:r>
        <w:t xml:space="preserve"> </w:t>
      </w:r>
      <w:r>
        <w:t xml:space="preserve">5 acclaimed popular science books. Publishes in Nature, Science, PNAS, Cell.</w:t>
      </w:r>
      <w:r>
        <w:t xml:space="preserve"> </w:t>
      </w:r>
      <w:r>
        <w:rPr>
          <w:b/>
          <w:bCs/>
        </w:rPr>
        <w:t xml:space="preserve">Assessment:</w:t>
      </w:r>
      <w:r>
        <w:t xml:space="preserve"> </w:t>
      </w:r>
      <w:r>
        <w:t xml:space="preserve">Top-tier mainstream evolutionary biochemist. His TSC relevance is through</w:t>
      </w:r>
      <w:r>
        <w:t xml:space="preserve"> </w:t>
      </w:r>
      <w:r>
        <w:t xml:space="preserve">“Mitochondria and Consciousness”</w:t>
      </w:r>
      <w:r>
        <w:t xml:space="preserve"> </w:t>
      </w:r>
      <w:r>
        <w:t xml:space="preserve">– a conference theme. Lane’s work is on mitochondrial bioenergetics, not consciousness per se. His presence adds scientific weight.</w:t>
      </w:r>
    </w:p>
    <w:p>
      <w:r>
        <w:pict>
          <v:rect style="width:0;height:1.5pt" o:hralign="center" o:hrstd="t" o:hr="t"/>
        </w:pict>
      </w:r>
    </w:p>
    <w:bookmarkEnd w:id="21"/>
    <w:bookmarkStart w:id="22" w:name="edward-large"/>
    <w:p>
      <w:pPr>
        <w:pStyle w:val="Heading3"/>
      </w:pPr>
      <w:r>
        <w:t xml:space="preserve">12. Edward Large</w:t>
      </w:r>
    </w:p>
    <w:p>
      <w:pPr>
        <w:pStyle w:val="FirstParagraph"/>
      </w:pPr>
      <w:r>
        <w:rPr>
          <w:b/>
          <w:bCs/>
        </w:rPr>
        <w:t xml:space="preserve">Position:</w:t>
      </w:r>
      <w:r>
        <w:t xml:space="preserve"> </w:t>
      </w:r>
      <w:r>
        <w:t xml:space="preserve">Professor of Psychology &amp; Physics, University of Connecticut</w:t>
      </w:r>
      <w:r>
        <w:t xml:space="preserve"> </w:t>
      </w:r>
      <w:r>
        <w:rPr>
          <w:b/>
          <w:bCs/>
        </w:rPr>
        <w:t xml:space="preserve">Field:</w:t>
      </w:r>
      <w:r>
        <w:t xml:space="preserve"> </w:t>
      </w:r>
      <w:r>
        <w:t xml:space="preserve">Neural oscillations, auditory neuroscience, music cognition, dynamical systems</w:t>
      </w:r>
      <w:r>
        <w:t xml:space="preserve"> </w:t>
      </w:r>
      <w:r>
        <w:rPr>
          <w:b/>
          <w:bCs/>
        </w:rPr>
        <w:t xml:space="preserve">Profile:</w:t>
      </w:r>
      <w:r>
        <w:t xml:space="preserve"> </w:t>
      </w:r>
      <w:r>
        <w:t xml:space="preserve">PhD Ohio State (1994). NSF CAREER awardee. Fulbright Chair at McGill. President of Society for Music Perception and Cognition. Pioneer of</w:t>
      </w:r>
      <w:r>
        <w:t xml:space="preserve"> </w:t>
      </w:r>
      <w:r>
        <w:t xml:space="preserve">“attention as a rhythmic process.”</w:t>
      </w:r>
      <w:r>
        <w:t xml:space="preserve"> </w:t>
      </w:r>
      <w:r>
        <w:t xml:space="preserve">Developed Neural Resonance Theory (NRT). Founded Oscillo Biosciences.</w:t>
      </w:r>
      <w:r>
        <w:t xml:space="preserve"> </w:t>
      </w:r>
      <w:r>
        <w:rPr>
          <w:b/>
          <w:bCs/>
        </w:rPr>
        <w:t xml:space="preserve">Assessment:</w:t>
      </w:r>
      <w:r>
        <w:t xml:space="preserve"> </w:t>
      </w:r>
      <w:r>
        <w:t xml:space="preserve">Mainstream auditory/cognitive neuroscientist with strong theoretical contributions. Neural Resonance Theory is an innovative but legitimate scientific framework. His TSC role relates to how oscillatory dynamics might relate to consciousness – a mainstream-compatible question.</w:t>
      </w:r>
    </w:p>
    <w:p>
      <w:r>
        <w:pict>
          <v:rect style="width:0;height:1.5pt" o:hralign="center" o:hrstd="t" o:hr="t"/>
        </w:pict>
      </w:r>
    </w:p>
    <w:bookmarkEnd w:id="22"/>
    <w:bookmarkStart w:id="23" w:name="dante-lauretta"/>
    <w:p>
      <w:pPr>
        <w:pStyle w:val="Heading3"/>
      </w:pPr>
      <w:r>
        <w:t xml:space="preserve">13. Dante Lauretta</w:t>
      </w:r>
    </w:p>
    <w:p>
      <w:pPr>
        <w:pStyle w:val="FirstParagraph"/>
      </w:pPr>
      <w:r>
        <w:rPr>
          <w:b/>
          <w:bCs/>
        </w:rPr>
        <w:t xml:space="preserve">Position:</w:t>
      </w:r>
      <w:r>
        <w:t xml:space="preserve"> </w:t>
      </w:r>
      <w:r>
        <w:t xml:space="preserve">Regents Professor of Planetary Science, University of Arizona</w:t>
      </w:r>
      <w:r>
        <w:t xml:space="preserve"> </w:t>
      </w:r>
      <w:r>
        <w:rPr>
          <w:b/>
          <w:bCs/>
        </w:rPr>
        <w:t xml:space="preserve">Field:</w:t>
      </w:r>
      <w:r>
        <w:t xml:space="preserve"> </w:t>
      </w:r>
      <w:r>
        <w:t xml:space="preserve">Planetary science, cosmochemistry, asteroid sample return</w:t>
      </w:r>
      <w:r>
        <w:t xml:space="preserve"> </w:t>
      </w:r>
      <w:r>
        <w:rPr>
          <w:b/>
          <w:bCs/>
        </w:rPr>
        <w:t xml:space="preserve">Profile:</w:t>
      </w:r>
      <w:r>
        <w:t xml:space="preserve"> </w:t>
      </w:r>
      <w:r>
        <w:t xml:space="preserve">PI of NASA’s OSIRIS-REx mission. PhD Washington University in St. Louis (1997). Nier Prize (Meteoritical Society, 2002). Kavli Fellow. Antarctica Service Medal. Publishes in Nature, Nature Astronomy, MAPS.</w:t>
      </w:r>
      <w:r>
        <w:t xml:space="preserve"> </w:t>
      </w:r>
      <w:r>
        <w:rPr>
          <w:b/>
          <w:bCs/>
        </w:rPr>
        <w:t xml:space="preserve">Assessment:</w:t>
      </w:r>
      <w:r>
        <w:t xml:space="preserve"> </w:t>
      </w:r>
      <w:r>
        <w:t xml:space="preserve">Highly accomplished mainstream planetary scientist. His TSC role likely relates to</w:t>
      </w:r>
      <w:r>
        <w:t xml:space="preserve"> </w:t>
      </w:r>
      <w:r>
        <w:t xml:space="preserve">“Origins of Life and Consciousness”</w:t>
      </w:r>
      <w:r>
        <w:t xml:space="preserve"> </w:t>
      </w:r>
      <w:r>
        <w:t xml:space="preserve">(conference theme), connecting cosmochemistry to prebiotic chemistry. No fringe associations. Adds significant mainstream credibility.</w:t>
      </w:r>
    </w:p>
    <w:p>
      <w:r>
        <w:pict>
          <v:rect style="width:0;height:1.5pt" o:hralign="center" o:hrstd="t" o:hr="t"/>
        </w:pict>
      </w:r>
    </w:p>
    <w:bookmarkEnd w:id="23"/>
    <w:bookmarkStart w:id="24" w:name="michael-levin"/>
    <w:p>
      <w:pPr>
        <w:pStyle w:val="Heading3"/>
      </w:pPr>
      <w:r>
        <w:t xml:space="preserve">14. Michael Levin</w:t>
      </w:r>
    </w:p>
    <w:p>
      <w:pPr>
        <w:pStyle w:val="FirstParagraph"/>
      </w:pPr>
      <w:r>
        <w:rPr>
          <w:b/>
          <w:bCs/>
        </w:rPr>
        <w:t xml:space="preserve">Position:</w:t>
      </w:r>
      <w:r>
        <w:t xml:space="preserve"> </w:t>
      </w:r>
      <w:r>
        <w:t xml:space="preserve">Vannevar Bush Distinguished Professor, Tufts University; Wyss Institute Associate Faculty</w:t>
      </w:r>
      <w:r>
        <w:t xml:space="preserve"> </w:t>
      </w:r>
      <w:r>
        <w:rPr>
          <w:b/>
          <w:bCs/>
        </w:rPr>
        <w:t xml:space="preserve">Field:</w:t>
      </w:r>
      <w:r>
        <w:t xml:space="preserve"> </w:t>
      </w:r>
      <w:r>
        <w:t xml:space="preserve">Bioelectricity, regeneration, developmental biology, basal cognition</w:t>
      </w:r>
      <w:r>
        <w:t xml:space="preserve"> </w:t>
      </w:r>
      <w:r>
        <w:rPr>
          <w:b/>
          <w:bCs/>
        </w:rPr>
        <w:t xml:space="preserve">Profile:</w:t>
      </w:r>
      <w:r>
        <w:t xml:space="preserve"> </w:t>
      </w:r>
      <w:r>
        <w:t xml:space="preserve">PhD Harvard. Allen Discovery Center director. Published 400+ papers. Coined</w:t>
      </w:r>
      <w:r>
        <w:t xml:space="preserve"> </w:t>
      </w:r>
      <w:r>
        <w:t xml:space="preserve">“basal cognition”</w:t>
      </w:r>
      <w:r>
        <w:t xml:space="preserve"> </w:t>
      </w:r>
      <w:r>
        <w:t xml:space="preserve">framework – the idea that all cells exhibit a form of decision-making via bioelectric networks. Created</w:t>
      </w:r>
      <w:r>
        <w:t xml:space="preserve"> </w:t>
      </w:r>
      <w:r>
        <w:t xml:space="preserve">“xenobots”</w:t>
      </w:r>
      <w:r>
        <w:t xml:space="preserve"> </w:t>
      </w:r>
      <w:r>
        <w:t xml:space="preserve">(biological robots) with Josh Bongard. Enormous media presence and public profile.</w:t>
      </w:r>
      <w:r>
        <w:t xml:space="preserve"> </w:t>
      </w:r>
      <w:r>
        <w:rPr>
          <w:b/>
          <w:bCs/>
        </w:rPr>
        <w:t xml:space="preserve">Assessment:</w:t>
      </w:r>
      <w:r>
        <w:t xml:space="preserve"> </w:t>
      </w:r>
      <w:r>
        <w:t xml:space="preserve">Mainstream-to-frontier. Levin’s core experimental work (bioelectric pattern control, regeneration, planaria) is rigorously published in mainstream journals. His theoretical extensions into</w:t>
      </w:r>
      <w:r>
        <w:t xml:space="preserve"> </w:t>
      </w:r>
      <w:r>
        <w:t xml:space="preserve">“basal cognition”</w:t>
      </w:r>
      <w:r>
        <w:t xml:space="preserve"> </w:t>
      </w:r>
      <w:r>
        <w:t xml:space="preserve">and</w:t>
      </w:r>
      <w:r>
        <w:t xml:space="preserve"> </w:t>
      </w:r>
      <w:r>
        <w:t xml:space="preserve">“diverse intelligence”</w:t>
      </w:r>
      <w:r>
        <w:t xml:space="preserve"> </w:t>
      </w:r>
      <w:r>
        <w:t xml:space="preserve">push boundaries but are grounded in data. TSC attendees may over-interpret his work as supporting quantum consciousness, but Levin himself frames it within information processing, not quantum mechanics.</w:t>
      </w:r>
    </w:p>
    <w:p>
      <w:r>
        <w:pict>
          <v:rect style="width:0;height:1.5pt" o:hralign="center" o:hrstd="t" o:hr="t"/>
        </w:pict>
      </w:r>
    </w:p>
    <w:bookmarkEnd w:id="24"/>
    <w:bookmarkStart w:id="25" w:name="robert-long"/>
    <w:p>
      <w:pPr>
        <w:pStyle w:val="Heading3"/>
      </w:pPr>
      <w:r>
        <w:t xml:space="preserve">15. Robert Long</w:t>
      </w:r>
    </w:p>
    <w:p>
      <w:pPr>
        <w:pStyle w:val="FirstParagraph"/>
      </w:pPr>
      <w:r>
        <w:rPr>
          <w:b/>
          <w:bCs/>
        </w:rPr>
        <w:t xml:space="preserve">Position:</w:t>
      </w:r>
      <w:r>
        <w:t xml:space="preserve"> </w:t>
      </w:r>
      <w:r>
        <w:t xml:space="preserve">Executive Director, Eleos AI; formerly FHI Oxford</w:t>
      </w:r>
      <w:r>
        <w:t xml:space="preserve"> </w:t>
      </w:r>
      <w:r>
        <w:rPr>
          <w:b/>
          <w:bCs/>
        </w:rPr>
        <w:t xml:space="preserve">Field:</w:t>
      </w:r>
      <w:r>
        <w:t xml:space="preserve"> </w:t>
      </w:r>
      <w:r>
        <w:t xml:space="preserve">Philosophy of mind, AI consciousness, ethics of AI</w:t>
      </w:r>
      <w:r>
        <w:t xml:space="preserve"> </w:t>
      </w:r>
      <w:r>
        <w:rPr>
          <w:b/>
          <w:bCs/>
        </w:rPr>
        <w:t xml:space="preserve">Profile:</w:t>
      </w:r>
      <w:r>
        <w:t xml:space="preserve"> </w:t>
      </w:r>
      <w:r>
        <w:t xml:space="preserve">PhD NYU (supervisor: David Chalmers). Co-authored landmark 2023 paper</w:t>
      </w:r>
      <w:r>
        <w:t xml:space="preserve"> </w:t>
      </w:r>
      <w:r>
        <w:t xml:space="preserve">“Consciousness in Artificial Intelligence”</w:t>
      </w:r>
      <w:r>
        <w:t xml:space="preserve"> </w:t>
      </w:r>
      <w:r>
        <w:t xml:space="preserve">with Butlin, Bengio, Birch et al. Center for AI Safety fellow. Led Digital Minds Research Group at FHI.</w:t>
      </w:r>
      <w:r>
        <w:t xml:space="preserve"> </w:t>
      </w:r>
      <w:r>
        <w:rPr>
          <w:b/>
          <w:bCs/>
        </w:rPr>
        <w:t xml:space="preserve">Assessment:</w:t>
      </w:r>
      <w:r>
        <w:t xml:space="preserve"> </w:t>
      </w:r>
      <w:r>
        <w:t xml:space="preserve">Early-career but already high-impact in the AI consciousness debate. His 2023 paper is widely cited and represents rigorous philosophical analysis of current AI systems against neuroscientific theories of consciousness. Mainstream analytic philosophy applied to a frontier question.</w:t>
      </w:r>
    </w:p>
    <w:p>
      <w:r>
        <w:pict>
          <v:rect style="width:0;height:1.5pt" o:hralign="center" o:hrstd="t" o:hr="t"/>
        </w:pict>
      </w:r>
    </w:p>
    <w:bookmarkEnd w:id="25"/>
    <w:bookmarkStart w:id="26" w:name="alysson-muotri"/>
    <w:p>
      <w:pPr>
        <w:pStyle w:val="Heading3"/>
      </w:pPr>
      <w:r>
        <w:t xml:space="preserve">16. Alysson Muotri</w:t>
      </w:r>
    </w:p>
    <w:p>
      <w:pPr>
        <w:pStyle w:val="FirstParagraph"/>
      </w:pPr>
      <w:r>
        <w:rPr>
          <w:b/>
          <w:bCs/>
        </w:rPr>
        <w:t xml:space="preserve">Position:</w:t>
      </w:r>
      <w:r>
        <w:t xml:space="preserve"> </w:t>
      </w:r>
      <w:r>
        <w:t xml:space="preserve">Professor, UCSD (Pediatrics &amp; Cellular/Molecular Medicine)</w:t>
      </w:r>
      <w:r>
        <w:t xml:space="preserve"> </w:t>
      </w:r>
      <w:r>
        <w:rPr>
          <w:b/>
          <w:bCs/>
        </w:rPr>
        <w:t xml:space="preserve">Field:</w:t>
      </w:r>
      <w:r>
        <w:t xml:space="preserve"> </w:t>
      </w:r>
      <w:r>
        <w:t xml:space="preserve">Brain organoids, neurodevelopment, stem cells, neuroarchaeology</w:t>
      </w:r>
      <w:r>
        <w:t xml:space="preserve"> </w:t>
      </w:r>
      <w:r>
        <w:rPr>
          <w:b/>
          <w:bCs/>
        </w:rPr>
        <w:t xml:space="preserve">Profile:</w:t>
      </w:r>
      <w:r>
        <w:t xml:space="preserve"> </w:t>
      </w:r>
      <w:r>
        <w:t xml:space="preserve">PhD USP (Brazil). NIH Director’s New Innovator Award. First to send brain organoids to the ISS (2019). Created</w:t>
      </w:r>
      <w:r>
        <w:t xml:space="preserve"> </w:t>
      </w:r>
      <w:r>
        <w:t xml:space="preserve">“Neanderthal brain organoids.”</w:t>
      </w:r>
      <w:r>
        <w:t xml:space="preserve"> </w:t>
      </w:r>
      <w:r>
        <w:t xml:space="preserve">Founded Tismoo (autism personalized medicine). Publishes in Cell, Science, Nature.</w:t>
      </w:r>
      <w:r>
        <w:t xml:space="preserve"> </w:t>
      </w:r>
      <w:r>
        <w:rPr>
          <w:b/>
          <w:bCs/>
        </w:rPr>
        <w:t xml:space="preserve">Assessment:</w:t>
      </w:r>
      <w:r>
        <w:t xml:space="preserve"> </w:t>
      </w:r>
      <w:r>
        <w:t xml:space="preserve">Major mainstream neuroscientist. His brain organoid work showing spontaneous neural oscillations in vitro is directly relevant to consciousness debates (at what point do organoids become</w:t>
      </w:r>
      <w:r>
        <w:t xml:space="preserve"> </w:t>
      </w:r>
      <w:r>
        <w:t xml:space="preserve">“conscious”</w:t>
      </w:r>
      <w:r>
        <w:t xml:space="preserve">?). This is a legitimate and pressing ethical/scientific question, not fringe.</w:t>
      </w:r>
    </w:p>
    <w:p>
      <w:r>
        <w:pict>
          <v:rect style="width:0;height:1.5pt" o:hralign="center" o:hrstd="t" o:hr="t"/>
        </w:pict>
      </w:r>
    </w:p>
    <w:bookmarkEnd w:id="26"/>
    <w:bookmarkStart w:id="27" w:name="nirosha-murugan"/>
    <w:p>
      <w:pPr>
        <w:pStyle w:val="Heading3"/>
      </w:pPr>
      <w:r>
        <w:t xml:space="preserve">17. Nirosha Murugan</w:t>
      </w:r>
    </w:p>
    <w:p>
      <w:pPr>
        <w:pStyle w:val="FirstParagraph"/>
      </w:pPr>
      <w:r>
        <w:rPr>
          <w:b/>
          <w:bCs/>
        </w:rPr>
        <w:t xml:space="preserve">Position:</w:t>
      </w:r>
      <w:r>
        <w:t xml:space="preserve"> </w:t>
      </w:r>
      <w:r>
        <w:t xml:space="preserve">Assistant Professor &amp; CRC Tier II, Wilfrid Laurier University</w:t>
      </w:r>
      <w:r>
        <w:t xml:space="preserve"> </w:t>
      </w:r>
      <w:r>
        <w:rPr>
          <w:b/>
          <w:bCs/>
        </w:rPr>
        <w:t xml:space="preserve">Field:</w:t>
      </w:r>
      <w:r>
        <w:t xml:space="preserve"> </w:t>
      </w:r>
      <w:r>
        <w:t xml:space="preserve">Biophotons, bioelectricity, tissue biophysics, regeneration</w:t>
      </w:r>
      <w:r>
        <w:t xml:space="preserve"> </w:t>
      </w:r>
      <w:r>
        <w:rPr>
          <w:b/>
          <w:bCs/>
        </w:rPr>
        <w:t xml:space="preserve">Profile:</w:t>
      </w:r>
      <w:r>
        <w:t xml:space="preserve"> </w:t>
      </w:r>
      <w:r>
        <w:t xml:space="preserve">PhD Laurentian University. Postdoc with Michael Levin at Tufts Allen Discovery Center. Published in Science Advances, Advanced Materials, iScience. Canada Research Chair in Tissue Biophysics. Featured on Radiolab.</w:t>
      </w:r>
      <w:r>
        <w:t xml:space="preserve"> </w:t>
      </w:r>
      <w:r>
        <w:rPr>
          <w:b/>
          <w:bCs/>
        </w:rPr>
        <w:t xml:space="preserve">Assessment:</w:t>
      </w:r>
      <w:r>
        <w:t xml:space="preserve"> </w:t>
      </w:r>
      <w:r>
        <w:t xml:space="preserve">Early-career with legitimate training (Levin lab). Research on biophotons (ultraweak photon emissions from brain tissue) is frontier – the field is emerging and controversial. Some of her earlier work was with Michael Persinger (Laurentian), whose electromagnetic field research on consciousness is considered fringe by many. Current work is more grounded but still speculative. Frontier biophysics.</w:t>
      </w:r>
    </w:p>
    <w:p>
      <w:r>
        <w:pict>
          <v:rect style="width:0;height:1.5pt" o:hralign="center" o:hrstd="t" o:hr="t"/>
        </w:pict>
      </w:r>
    </w:p>
    <w:bookmarkEnd w:id="27"/>
    <w:bookmarkStart w:id="28" w:name="hartmut-neven"/>
    <w:p>
      <w:pPr>
        <w:pStyle w:val="Heading3"/>
      </w:pPr>
      <w:r>
        <w:t xml:space="preserve">18. Hartmut Neven</w:t>
      </w:r>
    </w:p>
    <w:p>
      <w:pPr>
        <w:pStyle w:val="FirstParagraph"/>
      </w:pPr>
      <w:r>
        <w:rPr>
          <w:b/>
          <w:bCs/>
        </w:rPr>
        <w:t xml:space="preserve">Position:</w:t>
      </w:r>
      <w:r>
        <w:t xml:space="preserve"> </w:t>
      </w:r>
      <w:r>
        <w:t xml:space="preserve">VP Engineering, Google Quantum AI; Founder of Google Quantum AI Lab</w:t>
      </w:r>
      <w:r>
        <w:t xml:space="preserve"> </w:t>
      </w:r>
      <w:r>
        <w:rPr>
          <w:b/>
          <w:bCs/>
        </w:rPr>
        <w:t xml:space="preserve">Field:</w:t>
      </w:r>
      <w:r>
        <w:t xml:space="preserve"> </w:t>
      </w:r>
      <w:r>
        <w:t xml:space="preserve">Quantum computing, quantum AI, machine learning, computer vision</w:t>
      </w:r>
      <w:r>
        <w:t xml:space="preserve"> </w:t>
      </w:r>
      <w:r>
        <w:rPr>
          <w:b/>
          <w:bCs/>
        </w:rPr>
        <w:t xml:space="preserve">Profile:</w:t>
      </w:r>
      <w:r>
        <w:t xml:space="preserve"> </w:t>
      </w:r>
      <w:r>
        <w:t xml:space="preserve">PhD 1996 (robotics/autonomous vehicles). Founded Google Quantum AI Lab (2012). Led team that achieved</w:t>
      </w:r>
      <w:r>
        <w:t xml:space="preserve"> </w:t>
      </w:r>
      <w:r>
        <w:t xml:space="preserve">“quantum supremacy”</w:t>
      </w:r>
      <w:r>
        <w:t xml:space="preserve"> </w:t>
      </w:r>
      <w:r>
        <w:t xml:space="preserve">(2019). Developed</w:t>
      </w:r>
      <w:r>
        <w:t xml:space="preserve"> </w:t>
      </w:r>
      <w:r>
        <w:t xml:space="preserve">“Neven’s Law”</w:t>
      </w:r>
      <w:r>
        <w:t xml:space="preserve"> </w:t>
      </w:r>
      <w:r>
        <w:t xml:space="preserve">(doubly exponential quantum improvement). Publishes in Nature, Science.</w:t>
      </w:r>
      <w:r>
        <w:t xml:space="preserve"> </w:t>
      </w:r>
      <w:r>
        <w:rPr>
          <w:b/>
          <w:bCs/>
        </w:rPr>
        <w:t xml:space="preserve">Assessment:</w:t>
      </w:r>
      <w:r>
        <w:t xml:space="preserve"> </w:t>
      </w:r>
      <w:r>
        <w:t xml:space="preserve">Elite mainstream technologist. His TSC role likely relates to</w:t>
      </w:r>
      <w:r>
        <w:t xml:space="preserve"> </w:t>
      </w:r>
      <w:r>
        <w:t xml:space="preserve">“Quantum AI”</w:t>
      </w:r>
      <w:r>
        <w:t xml:space="preserve"> </w:t>
      </w:r>
      <w:r>
        <w:t xml:space="preserve">(conference theme). Neven has expressed personal interest in consciousness (he’s spoken about it publicly), but his primary work is quantum hardware engineering. Adds enormous mainstream tech credibility.</w:t>
      </w:r>
    </w:p>
    <w:p>
      <w:r>
        <w:pict>
          <v:rect style="width:0;height:1.5pt" o:hralign="center" o:hrstd="t" o:hr="t"/>
        </w:pict>
      </w:r>
    </w:p>
    <w:bookmarkEnd w:id="28"/>
    <w:bookmarkStart w:id="29" w:name="roger-penrose"/>
    <w:p>
      <w:pPr>
        <w:pStyle w:val="Heading3"/>
      </w:pPr>
      <w:r>
        <w:t xml:space="preserve">19. Roger Penrose</w:t>
      </w:r>
    </w:p>
    <w:p>
      <w:pPr>
        <w:pStyle w:val="FirstParagraph"/>
      </w:pPr>
      <w:r>
        <w:rPr>
          <w:b/>
          <w:bCs/>
        </w:rPr>
        <w:t xml:space="preserve">Position:</w:t>
      </w:r>
      <w:r>
        <w:t xml:space="preserve"> </w:t>
      </w:r>
      <w:r>
        <w:t xml:space="preserve">Emeritus Rouse Ball Professor of Mathematics, Oxford</w:t>
      </w:r>
      <w:r>
        <w:t xml:space="preserve"> </w:t>
      </w:r>
      <w:r>
        <w:rPr>
          <w:b/>
          <w:bCs/>
        </w:rPr>
        <w:t xml:space="preserve">Field:</w:t>
      </w:r>
      <w:r>
        <w:t xml:space="preserve"> </w:t>
      </w:r>
      <w:r>
        <w:t xml:space="preserve">General relativity, black holes, cosmology, twistor theory, Orch OR</w:t>
      </w:r>
      <w:r>
        <w:t xml:space="preserve"> </w:t>
      </w:r>
      <w:r>
        <w:rPr>
          <w:b/>
          <w:bCs/>
        </w:rPr>
        <w:t xml:space="preserve">Profile:</w:t>
      </w:r>
      <w:r>
        <w:t xml:space="preserve"> </w:t>
      </w:r>
      <w:r>
        <w:t xml:space="preserve">Nobel Prize in Physics (2020). Wolf Prize (1988). Copley Medal (2008). Co-developer (with Hameroff) of Orch OR theory. Author of</w:t>
      </w:r>
      <w:r>
        <w:t xml:space="preserve"> </w:t>
      </w:r>
      <w:r>
        <w:t xml:space="preserve">“The Emperor’s New Mind,”</w:t>
      </w:r>
      <w:r>
        <w:t xml:space="preserve"> </w:t>
      </w:r>
      <w:r>
        <w:t xml:space="preserve">“The Road to Reality,”</w:t>
      </w:r>
      <w:r>
        <w:t xml:space="preserve"> </w:t>
      </w:r>
      <w:r>
        <w:t xml:space="preserve">“Shadows of the Mind.”</w:t>
      </w:r>
      <w:r>
        <w:t xml:space="preserve"> </w:t>
      </w:r>
      <w:r>
        <w:t xml:space="preserve">One of the greatest living mathematicians/physicists.</w:t>
      </w:r>
      <w:r>
        <w:t xml:space="preserve"> </w:t>
      </w:r>
      <w:r>
        <w:rPr>
          <w:b/>
          <w:bCs/>
        </w:rPr>
        <w:t xml:space="preserve">Assessment:</w:t>
      </w:r>
      <w:r>
        <w:t xml:space="preserve"> </w:t>
      </w:r>
      <w:r>
        <w:t xml:space="preserve">Penrose is a singular figure – a Nobel laureate with unimpeachable mainstream physics credentials whose consciousness theory (Orch OR) is considered fringe by most neuroscientists and many physicists. His stature means Orch OR receives more attention than it would from a less accomplished proponent. His TSC role is dual: mainstream physics legend + Orch OR co-architect.</w:t>
      </w:r>
    </w:p>
    <w:p>
      <w:r>
        <w:pict>
          <v:rect style="width:0;height:1.5pt" o:hralign="center" o:hrstd="t" o:hr="t"/>
        </w:pict>
      </w:r>
    </w:p>
    <w:bookmarkEnd w:id="29"/>
    <w:bookmarkStart w:id="30" w:name="martin-picard"/>
    <w:p>
      <w:pPr>
        <w:pStyle w:val="Heading3"/>
      </w:pPr>
      <w:r>
        <w:t xml:space="preserve">20. Martin Picard</w:t>
      </w:r>
    </w:p>
    <w:p>
      <w:pPr>
        <w:pStyle w:val="FirstParagraph"/>
      </w:pPr>
      <w:r>
        <w:rPr>
          <w:b/>
          <w:bCs/>
        </w:rPr>
        <w:t xml:space="preserve">Position:</w:t>
      </w:r>
      <w:r>
        <w:t xml:space="preserve"> </w:t>
      </w:r>
      <w:r>
        <w:t xml:space="preserve">Associate Professor, Columbia University (Psychiatry, Neurology)</w:t>
      </w:r>
      <w:r>
        <w:t xml:space="preserve"> </w:t>
      </w:r>
      <w:r>
        <w:rPr>
          <w:b/>
          <w:bCs/>
        </w:rPr>
        <w:t xml:space="preserve">Field:</w:t>
      </w:r>
      <w:r>
        <w:t xml:space="preserve"> </w:t>
      </w:r>
      <w:r>
        <w:t xml:space="preserve">Mitochondrial psychobiology, brain energetics, aging</w:t>
      </w:r>
      <w:r>
        <w:t xml:space="preserve"> </w:t>
      </w:r>
      <w:r>
        <w:rPr>
          <w:b/>
          <w:bCs/>
        </w:rPr>
        <w:t xml:space="preserve">Profile:</w:t>
      </w:r>
      <w:r>
        <w:t xml:space="preserve"> </w:t>
      </w:r>
      <w:r>
        <w:t xml:space="preserve">PhD McGill. Postdoc with Doug Wallace (Penn) and Bruce McEwen (Rockefeller). Inaugural Baszucki Prize ($1.5M) for brain-mitochondria connection. PI on 7 NIH R01s. Published in Nature, Nature Metabolism, Nature Aging. Coined</w:t>
      </w:r>
      <w:r>
        <w:t xml:space="preserve"> </w:t>
      </w:r>
      <w:r>
        <w:t xml:space="preserve">“mitochondrial psychobiology.”</w:t>
      </w:r>
      <w:r>
        <w:t xml:space="preserve"> </w:t>
      </w:r>
      <w:r>
        <w:rPr>
          <w:b/>
          <w:bCs/>
        </w:rPr>
        <w:t xml:space="preserve">Assessment:</w:t>
      </w:r>
      <w:r>
        <w:t xml:space="preserve"> </w:t>
      </w:r>
      <w:r>
        <w:t xml:space="preserve">Mainstream-to-frontier. His core work mapping mitochondrial function in the brain is rigorously published in top journals. The</w:t>
      </w:r>
      <w:r>
        <w:t xml:space="preserve"> </w:t>
      </w:r>
      <w:r>
        <w:t xml:space="preserve">“psychobiology”</w:t>
      </w:r>
      <w:r>
        <w:t xml:space="preserve"> </w:t>
      </w:r>
      <w:r>
        <w:t xml:space="preserve">framing – that psychological stress directly affects mitochondrial function and vice versa – is supported by data but extends beyond conventional neuroscience. The Baszucki Prize signals serious institutional recognition. TSC relevance via</w:t>
      </w:r>
      <w:r>
        <w:t xml:space="preserve"> </w:t>
      </w:r>
      <w:r>
        <w:t xml:space="preserve">“Mitochondria and Consciousness”</w:t>
      </w:r>
      <w:r>
        <w:t xml:space="preserve"> </w:t>
      </w:r>
      <w:r>
        <w:t xml:space="preserve">theme.</w:t>
      </w:r>
    </w:p>
    <w:p>
      <w:r>
        <w:pict>
          <v:rect style="width:0;height:1.5pt" o:hralign="center" o:hrstd="t" o:hr="t"/>
        </w:pict>
      </w:r>
    </w:p>
    <w:bookmarkEnd w:id="30"/>
    <w:bookmarkStart w:id="31" w:name="dean-radin"/>
    <w:p>
      <w:pPr>
        <w:pStyle w:val="Heading3"/>
      </w:pPr>
      <w:r>
        <w:t xml:space="preserve">21. Dean Radin</w:t>
      </w:r>
    </w:p>
    <w:p>
      <w:pPr>
        <w:pStyle w:val="FirstParagraph"/>
      </w:pPr>
      <w:r>
        <w:rPr>
          <w:b/>
          <w:bCs/>
        </w:rPr>
        <w:t xml:space="preserve">Position:</w:t>
      </w:r>
      <w:r>
        <w:t xml:space="preserve"> </w:t>
      </w:r>
      <w:r>
        <w:t xml:space="preserve">Chief Scientist, Institute of Noetic Sciences (IONS)</w:t>
      </w:r>
      <w:r>
        <w:t xml:space="preserve"> </w:t>
      </w:r>
      <w:r>
        <w:rPr>
          <w:b/>
          <w:bCs/>
        </w:rPr>
        <w:t xml:space="preserve">Field:</w:t>
      </w:r>
      <w:r>
        <w:t xml:space="preserve"> </w:t>
      </w:r>
      <w:r>
        <w:t xml:space="preserve">Parapsychology, psi phenomena,</w:t>
      </w:r>
      <w:r>
        <w:t xml:space="preserve"> </w:t>
      </w:r>
      <w:r>
        <w:t xml:space="preserve">“consciousness anomalies”</w:t>
      </w:r>
      <w:r>
        <w:t xml:space="preserve"> </w:t>
      </w:r>
      <w:r>
        <w:rPr>
          <w:b/>
          <w:bCs/>
        </w:rPr>
        <w:t xml:space="preserve">Profile:</w:t>
      </w:r>
      <w:r>
        <w:t xml:space="preserve"> </w:t>
      </w:r>
      <w:r>
        <w:t xml:space="preserve">PhD University of Illinois (psychology). BSEE UMass. Former positions at AT&amp;T Bell Labs, SRI International, Princeton. President of the Parapsychological Association (5 terms). Author of 4 popular books on</w:t>
      </w:r>
      <w:r>
        <w:t xml:space="preserve"> </w:t>
      </w:r>
      <w:r>
        <w:t xml:space="preserve">“psi.”</w:t>
      </w:r>
      <w:r>
        <w:t xml:space="preserve"> </w:t>
      </w:r>
      <w:r>
        <w:t xml:space="preserve">250+ articles.</w:t>
      </w:r>
      <w:r>
        <w:t xml:space="preserve"> </w:t>
      </w:r>
      <w:r>
        <w:rPr>
          <w:b/>
          <w:bCs/>
        </w:rPr>
        <w:t xml:space="preserve">Assessment:</w:t>
      </w:r>
      <w:r>
        <w:t xml:space="preserve"> </w:t>
      </w:r>
      <w:r>
        <w:rPr>
          <w:b/>
          <w:bCs/>
        </w:rPr>
        <w:t xml:space="preserve">Fringe / pseudoscience.</w:t>
      </w:r>
      <w:r>
        <w:t xml:space="preserve"> </w:t>
      </w:r>
      <w:r>
        <w:t xml:space="preserve">Radin’s work on telepathy, precognition, and psychokinesis has been rejected by the mainstream scientific community. Critics point to methodological concerns, failure to replicate, and misuse of statistics. His citation count (~9K) is high for parapsychology but reflects a self-referencing subfield. His direct Epstein connection (proposed $90K psi project) compounds reputational risk. Inclusion as plenary speaker raises significant credibility concerns for any scientifically serious conference.</w:t>
      </w:r>
    </w:p>
    <w:p>
      <w:r>
        <w:pict>
          <v:rect style="width:0;height:1.5pt" o:hralign="center" o:hrstd="t" o:hr="t"/>
        </w:pict>
      </w:r>
    </w:p>
    <w:bookmarkEnd w:id="31"/>
    <w:bookmarkStart w:id="32" w:name="steen-rasmussen"/>
    <w:p>
      <w:pPr>
        <w:pStyle w:val="Heading3"/>
      </w:pPr>
      <w:r>
        <w:t xml:space="preserve">22. Steen Rasmussen</w:t>
      </w:r>
    </w:p>
    <w:p>
      <w:pPr>
        <w:pStyle w:val="FirstParagraph"/>
      </w:pPr>
      <w:r>
        <w:rPr>
          <w:b/>
          <w:bCs/>
        </w:rPr>
        <w:t xml:space="preserve">Position:</w:t>
      </w:r>
      <w:r>
        <w:t xml:space="preserve"> </w:t>
      </w:r>
      <w:r>
        <w:t xml:space="preserve">Professor of Physics, University of Southern Denmark; External Professor, Santa Fe Institute</w:t>
      </w:r>
      <w:r>
        <w:t xml:space="preserve"> </w:t>
      </w:r>
      <w:r>
        <w:rPr>
          <w:b/>
          <w:bCs/>
        </w:rPr>
        <w:t xml:space="preserve">Field:</w:t>
      </w:r>
      <w:r>
        <w:t xml:space="preserve"> </w:t>
      </w:r>
      <w:r>
        <w:t xml:space="preserve">Artificial life, protocells, self-organization, complex systems</w:t>
      </w:r>
      <w:r>
        <w:t xml:space="preserve"> </w:t>
      </w:r>
      <w:r>
        <w:rPr>
          <w:b/>
          <w:bCs/>
        </w:rPr>
        <w:t xml:space="preserve">Profile:</w:t>
      </w:r>
      <w:r>
        <w:t xml:space="preserve"> </w:t>
      </w:r>
      <w:r>
        <w:t xml:space="preserve">PhD (physics). 20 years at Los Alamos National Laboratory (1988-2007). ISAL Lifetime Achievement Award (2018, 5th recipient). Pioneer of artificial life field. Director of FLinT (Center for Fundamental Living Technologies). Co-edited key texts on protocells.</w:t>
      </w:r>
      <w:r>
        <w:t xml:space="preserve"> </w:t>
      </w:r>
      <w:r>
        <w:rPr>
          <w:b/>
          <w:bCs/>
        </w:rPr>
        <w:t xml:space="preserve">Assessment:</w:t>
      </w:r>
      <w:r>
        <w:t xml:space="preserve"> </w:t>
      </w:r>
      <w:r>
        <w:t xml:space="preserve">Mainstream complexity scientist with deep pedigree (Los Alamos, SFI). Artificial life is a legitimate interdisciplinary field. His TSC role relates to</w:t>
      </w:r>
      <w:r>
        <w:t xml:space="preserve"> </w:t>
      </w:r>
      <w:r>
        <w:t xml:space="preserve">“Origins of Life and Consciousness”</w:t>
      </w:r>
      <w:r>
        <w:t xml:space="preserve"> </w:t>
      </w:r>
      <w:r>
        <w:t xml:space="preserve">– how self-organization and minimal living systems relate to the emergence of mind. Not fringe.</w:t>
      </w:r>
    </w:p>
    <w:p>
      <w:r>
        <w:pict>
          <v:rect style="width:0;height:1.5pt" o:hralign="center" o:hrstd="t" o:hr="t"/>
        </w:pict>
      </w:r>
    </w:p>
    <w:bookmarkEnd w:id="32"/>
    <w:bookmarkStart w:id="33" w:name="susan-schneider"/>
    <w:p>
      <w:pPr>
        <w:pStyle w:val="Heading3"/>
      </w:pPr>
      <w:r>
        <w:t xml:space="preserve">23. Susan Schneider</w:t>
      </w:r>
    </w:p>
    <w:p>
      <w:pPr>
        <w:pStyle w:val="FirstParagraph"/>
      </w:pPr>
      <w:r>
        <w:rPr>
          <w:b/>
          <w:bCs/>
        </w:rPr>
        <w:t xml:space="preserve">Position:</w:t>
      </w:r>
      <w:r>
        <w:t xml:space="preserve"> </w:t>
      </w:r>
      <w:r>
        <w:t xml:space="preserve">William F. Dietrich Distinguished Professor, Florida Atlantic University</w:t>
      </w:r>
      <w:r>
        <w:t xml:space="preserve"> </w:t>
      </w:r>
      <w:r>
        <w:rPr>
          <w:b/>
          <w:bCs/>
        </w:rPr>
        <w:t xml:space="preserve">Field:</w:t>
      </w:r>
      <w:r>
        <w:t xml:space="preserve"> </w:t>
      </w:r>
      <w:r>
        <w:t xml:space="preserve">Philosophy of AI, consciousness, mind design</w:t>
      </w:r>
      <w:r>
        <w:t xml:space="preserve"> </w:t>
      </w:r>
      <w:r>
        <w:rPr>
          <w:b/>
          <w:bCs/>
        </w:rPr>
        <w:t xml:space="preserve">Profile:</w:t>
      </w:r>
      <w:r>
        <w:t xml:space="preserve"> </w:t>
      </w:r>
      <w:r>
        <w:t xml:space="preserve">PhD Rutgers (with Jerry Fodor). Former NASA/Library of Congress Chair. Founded Center for the Future of AI, Mind &amp; Society. Author of</w:t>
      </w:r>
      <w:r>
        <w:t xml:space="preserve"> </w:t>
      </w:r>
      <w:r>
        <w:t xml:space="preserve">“Artificial You”</w:t>
      </w:r>
      <w:r>
        <w:t xml:space="preserve"> </w:t>
      </w:r>
      <w:r>
        <w:t xml:space="preserve">(15 languages). Developed ACT test and</w:t>
      </w:r>
      <w:r>
        <w:t xml:space="preserve"> </w:t>
      </w:r>
      <w:r>
        <w:t xml:space="preserve">“chip test”</w:t>
      </w:r>
      <w:r>
        <w:t xml:space="preserve"> </w:t>
      </w:r>
      <w:r>
        <w:t xml:space="preserve">for machine consciousness. Published in Scientific American, Journal of Consciousness Studies.</w:t>
      </w:r>
      <w:r>
        <w:t xml:space="preserve"> </w:t>
      </w:r>
      <w:r>
        <w:rPr>
          <w:b/>
          <w:bCs/>
        </w:rPr>
        <w:t xml:space="preserve">Assessment:</w:t>
      </w:r>
      <w:r>
        <w:t xml:space="preserve"> </w:t>
      </w:r>
      <w:r>
        <w:t xml:space="preserve">Mainstream philosopher with significant public profile. Her work on AI consciousness tests is philosophically rigorous and practically relevant. Her more recent</w:t>
      </w:r>
      <w:r>
        <w:t xml:space="preserve"> </w:t>
      </w:r>
      <w:r>
        <w:t xml:space="preserve">“superpsychism”</w:t>
      </w:r>
      <w:r>
        <w:t xml:space="preserve"> </w:t>
      </w:r>
      <w:r>
        <w:t xml:space="preserve">framework is speculative. Overall mainstream positioning in philosophy of mind/AI.</w:t>
      </w:r>
    </w:p>
    <w:p>
      <w:r>
        <w:pict>
          <v:rect style="width:0;height:1.5pt" o:hralign="center" o:hrstd="t" o:hr="t"/>
        </w:pict>
      </w:r>
    </w:p>
    <w:bookmarkEnd w:id="33"/>
    <w:bookmarkStart w:id="34" w:name="sara-imari-walker"/>
    <w:p>
      <w:pPr>
        <w:pStyle w:val="Heading3"/>
      </w:pPr>
      <w:r>
        <w:t xml:space="preserve">24. Sara Imari Walker</w:t>
      </w:r>
    </w:p>
    <w:p>
      <w:pPr>
        <w:pStyle w:val="FirstParagraph"/>
      </w:pPr>
      <w:r>
        <w:rPr>
          <w:b/>
          <w:bCs/>
        </w:rPr>
        <w:t xml:space="preserve">Position:</w:t>
      </w:r>
      <w:r>
        <w:t xml:space="preserve"> </w:t>
      </w:r>
      <w:r>
        <w:t xml:space="preserve">Professor, Arizona State University (Earth &amp; Space Exploration)</w:t>
      </w:r>
      <w:r>
        <w:t xml:space="preserve"> </w:t>
      </w:r>
      <w:r>
        <w:rPr>
          <w:b/>
          <w:bCs/>
        </w:rPr>
        <w:t xml:space="preserve">Field:</w:t>
      </w:r>
      <w:r>
        <w:t xml:space="preserve"> </w:t>
      </w:r>
      <w:r>
        <w:t xml:space="preserve">Astrobiology, origin of life, physics of life, assembly theory</w:t>
      </w:r>
      <w:r>
        <w:t xml:space="preserve"> </w:t>
      </w:r>
      <w:r>
        <w:rPr>
          <w:b/>
          <w:bCs/>
        </w:rPr>
        <w:t xml:space="preserve">Profile:</w:t>
      </w:r>
      <w:r>
        <w:t xml:space="preserve"> </w:t>
      </w:r>
      <w:r>
        <w:t xml:space="preserve">PhD Dartmouth (2010). Deputy Director of ASU Beyond Center. Co-developer of assembly theory (with Cronin). Published in Nature Communications on biosignature detection. Author of</w:t>
      </w:r>
      <w:r>
        <w:t xml:space="preserve"> </w:t>
      </w:r>
      <w:r>
        <w:t xml:space="preserve">“Life as No One Knows It”</w:t>
      </w:r>
      <w:r>
        <w:t xml:space="preserve"> </w:t>
      </w:r>
      <w:r>
        <w:t xml:space="preserve">(2024). NASA Postdoctoral Fellow.</w:t>
      </w:r>
      <w:r>
        <w:t xml:space="preserve"> </w:t>
      </w:r>
      <w:r>
        <w:rPr>
          <w:b/>
          <w:bCs/>
        </w:rPr>
        <w:t xml:space="preserve">Assessment:</w:t>
      </w:r>
      <w:r>
        <w:t xml:space="preserve"> </w:t>
      </w:r>
      <w:r>
        <w:t xml:space="preserve">Mainstream-to-frontier physicist. Assembly theory is published in top journals and represents a genuine attempt at a new physics of information and complexity. Her TSC presence connects origin of life questions to consciousness. Early-career but rising profile.</w:t>
      </w:r>
    </w:p>
    <w:p>
      <w:r>
        <w:pict>
          <v:rect style="width:0;height:1.5pt" o:hralign="center" o:hrstd="t" o:hr="t"/>
        </w:pict>
      </w:r>
    </w:p>
    <w:bookmarkEnd w:id="34"/>
    <w:bookmarkStart w:id="35" w:name="mike-wiest"/>
    <w:p>
      <w:pPr>
        <w:pStyle w:val="Heading3"/>
      </w:pPr>
      <w:r>
        <w:t xml:space="preserve">25. Mike Wiest</w:t>
      </w:r>
    </w:p>
    <w:p>
      <w:pPr>
        <w:pStyle w:val="FirstParagraph"/>
      </w:pPr>
      <w:r>
        <w:rPr>
          <w:b/>
          <w:bCs/>
        </w:rPr>
        <w:t xml:space="preserve">Position:</w:t>
      </w:r>
      <w:r>
        <w:t xml:space="preserve"> </w:t>
      </w:r>
      <w:r>
        <w:t xml:space="preserve">Associate Professor of Neuroscience, Wellesley College</w:t>
      </w:r>
      <w:r>
        <w:t xml:space="preserve"> </w:t>
      </w:r>
      <w:r>
        <w:rPr>
          <w:b/>
          <w:bCs/>
        </w:rPr>
        <w:t xml:space="preserve">Field:</w:t>
      </w:r>
      <w:r>
        <w:t xml:space="preserve"> </w:t>
      </w:r>
      <w:r>
        <w:t xml:space="preserve">Quantum consciousness, microtubule pharmacology, sensory integration</w:t>
      </w:r>
      <w:r>
        <w:t xml:space="preserve"> </w:t>
      </w:r>
      <w:r>
        <w:rPr>
          <w:b/>
          <w:bCs/>
        </w:rPr>
        <w:t xml:space="preserve">Profile:</w:t>
      </w:r>
      <w:r>
        <w:t xml:space="preserve"> </w:t>
      </w:r>
      <w:r>
        <w:t xml:space="preserve">PhD Michigan State (high-energy theory). Postdocs at Baylor (computational neuro) and Duke (behavioral neurophysiology). Pivoted from theoretical physics to neuroscience motivated by Orch OR. Key 2024 paper in eNeuro showing microtubule-stabilizer delays anesthetic unconsciousness in rats.</w:t>
      </w:r>
      <w:r>
        <w:t xml:space="preserve"> </w:t>
      </w:r>
      <w:r>
        <w:rPr>
          <w:b/>
          <w:bCs/>
        </w:rPr>
        <w:t xml:space="preserve">Assessment:</w:t>
      </w:r>
      <w:r>
        <w:t xml:space="preserve"> </w:t>
      </w:r>
      <w:r>
        <w:t xml:space="preserve">Interesting career trajectory (particle physics to neuroscience). The 2024 eNeuro paper is a legitimate experimental contribution – it was peer-reviewed and published in a respected journal. However, the interpretation that this</w:t>
      </w:r>
      <w:r>
        <w:t xml:space="preserve"> </w:t>
      </w:r>
      <w:r>
        <w:t xml:space="preserve">“supports quantum consciousness”</w:t>
      </w:r>
      <w:r>
        <w:t xml:space="preserve"> </w:t>
      </w:r>
      <w:r>
        <w:t xml:space="preserve">is a leap beyond what the data show (microtubule involvement in anesthesia does not require quantum effects). At a teaching-focused institution with limited publication output. Fringe consciousness positioning but with some experimental rigor.</w:t>
      </w:r>
    </w:p>
    <w:p>
      <w:r>
        <w:pict>
          <v:rect style="width:0;height:1.5pt" o:hralign="center" o:hrstd="t" o:hr="t"/>
        </w:pict>
      </w:r>
    </w:p>
    <w:bookmarkEnd w:id="35"/>
    <w:bookmarkEnd w:id="36"/>
    <w:bookmarkStart w:id="40" w:name="distribution-analysis"/>
    <w:p>
      <w:pPr>
        <w:pStyle w:val="Heading2"/>
      </w:pPr>
      <w:r>
        <w:t xml:space="preserve">Distribution Analysis</w:t>
      </w:r>
    </w:p>
    <w:bookmarkStart w:id="37" w:name="by-field-positioning"/>
    <w:p>
      <w:pPr>
        <w:pStyle w:val="Heading3"/>
      </w:pPr>
      <w:r>
        <w:t xml:space="preserve">By Field Positioning</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Category</w:t>
            </w:r>
          </w:p>
        </w:tc>
        <w:tc>
          <w:tcPr/>
          <w:p>
            <w:pPr>
              <w:pStyle w:val="Compact"/>
            </w:pPr>
            <w:r>
              <w:t xml:space="preserve">Count</w:t>
            </w:r>
          </w:p>
        </w:tc>
        <w:tc>
          <w:tcPr/>
          <w:p>
            <w:pPr>
              <w:pStyle w:val="Compact"/>
            </w:pPr>
            <w:r>
              <w:t xml:space="preserve">Speakers</w:t>
            </w:r>
          </w:p>
        </w:tc>
      </w:tr>
      <w:tr>
        <w:tc>
          <w:tcPr/>
          <w:p>
            <w:pPr>
              <w:pStyle w:val="Compact"/>
            </w:pPr>
            <w:r>
              <w:rPr>
                <w:b/>
                <w:bCs/>
              </w:rPr>
              <w:t xml:space="preserve">Mainstream</w:t>
            </w:r>
          </w:p>
        </w:tc>
        <w:tc>
          <w:tcPr/>
          <w:p>
            <w:pPr>
              <w:pStyle w:val="Compact"/>
            </w:pPr>
            <w:r>
              <w:t xml:space="preserve">11</w:t>
            </w:r>
          </w:p>
        </w:tc>
        <w:tc>
          <w:tcPr/>
          <w:p>
            <w:pPr>
              <w:pStyle w:val="Compact"/>
            </w:pPr>
            <w:r>
              <w:t xml:space="preserve">Bastos, Boyden, Contera, Cronin, Lane, Large, Lauretta, Muotri, Neven, Rasmussen, Long</w:t>
            </w:r>
          </w:p>
        </w:tc>
      </w:tr>
      <w:tr>
        <w:tc>
          <w:tcPr/>
          <w:p>
            <w:pPr>
              <w:pStyle w:val="Compact"/>
            </w:pPr>
            <w:r>
              <w:rPr>
                <w:b/>
                <w:bCs/>
              </w:rPr>
              <w:t xml:space="preserve">Mainstream-to-frontier</w:t>
            </w:r>
          </w:p>
        </w:tc>
        <w:tc>
          <w:tcPr/>
          <w:p>
            <w:pPr>
              <w:pStyle w:val="Compact"/>
            </w:pPr>
            <w:r>
              <w:t xml:space="preserve">4</w:t>
            </w:r>
          </w:p>
        </w:tc>
        <w:tc>
          <w:tcPr/>
          <w:p>
            <w:pPr>
              <w:pStyle w:val="Compact"/>
            </w:pPr>
            <w:r>
              <w:t xml:space="preserve">Carhart-Harris, Levin, Picard, Walker</w:t>
            </w:r>
          </w:p>
        </w:tc>
      </w:tr>
      <w:tr>
        <w:tc>
          <w:tcPr/>
          <w:p>
            <w:pPr>
              <w:pStyle w:val="Compact"/>
            </w:pPr>
            <w:r>
              <w:rPr>
                <w:b/>
                <w:bCs/>
              </w:rPr>
              <w:t xml:space="preserve">Frontier</w:t>
            </w:r>
          </w:p>
        </w:tc>
        <w:tc>
          <w:tcPr/>
          <w:p>
            <w:pPr>
              <w:pStyle w:val="Compact"/>
            </w:pPr>
            <w:r>
              <w:t xml:space="preserve">1</w:t>
            </w:r>
          </w:p>
        </w:tc>
        <w:tc>
          <w:tcPr/>
          <w:p>
            <w:pPr>
              <w:pStyle w:val="Compact"/>
            </w:pPr>
            <w:r>
              <w:t xml:space="preserve">Murugan</w:t>
            </w:r>
          </w:p>
        </w:tc>
      </w:tr>
      <w:tr>
        <w:tc>
          <w:tcPr/>
          <w:p>
            <w:pPr>
              <w:pStyle w:val="Compact"/>
            </w:pPr>
            <w:r>
              <w:rPr>
                <w:b/>
                <w:bCs/>
              </w:rPr>
              <w:t xml:space="preserve">Fringe consciousness</w:t>
            </w:r>
          </w:p>
        </w:tc>
        <w:tc>
          <w:tcPr/>
          <w:p>
            <w:pPr>
              <w:pStyle w:val="Compact"/>
            </w:pPr>
            <w:r>
              <w:t xml:space="preserve">5</w:t>
            </w:r>
          </w:p>
        </w:tc>
        <w:tc>
          <w:tcPr/>
          <w:p>
            <w:pPr>
              <w:pStyle w:val="Compact"/>
            </w:pPr>
            <w:r>
              <w:t xml:space="preserve">Bandyopadhyay, Gildert, Hameroff, Penrose*, Wiest</w:t>
            </w:r>
          </w:p>
        </w:tc>
      </w:tr>
      <w:tr>
        <w:tc>
          <w:tcPr/>
          <w:p>
            <w:pPr>
              <w:pStyle w:val="Compact"/>
            </w:pPr>
            <w:r>
              <w:rPr>
                <w:b/>
                <w:bCs/>
              </w:rPr>
              <w:t xml:space="preserve">Fringe / pseudoscience</w:t>
            </w:r>
          </w:p>
        </w:tc>
        <w:tc>
          <w:tcPr/>
          <w:p>
            <w:pPr>
              <w:pStyle w:val="Compact"/>
            </w:pPr>
            <w:r>
              <w:t xml:space="preserve">1</w:t>
            </w:r>
          </w:p>
        </w:tc>
        <w:tc>
          <w:tcPr/>
          <w:p>
            <w:pPr>
              <w:pStyle w:val="Compact"/>
            </w:pPr>
            <w:r>
              <w:t xml:space="preserve">Radin</w:t>
            </w:r>
          </w:p>
        </w:tc>
      </w:tr>
      <w:tr>
        <w:tc>
          <w:tcPr/>
          <w:p>
            <w:pPr>
              <w:pStyle w:val="Compact"/>
            </w:pPr>
            <w:r>
              <w:rPr>
                <w:b/>
                <w:bCs/>
              </w:rPr>
              <w:t xml:space="preserve">Unknown</w:t>
            </w:r>
          </w:p>
        </w:tc>
        <w:tc>
          <w:tcPr/>
          <w:p>
            <w:pPr>
              <w:pStyle w:val="Compact"/>
            </w:pPr>
            <w:r>
              <w:t xml:space="preserve">2</w:t>
            </w:r>
          </w:p>
        </w:tc>
        <w:tc>
          <w:tcPr/>
          <w:p>
            <w:pPr>
              <w:pStyle w:val="Compact"/>
            </w:pPr>
            <w:r>
              <w:t xml:space="preserve">Katiyar, Khanna</w:t>
            </w:r>
          </w:p>
        </w:tc>
      </w:tr>
      <w:tr>
        <w:tc>
          <w:tcPr/>
          <w:p>
            <w:pPr>
              <w:pStyle w:val="Compact"/>
            </w:pPr>
            <w:r>
              <w:rPr>
                <w:b/>
                <w:bCs/>
              </w:rPr>
              <w:t xml:space="preserve">Removed</w:t>
            </w:r>
          </w:p>
        </w:tc>
        <w:tc>
          <w:tcPr/>
          <w:p>
            <w:pPr>
              <w:pStyle w:val="Compact"/>
            </w:pPr>
            <w:r>
              <w:t xml:space="preserve">3</w:t>
            </w:r>
          </w:p>
        </w:tc>
        <w:tc>
          <w:tcPr/>
          <w:p>
            <w:pPr>
              <w:pStyle w:val="Compact"/>
            </w:pPr>
            <w:r>
              <w:t xml:space="preserve">Chopra, Goertzel, Martin</w:t>
            </w:r>
          </w:p>
        </w:tc>
      </w:tr>
    </w:tbl>
    <w:p>
      <w:pPr>
        <w:pStyle w:val="BodyText"/>
      </w:pPr>
      <w:r>
        <w:t xml:space="preserve">*Penrose is dual: mainstream physics legend + fringe consciousness theorist.</w:t>
      </w:r>
    </w:p>
    <w:bookmarkEnd w:id="37"/>
    <w:bookmarkStart w:id="38" w:name="by-citation-impact-google-scholar"/>
    <w:p>
      <w:pPr>
        <w:pStyle w:val="Heading3"/>
      </w:pPr>
      <w:r>
        <w:t xml:space="preserve">By Citation Impact (Google Scholar)</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Tier</w:t>
            </w:r>
          </w:p>
        </w:tc>
        <w:tc>
          <w:tcPr/>
          <w:p>
            <w:pPr>
              <w:pStyle w:val="Compact"/>
            </w:pPr>
            <w:r>
              <w:t xml:space="preserve">Range</w:t>
            </w:r>
          </w:p>
        </w:tc>
        <w:tc>
          <w:tcPr/>
          <w:p>
            <w:pPr>
              <w:pStyle w:val="Compact"/>
            </w:pPr>
            <w:r>
              <w:t xml:space="preserve">Speakers</w:t>
            </w:r>
          </w:p>
        </w:tc>
      </w:tr>
      <w:tr>
        <w:tc>
          <w:tcPr/>
          <w:p>
            <w:pPr>
              <w:pStyle w:val="Compact"/>
            </w:pPr>
            <w:r>
              <w:rPr>
                <w:b/>
                <w:bCs/>
              </w:rPr>
              <w:t xml:space="preserve">Elite (&gt;40K)</w:t>
            </w:r>
          </w:p>
        </w:tc>
        <w:tc>
          <w:tcPr/>
          <w:p>
            <w:pPr>
              <w:pStyle w:val="Compact"/>
            </w:pPr>
            <w:r>
              <w:t xml:space="preserve">44K-74K</w:t>
            </w:r>
          </w:p>
        </w:tc>
        <w:tc>
          <w:tcPr/>
          <w:p>
            <w:pPr>
              <w:pStyle w:val="Compact"/>
            </w:pPr>
            <w:r>
              <w:t xml:space="preserve">Boyden (74K), Penrose (57K), Neven (52K), Cronin (45K), Carhart-Harris (43K)</w:t>
            </w:r>
          </w:p>
        </w:tc>
      </w:tr>
      <w:tr>
        <w:tc>
          <w:tcPr/>
          <w:p>
            <w:pPr>
              <w:pStyle w:val="Compact"/>
            </w:pPr>
            <w:r>
              <w:rPr>
                <w:b/>
                <w:bCs/>
              </w:rPr>
              <w:t xml:space="preserve">High (10K-40K)</w:t>
            </w:r>
          </w:p>
        </w:tc>
        <w:tc>
          <w:tcPr/>
          <w:p>
            <w:pPr>
              <w:pStyle w:val="Compact"/>
            </w:pPr>
            <w:r>
              <w:t xml:space="preserve">10K-37K</w:t>
            </w:r>
          </w:p>
        </w:tc>
        <w:tc>
          <w:tcPr/>
          <w:p>
            <w:pPr>
              <w:pStyle w:val="Compact"/>
            </w:pPr>
            <w:r>
              <w:t xml:space="preserve">Levin (37K), Muotri (21K), Lauretta (20K), Hameroff (17K), Picard (17K), Lane (13K), Bastos (11K), Large (11K)</w:t>
            </w:r>
          </w:p>
        </w:tc>
      </w:tr>
      <w:tr>
        <w:tc>
          <w:tcPr/>
          <w:p>
            <w:pPr>
              <w:pStyle w:val="Compact"/>
            </w:pPr>
            <w:r>
              <w:rPr>
                <w:b/>
                <w:bCs/>
              </w:rPr>
              <w:t xml:space="preserve">Moderate (2K-10K)</w:t>
            </w:r>
          </w:p>
        </w:tc>
        <w:tc>
          <w:tcPr/>
          <w:p>
            <w:pPr>
              <w:pStyle w:val="Compact"/>
            </w:pPr>
            <w:r>
              <w:t xml:space="preserve">2K-9K</w:t>
            </w:r>
          </w:p>
        </w:tc>
        <w:tc>
          <w:tcPr/>
          <w:p>
            <w:pPr>
              <w:pStyle w:val="Compact"/>
            </w:pPr>
            <w:r>
              <w:t xml:space="preserve">Radin (9K), Rasmussen (9K), Walker (5K), Gildert (3K), Contera (2K), Schneider (~2K)</w:t>
            </w:r>
          </w:p>
        </w:tc>
      </w:tr>
      <w:tr>
        <w:tc>
          <w:tcPr/>
          <w:p>
            <w:pPr>
              <w:pStyle w:val="Compact"/>
            </w:pPr>
            <w:r>
              <w:rPr>
                <w:b/>
                <w:bCs/>
              </w:rPr>
              <w:t xml:space="preserve">Low (&lt;2K)</w:t>
            </w:r>
          </w:p>
        </w:tc>
        <w:tc>
          <w:tcPr/>
          <w:p>
            <w:pPr>
              <w:pStyle w:val="Compact"/>
            </w:pPr>
            <w:r>
              <w:t xml:space="preserve">&lt;2K</w:t>
            </w:r>
          </w:p>
        </w:tc>
        <w:tc>
          <w:tcPr/>
          <w:p>
            <w:pPr>
              <w:pStyle w:val="Compact"/>
            </w:pPr>
            <w:r>
              <w:t xml:space="preserve">Bandyopadhyay (1K), Long (1K), Murugan (0.7K), Wiest (&lt;0.5K)</w:t>
            </w:r>
          </w:p>
        </w:tc>
      </w:tr>
      <w:tr>
        <w:tc>
          <w:tcPr/>
          <w:p>
            <w:pPr>
              <w:pStyle w:val="Compact"/>
            </w:pPr>
            <w:r>
              <w:rPr>
                <w:b/>
                <w:bCs/>
              </w:rPr>
              <w:t xml:space="preserve">Unknown</w:t>
            </w:r>
          </w:p>
        </w:tc>
        <w:tc>
          <w:tcPr/>
          <w:p>
            <w:pPr>
              <w:pStyle w:val="Compact"/>
            </w:pPr>
            <w:r>
              <w:t xml:space="preserve">–</w:t>
            </w:r>
          </w:p>
        </w:tc>
        <w:tc>
          <w:tcPr/>
          <w:p>
            <w:pPr>
              <w:pStyle w:val="Compact"/>
            </w:pPr>
            <w:r>
              <w:t xml:space="preserve">Katiyar, Khanna</w:t>
            </w:r>
          </w:p>
        </w:tc>
      </w:tr>
    </w:tbl>
    <w:bookmarkEnd w:id="38"/>
    <w:bookmarkStart w:id="39" w:name="X94e28d8d4b56621063162b75aacca9d8822ea3d"/>
    <w:p>
      <w:pPr>
        <w:pStyle w:val="Heading3"/>
      </w:pPr>
      <w:r>
        <w:t xml:space="preserve">Risk Assessment for Conference Credibility</w:t>
      </w:r>
    </w:p>
    <w:p>
      <w:pPr>
        <w:pStyle w:val="FirstParagraph"/>
      </w:pPr>
      <w:r>
        <w:rPr>
          <w:b/>
          <w:bCs/>
        </w:rPr>
        <w:t xml:space="preserve">Highest risk:</w:t>
      </w:r>
      <w:r>
        <w:t xml:space="preserve"> </w:t>
      </w:r>
      <w:r>
        <w:t xml:space="preserve">Dean Radin (pseudoscience; Epstein connection); Stuart Hameroff (fringe consciousness organizer; direct Epstein connection)</w:t>
      </w:r>
    </w:p>
    <w:p>
      <w:pPr>
        <w:pStyle w:val="BodyText"/>
      </w:pPr>
      <w:r>
        <w:rPr>
          <w:b/>
          <w:bCs/>
        </w:rPr>
        <w:t xml:space="preserve">Moderate risk:</w:t>
      </w:r>
      <w:r>
        <w:t xml:space="preserve"> </w:t>
      </w:r>
      <w:r>
        <w:t xml:space="preserve">Anirban Bandyopadhyay (low-citation fringe claims); Suzanne Gildert (industry, unreviewed theory); Mike Wiest (low output, over-interprets data)</w:t>
      </w:r>
    </w:p>
    <w:p>
      <w:pPr>
        <w:pStyle w:val="BodyText"/>
      </w:pPr>
      <w:r>
        <w:rPr>
          <w:b/>
          <w:bCs/>
        </w:rPr>
        <w:t xml:space="preserve">Reputational assets:</w:t>
      </w:r>
      <w:r>
        <w:t xml:space="preserve"> </w:t>
      </w:r>
      <w:r>
        <w:t xml:space="preserve">Edward Boyden, Roger Penrose, Hartmut Neven, Lee Cronin, Robin Carhart-Harris, Michael Levin, Nick Lane, Dante Lauretta – these names carry significant mainstream scientific weight.</w:t>
      </w:r>
    </w:p>
    <w:p>
      <w:r>
        <w:pict>
          <v:rect style="width:0;height:1.5pt" o:hralign="center" o:hrstd="t" o:hr="t"/>
        </w:pict>
      </w:r>
    </w:p>
    <w:bookmarkEnd w:id="39"/>
    <w:bookmarkEnd w:id="40"/>
    <w:bookmarkStart w:id="41" w:name="methodology"/>
    <w:p>
      <w:pPr>
        <w:pStyle w:val="Heading2"/>
      </w:pPr>
      <w:r>
        <w:t xml:space="preserve">Methodology</w:t>
      </w:r>
    </w:p>
    <w:p>
      <w:pPr>
        <w:pStyle w:val="FirstParagraph"/>
      </w:pPr>
      <w:r>
        <w:t xml:space="preserve">Each speaker was searched using Google Scholar, ResearchGate, Research.com, Semantic Scholar, institutional pages, and Wikipedia. h-indices were taken from Research.com or Exaly where available; otherwise estimated from citation/publication ratios. Citation counts are from Google Scholar (most inclusive). Field positioning is assessed relative to mainstream peer-reviewed scientific consensus.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2026-02-28T03:13:43Z</dcterms:created>
  <dcterms:modified xsi:type="dcterms:W3CDTF">2026-02-28T03:13:43Z</dcterms:modified>
</cp:coreProperties>
</file>

<file path=docProps/custom.xml><?xml version="1.0" encoding="utf-8"?>
<Properties xmlns="http://schemas.openxmlformats.org/officeDocument/2006/custom-properties" xmlns:vt="http://schemas.openxmlformats.org/officeDocument/2006/docPropsVTypes"/>
</file>