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23EF2" w14:textId="6A22FAF2" w:rsidR="00467A4B" w:rsidRPr="00891280" w:rsidRDefault="00891280">
      <w:pPr>
        <w:rPr>
          <w:b/>
          <w:bCs/>
          <w:sz w:val="36"/>
          <w:szCs w:val="36"/>
        </w:rPr>
      </w:pPr>
      <w:r w:rsidRPr="00891280">
        <w:rPr>
          <w:b/>
          <w:bCs/>
          <w:sz w:val="36"/>
          <w:szCs w:val="36"/>
        </w:rPr>
        <w:t>UA funds</w:t>
      </w:r>
    </w:p>
    <w:p w14:paraId="3F16F747" w14:textId="30EEFD51" w:rsidR="00431EB0" w:rsidRPr="00431EB0" w:rsidRDefault="00431EB0" w:rsidP="00431EB0">
      <w:pPr>
        <w:pStyle w:val="p1"/>
        <w:rPr>
          <w:rFonts w:ascii="Helvetica" w:hAnsi="Helvetica"/>
          <w:color w:val="000000"/>
          <w:sz w:val="21"/>
          <w:szCs w:val="21"/>
        </w:rPr>
      </w:pPr>
      <w:r w:rsidRPr="00431EB0">
        <w:rPr>
          <w:rFonts w:ascii="Helvetica" w:hAnsi="Helvetica"/>
          <w:color w:val="000000"/>
          <w:sz w:val="21"/>
          <w:szCs w:val="21"/>
        </w:rPr>
        <w:t xml:space="preserve">UA wants to keep these funds. However, most of the funds were contributed by Eugene </w:t>
      </w:r>
      <w:proofErr w:type="spellStart"/>
      <w:r w:rsidRPr="00431EB0">
        <w:rPr>
          <w:rFonts w:ascii="Helvetica" w:hAnsi="Helvetica"/>
          <w:color w:val="000000"/>
          <w:sz w:val="21"/>
          <w:szCs w:val="21"/>
        </w:rPr>
        <w:t>Jhong</w:t>
      </w:r>
      <w:proofErr w:type="spellEnd"/>
      <w:r w:rsidRPr="00431EB0">
        <w:rPr>
          <w:rFonts w:ascii="Helvetica" w:hAnsi="Helvetica"/>
          <w:color w:val="000000"/>
          <w:sz w:val="21"/>
          <w:szCs w:val="21"/>
        </w:rPr>
        <w:t>, who is still funding Stuart and Dante. He may be able to pressure UA to support the conference using these funds.</w:t>
      </w:r>
    </w:p>
    <w:p w14:paraId="6F193E19" w14:textId="12437166" w:rsidR="00431EB0" w:rsidRPr="00431EB0" w:rsidRDefault="00431EB0" w:rsidP="00431EB0">
      <w:pPr>
        <w:pStyle w:val="p1"/>
        <w:rPr>
          <w:rFonts w:ascii="Helvetica" w:hAnsi="Helvetica"/>
          <w:b/>
          <w:bCs/>
          <w:color w:val="000000"/>
          <w:sz w:val="21"/>
          <w:szCs w:val="21"/>
        </w:rPr>
      </w:pPr>
      <w:r w:rsidRPr="00431EB0">
        <w:rPr>
          <w:rFonts w:ascii="Helvetica" w:hAnsi="Helvetica"/>
          <w:color w:val="000000"/>
          <w:sz w:val="21"/>
          <w:szCs w:val="21"/>
        </w:rPr>
        <w:t xml:space="preserve">As it stands, Dante </w:t>
      </w:r>
      <w:r>
        <w:rPr>
          <w:rFonts w:ascii="Helvetica" w:hAnsi="Helvetica"/>
          <w:color w:val="000000"/>
          <w:sz w:val="21"/>
          <w:szCs w:val="21"/>
        </w:rPr>
        <w:t xml:space="preserve">(see below) </w:t>
      </w:r>
      <w:r w:rsidRPr="00431EB0">
        <w:rPr>
          <w:rFonts w:ascii="Helvetica" w:hAnsi="Helvetica"/>
          <w:b/>
          <w:bCs/>
          <w:color w:val="000000"/>
          <w:sz w:val="21"/>
          <w:szCs w:val="21"/>
        </w:rPr>
        <w:t xml:space="preserve">has indicated that he wants to continue supporting Abi after the July date </w:t>
      </w:r>
      <w:r w:rsidRPr="00431EB0">
        <w:rPr>
          <w:rFonts w:ascii="Helvetica" w:hAnsi="Helvetica"/>
          <w:color w:val="000000"/>
          <w:sz w:val="21"/>
          <w:szCs w:val="21"/>
        </w:rPr>
        <w:t xml:space="preserve">and potentially for six more months after that, as noted in the email below. This would effectively correspond to a </w:t>
      </w:r>
      <w:r w:rsidRPr="00431EB0">
        <w:rPr>
          <w:rFonts w:ascii="Helvetica" w:hAnsi="Helvetica"/>
          <w:b/>
          <w:bCs/>
          <w:color w:val="000000"/>
          <w:sz w:val="21"/>
          <w:szCs w:val="21"/>
        </w:rPr>
        <w:t>$40k contribution to the conference, which is not currently included in the budget.</w:t>
      </w:r>
    </w:p>
    <w:p w14:paraId="2B3241AD" w14:textId="0FDA4CA1" w:rsidR="00AC7551" w:rsidRDefault="00431EB0" w:rsidP="00431EB0">
      <w:pPr>
        <w:spacing w:after="0" w:line="240" w:lineRule="auto"/>
        <w:rPr>
          <w:rFonts w:ascii="Times New Roman" w:eastAsia="Times New Roman" w:hAnsi="Times New Roman" w:cs="Times New Roman"/>
          <w:kern w:val="0"/>
          <w14:ligatures w14:val="none"/>
        </w:rPr>
      </w:pPr>
      <w:r w:rsidRPr="00431EB0">
        <w:rPr>
          <w:rFonts w:ascii="Helvetica" w:eastAsia="Times New Roman" w:hAnsi="Helvetica" w:cs="Times New Roman"/>
          <w:b/>
          <w:bCs/>
          <w:color w:val="000000"/>
          <w:kern w:val="0"/>
          <w:sz w:val="21"/>
          <w:szCs w:val="21"/>
          <w14:ligatures w14:val="none"/>
        </w:rPr>
        <w:t>The risk now is that she stays at UA and continues managing the conference from there</w:t>
      </w:r>
      <w:r w:rsidRPr="00431EB0">
        <w:rPr>
          <w:rFonts w:ascii="Helvetica" w:eastAsia="Times New Roman" w:hAnsi="Helvetica" w:cs="Times New Roman"/>
          <w:color w:val="000000"/>
          <w:kern w:val="0"/>
          <w:sz w:val="21"/>
          <w:szCs w:val="21"/>
          <w14:ligatures w14:val="none"/>
        </w:rPr>
        <w:t>. First, we may never gain access to the mailing list. Second, reimbursement through IONS would become much more work for us because she would need an intermediary inside IONS. Third, this would significantly increase the risk that we do not retain the conference in the long term.</w:t>
      </w:r>
    </w:p>
    <w:p w14:paraId="3ECAEF63" w14:textId="77777777" w:rsidR="00431EB0" w:rsidRPr="00431EB0" w:rsidRDefault="00431EB0" w:rsidP="00431EB0">
      <w:pPr>
        <w:spacing w:after="0" w:line="240" w:lineRule="auto"/>
        <w:rPr>
          <w:rFonts w:ascii="Times New Roman" w:eastAsia="Times New Roman" w:hAnsi="Times New Roman" w:cs="Times New Roman"/>
          <w:kern w:val="0"/>
          <w14:ligatures w14:val="none"/>
        </w:rPr>
      </w:pPr>
    </w:p>
    <w:p w14:paraId="6572EAFC" w14:textId="73FA7FA0" w:rsidR="00AC7551" w:rsidRDefault="00431EB0" w:rsidP="00AC7551">
      <w:pPr>
        <w:pBdr>
          <w:bottom w:val="single" w:sz="6" w:space="1" w:color="auto"/>
        </w:pBdr>
        <w:rPr>
          <w:rFonts w:ascii="Helvetica" w:eastAsia="Times New Roman" w:hAnsi="Helvetica" w:cs="Times New Roman"/>
          <w:color w:val="000000"/>
          <w:kern w:val="0"/>
          <w:sz w:val="21"/>
          <w:szCs w:val="21"/>
          <w14:ligatures w14:val="none"/>
        </w:rPr>
      </w:pPr>
      <w:r w:rsidRPr="00431EB0">
        <w:rPr>
          <w:rFonts w:ascii="Helvetica" w:eastAsia="Times New Roman" w:hAnsi="Helvetica" w:cs="Times New Roman"/>
          <w:color w:val="000000"/>
          <w:kern w:val="0"/>
          <w:sz w:val="21"/>
          <w:szCs w:val="21"/>
          <w14:ligatures w14:val="none"/>
        </w:rPr>
        <w:t xml:space="preserve">Abi has indicated that she is ready to move on to IONS. </w:t>
      </w:r>
      <w:r>
        <w:rPr>
          <w:rFonts w:ascii="Helvetica" w:eastAsia="Times New Roman" w:hAnsi="Helvetica" w:cs="Times New Roman"/>
          <w:color w:val="000000"/>
          <w:kern w:val="0"/>
          <w:sz w:val="21"/>
          <w:szCs w:val="21"/>
          <w14:ligatures w14:val="none"/>
        </w:rPr>
        <w:t>If Abi moves to IONS, it is possible that IONS would get the $40k as well. A timely decision need to be taken.</w:t>
      </w:r>
    </w:p>
    <w:p w14:paraId="321A5614" w14:textId="77777777" w:rsidR="00431EB0" w:rsidRDefault="00431EB0" w:rsidP="00AC7551">
      <w:pPr>
        <w:pBdr>
          <w:bottom w:val="single" w:sz="6" w:space="1" w:color="auto"/>
        </w:pBdr>
        <w:rPr>
          <w:rFonts w:ascii="Helvetica" w:eastAsia="Times New Roman" w:hAnsi="Helvetica" w:cs="Times New Roman"/>
          <w:color w:val="000000"/>
          <w:kern w:val="0"/>
          <w:sz w:val="21"/>
          <w:szCs w:val="21"/>
          <w14:ligatures w14:val="none"/>
        </w:rPr>
      </w:pPr>
    </w:p>
    <w:p w14:paraId="03190CEF" w14:textId="77777777" w:rsidR="00431EB0" w:rsidRPr="00431EB0" w:rsidRDefault="00431EB0" w:rsidP="00AC7551">
      <w:pPr>
        <w:rPr>
          <w:rFonts w:ascii="Helvetica" w:eastAsia="Times New Roman" w:hAnsi="Helvetica" w:cs="Times New Roman"/>
          <w:color w:val="000000"/>
          <w:kern w:val="0"/>
          <w:sz w:val="21"/>
          <w:szCs w:val="21"/>
          <w14:ligatures w14:val="none"/>
        </w:rPr>
      </w:pPr>
    </w:p>
    <w:p w14:paraId="42B56618" w14:textId="0DBD5C4D" w:rsidR="00AC7551" w:rsidRDefault="00AC7551" w:rsidP="00AC7551">
      <w:r>
        <w:rPr>
          <w:noProof/>
        </w:rPr>
        <w:drawing>
          <wp:inline distT="0" distB="0" distL="0" distR="0" wp14:anchorId="348AB2D1" wp14:editId="3C1F13C9">
            <wp:extent cx="5943600" cy="3745230"/>
            <wp:effectExtent l="0" t="0" r="0" b="1270"/>
            <wp:docPr id="59287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78130" name="Picture 592878130"/>
                    <pic:cNvPicPr/>
                  </pic:nvPicPr>
                  <pic:blipFill>
                    <a:blip r:embed="rId5">
                      <a:extLst>
                        <a:ext uri="{28A0092B-C50C-407E-A947-70E740481C1C}">
                          <a14:useLocalDpi xmlns:a14="http://schemas.microsoft.com/office/drawing/2010/main" val="0"/>
                        </a:ext>
                      </a:extLst>
                    </a:blip>
                    <a:stretch>
                      <a:fillRect/>
                    </a:stretch>
                  </pic:blipFill>
                  <pic:spPr>
                    <a:xfrm>
                      <a:off x="0" y="0"/>
                      <a:ext cx="5943600" cy="3745230"/>
                    </a:xfrm>
                    <a:prstGeom prst="rect">
                      <a:avLst/>
                    </a:prstGeom>
                  </pic:spPr>
                </pic:pic>
              </a:graphicData>
            </a:graphic>
          </wp:inline>
        </w:drawing>
      </w:r>
    </w:p>
    <w:sectPr w:rsidR="00AC7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F0339"/>
    <w:multiLevelType w:val="hybridMultilevel"/>
    <w:tmpl w:val="AC1C609E"/>
    <w:lvl w:ilvl="0" w:tplc="77767C64">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5729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280"/>
    <w:rsid w:val="000213EF"/>
    <w:rsid w:val="00051E25"/>
    <w:rsid w:val="00056C2D"/>
    <w:rsid w:val="00097A2D"/>
    <w:rsid w:val="000A69BC"/>
    <w:rsid w:val="000D21F0"/>
    <w:rsid w:val="000E531B"/>
    <w:rsid w:val="00131F98"/>
    <w:rsid w:val="00162CD5"/>
    <w:rsid w:val="00163916"/>
    <w:rsid w:val="001D1E4D"/>
    <w:rsid w:val="001D7C8E"/>
    <w:rsid w:val="0023003A"/>
    <w:rsid w:val="00291A3A"/>
    <w:rsid w:val="0029498C"/>
    <w:rsid w:val="002D2576"/>
    <w:rsid w:val="002E7E4B"/>
    <w:rsid w:val="002F2B9C"/>
    <w:rsid w:val="0037707F"/>
    <w:rsid w:val="00386D3C"/>
    <w:rsid w:val="003A6EC7"/>
    <w:rsid w:val="003B3551"/>
    <w:rsid w:val="00431EB0"/>
    <w:rsid w:val="0044795E"/>
    <w:rsid w:val="00467A4B"/>
    <w:rsid w:val="004D1E14"/>
    <w:rsid w:val="004D2062"/>
    <w:rsid w:val="004F65EF"/>
    <w:rsid w:val="0050549A"/>
    <w:rsid w:val="005063C7"/>
    <w:rsid w:val="00510617"/>
    <w:rsid w:val="00511D8A"/>
    <w:rsid w:val="00525B5E"/>
    <w:rsid w:val="00527735"/>
    <w:rsid w:val="005A0DB7"/>
    <w:rsid w:val="005D1DF8"/>
    <w:rsid w:val="005D2D08"/>
    <w:rsid w:val="0066753E"/>
    <w:rsid w:val="006B05B1"/>
    <w:rsid w:val="006E64FE"/>
    <w:rsid w:val="006F5748"/>
    <w:rsid w:val="00717A16"/>
    <w:rsid w:val="007346E8"/>
    <w:rsid w:val="00771AC4"/>
    <w:rsid w:val="007A09CB"/>
    <w:rsid w:val="007D087D"/>
    <w:rsid w:val="007F586F"/>
    <w:rsid w:val="007F749E"/>
    <w:rsid w:val="00800C11"/>
    <w:rsid w:val="008363F3"/>
    <w:rsid w:val="00884835"/>
    <w:rsid w:val="00891280"/>
    <w:rsid w:val="008A0747"/>
    <w:rsid w:val="009062C5"/>
    <w:rsid w:val="00915CE1"/>
    <w:rsid w:val="009A3E42"/>
    <w:rsid w:val="009D0AA4"/>
    <w:rsid w:val="00A016AC"/>
    <w:rsid w:val="00A93BFF"/>
    <w:rsid w:val="00AA0A38"/>
    <w:rsid w:val="00AB0AF0"/>
    <w:rsid w:val="00AC6AB1"/>
    <w:rsid w:val="00AC7551"/>
    <w:rsid w:val="00B2125F"/>
    <w:rsid w:val="00B27FBE"/>
    <w:rsid w:val="00B365FC"/>
    <w:rsid w:val="00B4532E"/>
    <w:rsid w:val="00B6292D"/>
    <w:rsid w:val="00B648C6"/>
    <w:rsid w:val="00B6624A"/>
    <w:rsid w:val="00B80E0A"/>
    <w:rsid w:val="00BC048A"/>
    <w:rsid w:val="00BC1B97"/>
    <w:rsid w:val="00BF214E"/>
    <w:rsid w:val="00C12C09"/>
    <w:rsid w:val="00C70307"/>
    <w:rsid w:val="00C81786"/>
    <w:rsid w:val="00CB25EB"/>
    <w:rsid w:val="00CD0BE4"/>
    <w:rsid w:val="00CD3EF1"/>
    <w:rsid w:val="00CE3EE2"/>
    <w:rsid w:val="00CF1162"/>
    <w:rsid w:val="00DA6E6B"/>
    <w:rsid w:val="00DD5123"/>
    <w:rsid w:val="00E07B07"/>
    <w:rsid w:val="00E9197A"/>
    <w:rsid w:val="00EA0228"/>
    <w:rsid w:val="00EB75DD"/>
    <w:rsid w:val="00EF4B7A"/>
    <w:rsid w:val="00F00A0F"/>
    <w:rsid w:val="00F12F32"/>
    <w:rsid w:val="00F71817"/>
    <w:rsid w:val="00F71D7F"/>
    <w:rsid w:val="00FA02DB"/>
    <w:rsid w:val="00FE5FC2"/>
    <w:rsid w:val="00FF6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E5BF5D"/>
  <w15:chartTrackingRefBased/>
  <w15:docId w15:val="{64173A3F-56BE-944D-9645-E024A43E0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280"/>
    <w:rPr>
      <w:rFonts w:eastAsiaTheme="majorEastAsia" w:cstheme="majorBidi"/>
      <w:color w:val="272727" w:themeColor="text1" w:themeTint="D8"/>
    </w:rPr>
  </w:style>
  <w:style w:type="paragraph" w:styleId="Title">
    <w:name w:val="Title"/>
    <w:basedOn w:val="Normal"/>
    <w:next w:val="Normal"/>
    <w:link w:val="TitleChar"/>
    <w:uiPriority w:val="10"/>
    <w:qFormat/>
    <w:rsid w:val="00891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280"/>
    <w:pPr>
      <w:spacing w:before="160"/>
      <w:jc w:val="center"/>
    </w:pPr>
    <w:rPr>
      <w:i/>
      <w:iCs/>
      <w:color w:val="404040" w:themeColor="text1" w:themeTint="BF"/>
    </w:rPr>
  </w:style>
  <w:style w:type="character" w:customStyle="1" w:styleId="QuoteChar">
    <w:name w:val="Quote Char"/>
    <w:basedOn w:val="DefaultParagraphFont"/>
    <w:link w:val="Quote"/>
    <w:uiPriority w:val="29"/>
    <w:rsid w:val="00891280"/>
    <w:rPr>
      <w:i/>
      <w:iCs/>
      <w:color w:val="404040" w:themeColor="text1" w:themeTint="BF"/>
    </w:rPr>
  </w:style>
  <w:style w:type="paragraph" w:styleId="ListParagraph">
    <w:name w:val="List Paragraph"/>
    <w:basedOn w:val="Normal"/>
    <w:uiPriority w:val="34"/>
    <w:qFormat/>
    <w:rsid w:val="00891280"/>
    <w:pPr>
      <w:ind w:left="720"/>
      <w:contextualSpacing/>
    </w:pPr>
  </w:style>
  <w:style w:type="character" w:styleId="IntenseEmphasis">
    <w:name w:val="Intense Emphasis"/>
    <w:basedOn w:val="DefaultParagraphFont"/>
    <w:uiPriority w:val="21"/>
    <w:qFormat/>
    <w:rsid w:val="00891280"/>
    <w:rPr>
      <w:i/>
      <w:iCs/>
      <w:color w:val="0F4761" w:themeColor="accent1" w:themeShade="BF"/>
    </w:rPr>
  </w:style>
  <w:style w:type="paragraph" w:styleId="IntenseQuote">
    <w:name w:val="Intense Quote"/>
    <w:basedOn w:val="Normal"/>
    <w:next w:val="Normal"/>
    <w:link w:val="IntenseQuoteChar"/>
    <w:uiPriority w:val="30"/>
    <w:qFormat/>
    <w:rsid w:val="00891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280"/>
    <w:rPr>
      <w:i/>
      <w:iCs/>
      <w:color w:val="0F4761" w:themeColor="accent1" w:themeShade="BF"/>
    </w:rPr>
  </w:style>
  <w:style w:type="character" w:styleId="IntenseReference">
    <w:name w:val="Intense Reference"/>
    <w:basedOn w:val="DefaultParagraphFont"/>
    <w:uiPriority w:val="32"/>
    <w:qFormat/>
    <w:rsid w:val="00891280"/>
    <w:rPr>
      <w:b/>
      <w:bCs/>
      <w:smallCaps/>
      <w:color w:val="0F4761" w:themeColor="accent1" w:themeShade="BF"/>
      <w:spacing w:val="5"/>
    </w:rPr>
  </w:style>
  <w:style w:type="paragraph" w:customStyle="1" w:styleId="p1">
    <w:name w:val="p1"/>
    <w:basedOn w:val="Normal"/>
    <w:rsid w:val="00431EB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431EB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158</Words>
  <Characters>902</Characters>
  <Application>Microsoft Office Word</Application>
  <DocSecurity>0</DocSecurity>
  <Lines>7</Lines>
  <Paragraphs>2</Paragraphs>
  <ScaleCrop>false</ScaleCrop>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Delorme, Arnaud</dc:creator>
  <cp:keywords/>
  <dc:description/>
  <cp:lastModifiedBy>Delorme, Arnaud</cp:lastModifiedBy>
  <cp:revision>4</cp:revision>
  <cp:lastPrinted>2026-03-13T17:51:00Z</cp:lastPrinted>
  <dcterms:created xsi:type="dcterms:W3CDTF">2026-03-13T17:20:00Z</dcterms:created>
  <dcterms:modified xsi:type="dcterms:W3CDTF">2026-03-13T21:53:00Z</dcterms:modified>
</cp:coreProperties>
</file>