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Nacional Mayor de San Marcos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Facultad de Ingeniería de Sistemas e Informática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Escuela Profesional de Ingeniería de Sistemas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1679736</wp:posOffset>
            </wp:positionH>
            <wp:positionV relativeFrom="paragraph">
              <wp:posOffset>458837</wp:posOffset>
            </wp:positionV>
            <wp:extent cx="2371725" cy="2743200"/>
            <wp:effectExtent b="0" l="0" r="0" t="0"/>
            <wp:wrapNone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7318" l="13888" r="16943" t="829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TRABAJO GRUPAL: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Flujo de Aprobaciones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 </w:t>
      </w:r>
    </w:p>
    <w:p w:rsidR="00000000" w:rsidDel="00000000" w:rsidP="00000000" w:rsidRDefault="00000000" w:rsidRPr="00000000" w14:paraId="00000018">
      <w:pPr>
        <w:spacing w:after="220" w:before="2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Andrade Mogollon, Teodoro Manuel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SISTEMAS DE INFORMACIÓN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Condori Pari, Arnol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Huaranca Quilca, Gustavo Enrique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Moya Laureano, Jussel Enrique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Ninamango Mucha, Demian Joseph</w:t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Quispe Paricahua, Dante Jussie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Ticsihua De La Cruz, Erick Enerson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Lima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246475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2hf71is96a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fkx1pfvc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Objetivo del 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guc211goa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x14p1pgig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Entorno y ejecución reproducible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gtmaz1zb6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yjax20khd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Estructura de carpetas (/tests)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2nn1axps2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Comando de ejecución de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igih7lngx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Pruebas unitarias (6)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zo7gru9bw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Casos de prueba unitarios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kdf82c59o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Evidencia de ejecución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qfqkhxp1v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3.2.1. Prueba UT-01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pypk6vrf4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3.2.2. Prueba UT-02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z105q8qcc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3.2.3. Prueba UT-03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gzqf2o0scq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3.2.4. Prueba UT-04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xf0wajrg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3.2.5. Prueba UT-05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kgcjj7acd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3.2.6. Prueba UT-06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hjodj4pv3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Pruebas de caja negra (8)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1d2altais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Endpoints bajo prueba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pywz4owxf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Casos de prueba caja negra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fx6gd925p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Evidencia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rz9f6fkdg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Prueba de caja blanca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wply3illi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Unidad bajo prueba: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khg1l6lpz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Cobertura de ramas (if/else)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s44vamlnj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 Evidencia (ramas/cobertura)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jd2f5kroe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Resultados y conclusiones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tfpnzd2t1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Anexos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82s3fora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Anexo A: Código de pruebas de caja negra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gkbdqu0l82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spacing w:after="0" w:before="0" w:line="276" w:lineRule="auto"/>
        <w:ind w:left="425.19685039370086" w:hanging="360"/>
        <w:rPr>
          <w:u w:val="none"/>
        </w:rPr>
      </w:pPr>
      <w:bookmarkStart w:colFirst="0" w:colLast="0" w:name="_12hf71is96av" w:id="1"/>
      <w:bookmarkEnd w:id="1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plan de pruebas describe cómo se verificará el correcto funcionamiento del backend del módulo G4 – Flujo de Aprobaciones del proyecto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Campus360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 establecen los tipos de pruebas, el entorno de ejecución y la forma de obtener evidencia verificable, priorizando una ejecución reproducible mediante pruebas automatizadas.</w:t>
      </w:r>
    </w:p>
    <w:p w:rsidR="00000000" w:rsidDel="00000000" w:rsidP="00000000" w:rsidRDefault="00000000" w:rsidRPr="00000000" w14:paraId="00000056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0" w:before="0" w:line="276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hfkx1pfvcca" w:id="2"/>
      <w:bookmarkEnd w:id="2"/>
      <w:r w:rsidDel="00000000" w:rsidR="00000000" w:rsidRPr="00000000">
        <w:rPr>
          <w:rtl w:val="0"/>
        </w:rPr>
        <w:t xml:space="preserve">1.1. Objetivo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276" w:lineRule="auto"/>
        <w:ind w:left="1575" w:hanging="43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que los endpoints principales del flujo de aprobaciones respondan correctamente ante entradas válidas e inválidas (caja negra).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276" w:lineRule="auto"/>
        <w:ind w:left="1575" w:hanging="43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reglas de negocio y validaciones (DTO/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Pydantic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lógica de SLA y creación de solicitudes) mediante pruebas unitarias.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="276" w:lineRule="auto"/>
        <w:ind w:left="1575" w:hanging="43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Asegurar cobertura de decisiones internas relevantes mediante una prueba de caja blanca sobre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SolicitudFactory.crear_solicitud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0" w:line="276" w:lineRule="auto"/>
        <w:ind w:left="1575" w:hanging="43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Garantizar que las pruebas puedan ejecutarse por cualquier evaluador con pasos mínimos y resultados consistentes (reproducibles).</w:t>
      </w:r>
    </w:p>
    <w:p w:rsidR="00000000" w:rsidDel="00000000" w:rsidP="00000000" w:rsidRDefault="00000000" w:rsidRPr="00000000" w14:paraId="0000005D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0" w:before="0" w:line="276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2guc211goag" w:id="3"/>
      <w:bookmarkEnd w:id="3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ind w:left="1145.196850393701" w:firstLine="294.8031496062991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plan cubre el backend del módulo de Flujo de Aprobaciones, incluyendo: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="276" w:lineRule="auto"/>
        <w:ind w:left="171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 de entrada (schemas/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0" w:line="276" w:lineRule="auto"/>
        <w:ind w:left="171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Lógica de negocio relacionada a creación y clasificación de solicitudes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/prioridad).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="276" w:lineRule="auto"/>
        <w:ind w:left="171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del módulo: bandeja de pendientes, dictamen, derivación/escala, historial y detalle. No incluye pruebas de interfaz gráfica (frontend), performance, ni seguridad avanzada (autenticación real), salvo validaciones básicas de comportamiento y respuestas HTTP</w:t>
      </w:r>
    </w:p>
    <w:p w:rsidR="00000000" w:rsidDel="00000000" w:rsidP="00000000" w:rsidRDefault="00000000" w:rsidRPr="00000000" w14:paraId="00000064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2"/>
        </w:numPr>
        <w:spacing w:after="0" w:before="0" w:line="276" w:lineRule="auto"/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z5x14p1pgig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Entorno y ejecución reproducible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0" w:before="0" w:line="276" w:lineRule="auto"/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zgtmaz1zb6i" w:id="5"/>
      <w:bookmarkEnd w:id="5"/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Herramientas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="276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(entorno de ejecución del backend).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="276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(framework API).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="276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(framework de pruebas automatizadas).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before="0" w:line="276" w:lineRule="auto"/>
        <w:ind w:left="1417.3228346456694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fastapi.testclient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(Test Client)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(para pruebas de caja negra automatizadas contra endpoints).</w:t>
      </w:r>
    </w:p>
    <w:p w:rsidR="00000000" w:rsidDel="00000000" w:rsidP="00000000" w:rsidRDefault="00000000" w:rsidRPr="00000000" w14:paraId="0000006D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0" w:before="0" w:line="276" w:lineRule="auto"/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zyjax20khde" w:id="6"/>
      <w:bookmarkEnd w:id="6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Estructura de carpetas (/tests)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En test_api_blackbox.py, están las 8 pruebas de caja negra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En test_sla_strategy.py, estan  4 pruebas unitarias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En test_solicitud_factory.py estan 2 pruebas unitarias, haciendo un total de 6 pruebas unitarias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  <w:t xml:space="preserve">Observación: La prueba de caja blanca se hizo mediante nodos, eso se observa en el apartado de prueba de caja blanca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>
          <w:color w:val="ff000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57650" cy="1847850"/>
            <wp:effectExtent b="12700" l="12700" r="12700" t="127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47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d2nn1axps2w" w:id="7"/>
      <w:bookmarkEnd w:id="7"/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de ejecución de pruebas</w:t>
      </w:r>
    </w:p>
    <w:p w:rsidR="00000000" w:rsidDel="00000000" w:rsidP="00000000" w:rsidRDefault="00000000" w:rsidRPr="00000000" w14:paraId="00000078">
      <w:pPr>
        <w:ind w:left="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raíz del proyecto, se ejecutan con comandos estándar: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Ejecutar todas las pruebas:</w:t>
      </w:r>
    </w:p>
    <w:p w:rsidR="00000000" w:rsidDel="00000000" w:rsidP="00000000" w:rsidRDefault="00000000" w:rsidRPr="00000000" w14:paraId="0000007A">
      <w:pPr>
        <w:ind w:left="2160" w:firstLine="72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pytest -q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2"/>
        </w:numPr>
        <w:spacing w:after="0" w:lineRule="auto"/>
        <w:ind w:left="708.6614173228347" w:hanging="285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iyigih7lngx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Pruebas unitarias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ind w:left="1440" w:hanging="360"/>
        <w:rPr/>
        <w:sectPr>
          <w:headerReference r:id="rId8" w:type="default"/>
          <w:footerReference r:id="rId9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r48xs7gog2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lzo7gru9bwk" w:id="10"/>
      <w:bookmarkEnd w:id="10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prueba unitarios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8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3135"/>
        <w:gridCol w:w="5655"/>
        <w:gridCol w:w="3555"/>
        <w:tblGridChange w:id="0">
          <w:tblGrid>
            <w:gridCol w:w="1140"/>
            <w:gridCol w:w="3135"/>
            <w:gridCol w:w="5655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test_calcular_sla_regular_72_horas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el método </w:t>
            </w:r>
            <w:r w:rsidDel="00000000" w:rsidR="00000000" w:rsidRPr="00000000">
              <w:rPr>
                <w:rtl w:val="0"/>
              </w:rPr>
              <w:t xml:space="preserve">calcular_sla</w:t>
            </w:r>
            <w:r w:rsidDel="00000000" w:rsidR="00000000" w:rsidRPr="00000000">
              <w:rPr>
                <w:rtl w:val="0"/>
              </w:rPr>
              <w:t xml:space="preserve"> de la estrategia regular </w:t>
            </w:r>
            <w:r w:rsidDel="00000000" w:rsidR="00000000" w:rsidRPr="00000000">
              <w:rPr>
                <w:rtl w:val="0"/>
              </w:rPr>
              <w:t xml:space="preserve">sume</w:t>
            </w:r>
            <w:r w:rsidDel="00000000" w:rsidR="00000000" w:rsidRPr="00000000">
              <w:rPr>
                <w:rtl w:val="0"/>
              </w:rPr>
              <w:t xml:space="preserve"> exactamente 72 horas a la fecha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Fecha y hora actual + 72 horas (SLA ≈ 72h)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test_tramite_regular_obtener_prioridad_devuelve_normal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estrategia de trámite regular devuelva la prioridad 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"NORMAL"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test_tramite_urgente_valida_plazo_exacto_de_24_horas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estrategia de trámite urgente calcule correctamente el tiempo de resolución (SLA) sumando 24 horas a la fecha y hora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Fecha y hora actual + 24 horas (SLA ≈ 24h)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test_tramite_urgente_verifica_etiqueta_prioridad_alta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estrategia de trámite urgente devuelva la prioridad correcta estipulada por el negocio.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"ALTA"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test_crear_solicitud_extemporanea_prioridad_alta_y_sla_24h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Factory identifique trámites "Extemporáneos" y asigne automáticamente la estrategia urgente.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Prioridad "ALTA" y SLA ≈ 24h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test_factory_crea_tramite_regular_con_prioridad_normal_y_sla_72h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 factory cree correctamente una solicitud regular con prioridad y </w:t>
            </w:r>
            <w:r w:rsidDel="00000000" w:rsidR="00000000" w:rsidRPr="00000000">
              <w:rPr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  <w:t xml:space="preserve"> correctos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Prioridad "NORMAL" y SLA ≈ 72h</w:t>
            </w:r>
          </w:p>
        </w:tc>
      </w:tr>
    </w:tbl>
    <w:p w:rsidR="00000000" w:rsidDel="00000000" w:rsidP="00000000" w:rsidRDefault="00000000" w:rsidRPr="00000000" w14:paraId="0000009D">
      <w:pPr>
        <w:rPr/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jkdf82c59of" w:id="11"/>
      <w:bookmarkEnd w:id="11"/>
      <w:r w:rsidDel="00000000" w:rsidR="00000000" w:rsidRPr="00000000">
        <w:rPr>
          <w:rtl w:val="0"/>
        </w:rPr>
        <w:t xml:space="preserve">3.2.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 de ejecución </w:t>
      </w:r>
    </w:p>
    <w:p w:rsidR="00000000" w:rsidDel="00000000" w:rsidP="00000000" w:rsidRDefault="00000000" w:rsidRPr="00000000" w14:paraId="0000009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hnqfqkhxp1va" w:id="12"/>
      <w:bookmarkEnd w:id="12"/>
      <w:r w:rsidDel="00000000" w:rsidR="00000000" w:rsidRPr="00000000">
        <w:rPr>
          <w:rtl w:val="0"/>
        </w:rPr>
        <w:t xml:space="preserve">3.2.1. Prueba UT-01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test_sla_strategy.py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051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0" w:tblpY="5.59570312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604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ind w:left="0" w:firstLine="0"/>
        <w:rPr/>
      </w:pPr>
      <w:bookmarkStart w:colFirst="0" w:colLast="0" w:name="_jupypk6vrf4k" w:id="13"/>
      <w:bookmarkEnd w:id="13"/>
      <w:r w:rsidDel="00000000" w:rsidR="00000000" w:rsidRPr="00000000">
        <w:rPr>
          <w:rtl w:val="0"/>
        </w:rPr>
        <w:t xml:space="preserve">3.2.2. Prueba UT-02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test_sla_strategy.py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72091" cy="1627087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091" cy="1627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586413" cy="779281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10598" l="0" r="0" t="10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413" cy="7792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ind w:left="0" w:firstLine="0"/>
        <w:rPr/>
      </w:pPr>
      <w:bookmarkStart w:colFirst="0" w:colLast="0" w:name="_pmz105q8qccd" w:id="14"/>
      <w:bookmarkEnd w:id="14"/>
      <w:r w:rsidDel="00000000" w:rsidR="00000000" w:rsidRPr="00000000">
        <w:rPr>
          <w:rtl w:val="0"/>
        </w:rPr>
        <w:t xml:space="preserve">3.2.3. </w:t>
      </w:r>
      <w:r w:rsidDel="00000000" w:rsidR="00000000" w:rsidRPr="00000000">
        <w:rPr>
          <w:rtl w:val="0"/>
        </w:rPr>
        <w:t xml:space="preserve">Prueba UT</w:t>
      </w:r>
      <w:r w:rsidDel="00000000" w:rsidR="00000000" w:rsidRPr="00000000">
        <w:rPr>
          <w:rtl w:val="0"/>
        </w:rPr>
        <w:t xml:space="preserve">-03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test_sla_strategy.py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-141.73228346456688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33838" cy="2577174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838" cy="25771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76813" cy="1038639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813" cy="10386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ind w:left="0" w:firstLine="0"/>
        <w:rPr/>
      </w:pPr>
      <w:bookmarkStart w:colFirst="0" w:colLast="0" w:name="_lbsvtlh2y1m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ind w:left="0" w:firstLine="0"/>
        <w:rPr/>
      </w:pPr>
      <w:bookmarkStart w:colFirst="0" w:colLast="0" w:name="_bgzqf2o0scqd" w:id="16"/>
      <w:bookmarkEnd w:id="16"/>
      <w:r w:rsidDel="00000000" w:rsidR="00000000" w:rsidRPr="00000000">
        <w:rPr>
          <w:rtl w:val="0"/>
        </w:rPr>
        <w:t xml:space="preserve">3.2.4. Prueba UT-04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test_sla_strategy.py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5738" cy="2135789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-160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738" cy="21357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776788" cy="1019175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788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ejxf0wajrggc" w:id="17"/>
      <w:bookmarkEnd w:id="17"/>
      <w:r w:rsidDel="00000000" w:rsidR="00000000" w:rsidRPr="00000000">
        <w:rPr>
          <w:rtl w:val="0"/>
        </w:rPr>
        <w:t xml:space="preserve">3.2.5. Prueba UT-05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test_solicitud_factory.py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814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591175" cy="7493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dukgcjj7acd9" w:id="18"/>
      <w:bookmarkEnd w:id="18"/>
      <w:r w:rsidDel="00000000" w:rsidR="00000000" w:rsidRPr="00000000">
        <w:rPr>
          <w:rtl w:val="0"/>
        </w:rPr>
        <w:t xml:space="preserve">3.2.6. Prueba UT-06</w:t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test_solicitud_factory.py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149668" cy="3305597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668" cy="3305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Prueba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428856" cy="1396554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26517" l="-1442" r="528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856" cy="13965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numPr>
          <w:ilvl w:val="0"/>
          <w:numId w:val="2"/>
        </w:numPr>
        <w:ind w:left="566.9291338582675" w:hanging="30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rzhjodj4pv3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Pruebas de caja negra (8)</w:t>
      </w:r>
    </w:p>
    <w:p w:rsidR="00000000" w:rsidDel="00000000" w:rsidP="00000000" w:rsidRDefault="00000000" w:rsidRPr="00000000" w14:paraId="000000D3">
      <w:pPr>
        <w:pStyle w:val="Heading2"/>
        <w:ind w:left="425.19685039370086" w:firstLine="0"/>
        <w:jc w:val="both"/>
        <w:rPr/>
      </w:pPr>
      <w:bookmarkStart w:colFirst="0" w:colLast="0" w:name="_dd1d2altais4" w:id="20"/>
      <w:bookmarkEnd w:id="20"/>
      <w:r w:rsidDel="00000000" w:rsidR="00000000" w:rsidRPr="00000000">
        <w:rPr>
          <w:rtl w:val="0"/>
        </w:rPr>
        <w:t xml:space="preserve">4.1. Endpoints bajo prueba</w:t>
      </w:r>
    </w:p>
    <w:p w:rsidR="00000000" w:rsidDel="00000000" w:rsidP="00000000" w:rsidRDefault="00000000" w:rsidRPr="00000000" w14:paraId="000000D4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evaluarán los endpoints del módulo mediante solicitudes HTTP simulando el consumo desde el frontend:</w:t>
      </w:r>
    </w:p>
    <w:p w:rsidR="00000000" w:rsidDel="00000000" w:rsidP="00000000" w:rsidRDefault="00000000" w:rsidRPr="00000000" w14:paraId="000000D5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95.0" w:type="dxa"/>
        <w:jc w:val="left"/>
        <w:tblInd w:w="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3990"/>
        <w:gridCol w:w="4095"/>
        <w:tblGridChange w:id="0">
          <w:tblGrid>
            <w:gridCol w:w="510"/>
            <w:gridCol w:w="399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/api/v1/approvals/pending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bandeja de pendientes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/api/v1/approvals/{id}/detail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detalle de una solicitud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/api/v1/approvals/{id}/verdict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dictamen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/api/v1/workflow/{id}/escalate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secretarial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/api/v1/approvals/history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historial de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/api/v1/approvals/test-seed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Únicamente como apoyo para generar una solicitud de prueba y obtener un id válido, no se cuenta como caja negra</w:t>
            </w:r>
          </w:p>
        </w:tc>
      </w:tr>
    </w:tbl>
    <w:p w:rsidR="00000000" w:rsidDel="00000000" w:rsidP="00000000" w:rsidRDefault="00000000" w:rsidRPr="00000000" w14:paraId="000000E8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1440" w:firstLine="0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ind w:left="1133.85826771653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6pywz4owxf9" w:id="21"/>
      <w:bookmarkEnd w:id="21"/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Casos de prueba caja negra </w:t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315" w:tblpY="0"/>
        <w:tblW w:w="1363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235"/>
        <w:gridCol w:w="3315"/>
        <w:gridCol w:w="2235"/>
        <w:gridCol w:w="2355"/>
        <w:gridCol w:w="2085"/>
        <w:tblGridChange w:id="0">
          <w:tblGrid>
            <w:gridCol w:w="1410"/>
            <w:gridCol w:w="2235"/>
            <w:gridCol w:w="3315"/>
            <w:gridCol w:w="2235"/>
            <w:gridCol w:w="2355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 / Método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 (Path / Body)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Salida esperada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 de aprobación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GET /api/v1/approvals/pending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respuesta tipo lista (JSON array)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list</w:t>
            </w:r>
          </w:p>
        </w:tc>
      </w:tr>
      <w:tr>
        <w:trPr>
          <w:cantSplit w:val="0"/>
          <w:trHeight w:val="1604.882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GET /api/v1/approvals/{id}/detail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una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JSON con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idSolicitud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estado_actual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auditoria_decision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(lista)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id=={id}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auditoria_decisiones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lista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/api/v1/approvals/{id}/verdict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":"APROBADO","comentario":"Conforme"}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una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JSON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="APROBADO"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=="APROBADO"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/api/v1/approvals/{id}/verdict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":"INVALIDA"}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una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(decisión no permitida)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/api/v1/approvals/{id}/verdict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decision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":"OBSERVADO","comentario":"Falta sustento (&gt;=5)."}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una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JSON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="OBSERVADO"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=="OBSERVADO"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/api/v1/workflow/{id}/escalate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area_destino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":"JEFATURA","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checklist_valido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":true,"comentario":"Checklist OK"}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en estado permitido (PENDIENTE u OBSERVADO)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OK y JSON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POR_APROBAR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nuevo_estado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=="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POR_APROBAR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/api/v1/workflow/{id}/escalate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id_generado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checklist_valido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": true} (sin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area_destino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 solicitud con ese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422 Unprocessable Entity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(falta campo obligatorio)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422 </w:t>
            </w:r>
          </w:p>
        </w:tc>
      </w:tr>
      <w:tr>
        <w:trPr>
          <w:cantSplit w:val="0"/>
          <w:trHeight w:val="90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GET /api/v1/approvals/{id}/detail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{id}=999999999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Body: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status_code=404</w:t>
            </w:r>
          </w:p>
        </w:tc>
      </w:tr>
    </w:tbl>
    <w:p w:rsidR="00000000" w:rsidDel="00000000" w:rsidP="00000000" w:rsidRDefault="00000000" w:rsidRPr="00000000" w14:paraId="0000012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asegurar reproducibilidad,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los casos CB02–CB07 se obtiene creando una solicitud previa mediante el endpoint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/api/v1/approvals/test-seed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cual retorna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id_generad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afx6gd925p7" w:id="22"/>
      <w:bookmarkEnd w:id="22"/>
      <w:r w:rsidDel="00000000" w:rsidR="00000000" w:rsidRPr="00000000">
        <w:rPr>
          <w:rtl w:val="0"/>
        </w:rPr>
        <w:t xml:space="preserve">4.3.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 </w:t>
      </w:r>
    </w:p>
    <w:p w:rsidR="00000000" w:rsidDel="00000000" w:rsidP="00000000" w:rsidRDefault="00000000" w:rsidRPr="00000000" w14:paraId="000001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de ejecución reproducible </w:t>
      </w:r>
    </w:p>
    <w:p w:rsidR="00000000" w:rsidDel="00000000" w:rsidP="00000000" w:rsidRDefault="00000000" w:rsidRPr="00000000" w14:paraId="000001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pytest -q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</w:t>
      </w:r>
    </w:p>
    <w:p w:rsidR="00000000" w:rsidDel="00000000" w:rsidP="00000000" w:rsidRDefault="00000000" w:rsidRPr="00000000" w14:paraId="000001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224463" cy="3519446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463" cy="35194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Captura del terminal con 8 passed, Además, se registran advertencias de compatibilidad por migración </w:t>
            </w:r>
            <w:r w:rsidDel="00000000" w:rsidR="00000000" w:rsidRPr="00000000">
              <w:rPr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  <w:t xml:space="preserve"> v1a v2, sin impacto en la ejecución.</w:t>
            </w:r>
          </w:p>
        </w:tc>
      </w:tr>
    </w:tbl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Referencia al código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El script de la prueba está en </w:t>
      </w:r>
      <w:r w:rsidDel="00000000" w:rsidR="00000000" w:rsidRPr="00000000">
        <w:rPr>
          <w:b w:val="1"/>
          <w:bCs w:val="1"/>
          <w:rtl w:val="0"/>
        </w:rPr>
        <w:t xml:space="preserve">backend/test/test_api_blackbox.py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81rz9f6fkdg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caja blanca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uewply3illic" w:id="24"/>
      <w:bookmarkEnd w:id="24"/>
      <w:r w:rsidDel="00000000" w:rsidR="00000000" w:rsidRPr="00000000">
        <w:rPr>
          <w:rtl w:val="0"/>
        </w:rPr>
        <w:t xml:space="preserve">5.1. </w:t>
      </w:r>
      <w:r w:rsidDel="00000000" w:rsidR="00000000" w:rsidRPr="00000000">
        <w:rPr>
          <w:rtl w:val="0"/>
        </w:rPr>
        <w:t xml:space="preserve">Unidad bajo prueba: 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5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SolicitudFactory.crear_solicitud</w:t>
            </w:r>
            <w:r w:rsidDel="00000000" w:rsidR="00000000" w:rsidRPr="00000000">
              <w:rPr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@staticmethod</w:t>
            </w:r>
          </w:p>
          <w:p w:rsidR="00000000" w:rsidDel="00000000" w:rsidP="00000000" w:rsidRDefault="00000000" w:rsidRPr="00000000" w14:paraId="00000134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def crear_solicitud(tipo_tramite: str, solicitante: str, estado_inicial_id: int) -&gt; Solicitud:</w:t>
            </w:r>
          </w:p>
          <w:p w:rsidR="00000000" w:rsidDel="00000000" w:rsidP="00000000" w:rsidRDefault="00000000" w:rsidRPr="00000000" w14:paraId="00000135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# Decidimos qué estrategia usar basándonos en el nombre del trámite</w:t>
            </w:r>
          </w:p>
          <w:p w:rsidR="00000000" w:rsidDel="00000000" w:rsidP="00000000" w:rsidRDefault="00000000" w:rsidRPr="00000000" w14:paraId="00000136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estrategia: SlaStrategy</w:t>
            </w:r>
          </w:p>
          <w:p w:rsidR="00000000" w:rsidDel="00000000" w:rsidP="00000000" w:rsidRDefault="00000000" w:rsidRPr="00000000" w14:paraId="00000137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if "Extemporánea" in tipo_tramite or "Urgente" in tipo_tramite:</w:t>
            </w:r>
          </w:p>
          <w:p w:rsidR="00000000" w:rsidDel="00000000" w:rsidP="00000000" w:rsidRDefault="00000000" w:rsidRPr="00000000" w14:paraId="00000138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estrategia = TramiteUrgenteStrategy()</w:t>
            </w:r>
          </w:p>
          <w:p w:rsidR="00000000" w:rsidDel="00000000" w:rsidP="00000000" w:rsidRDefault="00000000" w:rsidRPr="00000000" w14:paraId="00000139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3A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estrategia = TramiteRegularStrategy()</w:t>
            </w:r>
          </w:p>
          <w:p w:rsidR="00000000" w:rsidDel="00000000" w:rsidP="00000000" w:rsidRDefault="00000000" w:rsidRPr="00000000" w14:paraId="0000013B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# Ensamblamos la entidad (Ya no pasamos el campo historial)</w:t>
            </w:r>
          </w:p>
          <w:p w:rsidR="00000000" w:rsidDel="00000000" w:rsidP="00000000" w:rsidRDefault="00000000" w:rsidRPr="00000000" w14:paraId="0000013D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nueva_solicitud = Solicitud(</w:t>
            </w:r>
          </w:p>
          <w:p w:rsidR="00000000" w:rsidDel="00000000" w:rsidP="00000000" w:rsidRDefault="00000000" w:rsidRPr="00000000" w14:paraId="0000013E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tipoSolicitud=tipo_tramite,</w:t>
            </w:r>
          </w:p>
          <w:p w:rsidR="00000000" w:rsidDel="00000000" w:rsidP="00000000" w:rsidRDefault="00000000" w:rsidRPr="00000000" w14:paraId="0000013F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solicitante=solicitante,</w:t>
            </w:r>
          </w:p>
          <w:p w:rsidR="00000000" w:rsidDel="00000000" w:rsidP="00000000" w:rsidRDefault="00000000" w:rsidRPr="00000000" w14:paraId="00000140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estado_id=estado_inicial_id,</w:t>
            </w:r>
          </w:p>
          <w:p w:rsidR="00000000" w:rsidDel="00000000" w:rsidP="00000000" w:rsidRDefault="00000000" w:rsidRPr="00000000" w14:paraId="00000141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slaObjetivo=estrategia.calcular_sla(),</w:t>
            </w:r>
          </w:p>
          <w:p w:rsidR="00000000" w:rsidDel="00000000" w:rsidP="00000000" w:rsidRDefault="00000000" w:rsidRPr="00000000" w14:paraId="00000142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prioridad=estrategia.obtener_prioridad(),</w:t>
            </w:r>
          </w:p>
          <w:p w:rsidR="00000000" w:rsidDel="00000000" w:rsidP="00000000" w:rsidRDefault="00000000" w:rsidRPr="00000000" w14:paraId="00000143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    adjuntos=[] </w:t>
            </w:r>
          </w:p>
          <w:p w:rsidR="00000000" w:rsidDel="00000000" w:rsidP="00000000" w:rsidRDefault="00000000" w:rsidRPr="00000000" w14:paraId="00000144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45">
            <w:pPr>
              <w:ind w:left="1440" w:hanging="1440"/>
              <w:rPr/>
            </w:pPr>
            <w:r w:rsidDel="00000000" w:rsidR="00000000" w:rsidRPr="00000000">
              <w:rPr>
                <w:rtl w:val="0"/>
              </w:rPr>
              <w:t xml:space="preserve">        return nueva_solicitud</w:t>
            </w:r>
          </w:p>
        </w:tc>
      </w:tr>
    </w:tbl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wukhg1l6lpze" w:id="25"/>
      <w:bookmarkEnd w:id="25"/>
      <w:r w:rsidDel="00000000" w:rsidR="00000000" w:rsidRPr="00000000">
        <w:rPr>
          <w:rtl w:val="0"/>
        </w:rPr>
        <w:t xml:space="preserve">5.2. Cobertura de ramas (if/else)</w:t>
      </w:r>
    </w:p>
    <w:p w:rsidR="00000000" w:rsidDel="00000000" w:rsidP="00000000" w:rsidRDefault="00000000" w:rsidRPr="00000000" w14:paraId="00000148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20.0" w:type="dxa"/>
        <w:jc w:val="left"/>
        <w:tblInd w:w="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fuente etiquetado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33863" cy="399242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863" cy="3992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rs44vamlnjz" w:id="26"/>
      <w:bookmarkEnd w:id="26"/>
      <w:r w:rsidDel="00000000" w:rsidR="00000000" w:rsidRPr="00000000">
        <w:rPr>
          <w:rtl w:val="0"/>
        </w:rPr>
        <w:t xml:space="preserve">5.3.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 (ramas/cobertura)</w:t>
      </w:r>
    </w:p>
    <w:tbl>
      <w:tblPr>
        <w:tblStyle w:val="Table20"/>
        <w:tblW w:w="8715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Grafo de flujo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990850" cy="4048125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39200" y="1416200"/>
                                <a:ext cx="2990850" cy="4048125"/>
                                <a:chOff x="2839200" y="1416200"/>
                                <a:chExt cx="2971800" cy="4029075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23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9200" y="1416200"/>
                                  <a:ext cx="2971800" cy="4029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3514350" y="2742975"/>
                                  <a:ext cx="438000" cy="48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0000"/>
                                        <w:sz w:val="34"/>
                                        <w:vertAlign w:val="baseline"/>
                                      </w:rPr>
                                      <w:t xml:space="preserve">F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4" name="Shape 4"/>
                              <wps:spPr>
                                <a:xfrm>
                                  <a:off x="4691700" y="2815775"/>
                                  <a:ext cx="438000" cy="48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0000"/>
                                        <w:sz w:val="34"/>
                                        <w:vertAlign w:val="baseline"/>
                                      </w:rPr>
                                      <w:t xml:space="preserve">V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990850" cy="4048125"/>
                      <wp:effectExtent b="0" l="0" r="0" t="0"/>
                      <wp:docPr id="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90850" cy="404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0" w:before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5.4. Prueba del camino básico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930.5517578124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V(G)= A - N + 2</w:t>
            </w:r>
          </w:p>
          <w:p w:rsidR="00000000" w:rsidDel="00000000" w:rsidP="00000000" w:rsidRDefault="00000000" w:rsidRPr="00000000" w14:paraId="000001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V(G)= 6 - 6 + 2</w:t>
            </w:r>
          </w:p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V(G)= 2</w:t>
            </w:r>
          </w:p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conjunto de caminos independientes del grafo será 2.</w:t>
            </w:r>
          </w:p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C(1)= 1-2-3-5-6</w:t>
            </w:r>
          </w:p>
          <w:p w:rsidR="00000000" w:rsidDel="00000000" w:rsidP="00000000" w:rsidRDefault="00000000" w:rsidRPr="00000000" w14:paraId="00000156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C(2)= 1-2-4-5-6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200" w:before="0" w:lineRule="auto"/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635"/>
        <w:gridCol w:w="2415"/>
        <w:gridCol w:w="3840"/>
        <w:tblGridChange w:id="0">
          <w:tblGrid>
            <w:gridCol w:w="1050"/>
            <w:gridCol w:w="1635"/>
            <w:gridCol w:w="2415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tramite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creada con TramiteUrgenteStrategy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creada con TramiteRegularStrategy</w:t>
            </w:r>
          </w:p>
        </w:tc>
      </w:tr>
    </w:tbl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n0tfpnzd2t1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mh82s3fora41" w:id="28"/>
      <w:bookmarkEnd w:id="28"/>
      <w:r w:rsidDel="00000000" w:rsidR="00000000" w:rsidRPr="00000000">
        <w:rPr>
          <w:rtl w:val="0"/>
        </w:rPr>
        <w:t xml:space="preserve">7.1. Anexo A: Código de pruebas de caja negra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fastapi.testclient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TestClient</w:t>
            </w:r>
          </w:p>
          <w:p w:rsidR="00000000" w:rsidDel="00000000" w:rsidP="00000000" w:rsidRDefault="00000000" w:rsidRPr="00000000" w14:paraId="0000016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app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app</w:t>
            </w:r>
          </w:p>
          <w:p w:rsidR="00000000" w:rsidDel="00000000" w:rsidP="00000000" w:rsidRDefault="00000000" w:rsidRPr="00000000" w14:paraId="0000016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TestClient(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app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"/api/v1"</w:t>
            </w:r>
          </w:p>
          <w:p w:rsidR="00000000" w:rsidDel="00000000" w:rsidP="00000000" w:rsidRDefault="00000000" w:rsidRPr="00000000" w14:paraId="0000016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tipo_tramite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solicitante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7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Crea una solicitud usando el endpoint test-seed para no depender de data previa.</w:t>
            </w:r>
          </w:p>
          <w:p w:rsidR="00000000" w:rsidDel="00000000" w:rsidP="00000000" w:rsidRDefault="00000000" w:rsidRPr="00000000" w14:paraId="0000017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Retorna el id de la solicitud creada.</w:t>
            </w:r>
          </w:p>
          <w:p w:rsidR="00000000" w:rsidDel="00000000" w:rsidP="00000000" w:rsidRDefault="00000000" w:rsidRPr="00000000" w14:paraId="0000017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7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payload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"tipo_tramite"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tipo_tramite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"solicitante"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solicitante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/approvals/test-seed"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payload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"No se pudo crear solicitud: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.text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7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</w:t>
            </w:r>
          </w:p>
          <w:p w:rsidR="00000000" w:rsidDel="00000000" w:rsidP="00000000" w:rsidRDefault="00000000" w:rsidRPr="00000000" w14:paraId="0000017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7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"id_generado"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id_generado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7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"id_solicitud"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"id_solicitud"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7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"idSolicitud"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"idSolicitud"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8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8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AssertionError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"Respuesta inesperada de test-seed: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#PRUEBAS CAJA NEGRA</w:t>
            </w:r>
          </w:p>
          <w:p w:rsidR="00000000" w:rsidDel="00000000" w:rsidP="00000000" w:rsidRDefault="00000000" w:rsidRPr="00000000" w14:paraId="0000018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test_cb01_listar_pendientes_responde_200_y_lista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8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/approvals/pending"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8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isinstance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test_cb02_crear_solicitud_y_ver_que_aparece_en_detalle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9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/detail"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9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</w:t>
            </w:r>
          </w:p>
          <w:p w:rsidR="00000000" w:rsidDel="00000000" w:rsidP="00000000" w:rsidRDefault="00000000" w:rsidRPr="00000000" w14:paraId="0000019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9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</w:p>
          <w:p w:rsidR="00000000" w:rsidDel="00000000" w:rsidP="00000000" w:rsidRDefault="00000000" w:rsidRPr="00000000" w14:paraId="0000019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estado_actual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9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auditoria_decisiones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9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isinstance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auditoria_decisiones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test_cb03_dictamen_aprobado_actualiza_estado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9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A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/verdict"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"APROBADO"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"comentario"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"Conforme"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A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A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</w:t>
            </w:r>
          </w:p>
          <w:p w:rsidR="00000000" w:rsidDel="00000000" w:rsidP="00000000" w:rsidRDefault="00000000" w:rsidRPr="00000000" w14:paraId="000001A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"nuevo_estado"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"APROBADO"</w:t>
            </w:r>
          </w:p>
          <w:p w:rsidR="00000000" w:rsidDel="00000000" w:rsidP="00000000" w:rsidRDefault="00000000" w:rsidRPr="00000000" w14:paraId="000001A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test_cb04_dictamen_decision_invalida_debe_fallar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A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A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Caso negativo confiable: el controller bloquea decisiones fuera del set permitido con 400.</w:t>
            </w:r>
          </w:p>
          <w:p w:rsidR="00000000" w:rsidDel="00000000" w:rsidP="00000000" w:rsidRDefault="00000000" w:rsidRPr="00000000" w14:paraId="000001A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A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A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/verdict"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"INVALIDA"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B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400</w:t>
            </w:r>
          </w:p>
          <w:p w:rsidR="00000000" w:rsidDel="00000000" w:rsidP="00000000" w:rsidRDefault="00000000" w:rsidRPr="00000000" w14:paraId="000001B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test_cb05_dictamen_observado_con_comentario_ok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B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B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/verdict"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"OBSERVADO"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"comentario"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"Falta sustento (&gt;=5)."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B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B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nuevo_estado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"OBSERVADO"</w:t>
            </w:r>
          </w:p>
          <w:p w:rsidR="00000000" w:rsidDel="00000000" w:rsidP="00000000" w:rsidRDefault="00000000" w:rsidRPr="00000000" w14:paraId="000001B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test_cb06_escalate_checklist_valido_deriva_a_por_aprobar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C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C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DerivacionInput exige area_destino (obligatorio) + checklist_valido.</w:t>
            </w:r>
          </w:p>
          <w:p w:rsidR="00000000" w:rsidDel="00000000" w:rsidP="00000000" w:rsidRDefault="00000000" w:rsidRPr="00000000" w14:paraId="000001C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C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"Dante"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C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/workflow/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/escalate"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area_destino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"JEFATURA"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checklist_valido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"comentario"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"Checklist OK"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C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C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.json()</w:t>
            </w:r>
          </w:p>
          <w:p w:rsidR="00000000" w:rsidDel="00000000" w:rsidP="00000000" w:rsidRDefault="00000000" w:rsidRPr="00000000" w14:paraId="000001C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"nuevo_estado"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"POR_APROBAR"</w:t>
            </w:r>
          </w:p>
          <w:p w:rsidR="00000000" w:rsidDel="00000000" w:rsidP="00000000" w:rsidRDefault="00000000" w:rsidRPr="00000000" w14:paraId="000001C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test_cb07_escalate_sin_area_destino_falla_validacion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CE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CF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Caso negativo confiable: DerivacionInput exige area_destino (obligatorio).</w:t>
            </w:r>
          </w:p>
          <w:p w:rsidR="00000000" w:rsidDel="00000000" w:rsidP="00000000" w:rsidRDefault="00000000" w:rsidRPr="00000000" w14:paraId="000001D0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Si se omite, FastAPI/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Pydantic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debe retornar 422.</w:t>
            </w:r>
          </w:p>
          <w:p w:rsidR="00000000" w:rsidDel="00000000" w:rsidP="00000000" w:rsidRDefault="00000000" w:rsidRPr="00000000" w14:paraId="000001D1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D2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crear_solicitud_prueba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"Rectificación de Nota"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"Dennis"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3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.post(</w:t>
            </w:r>
          </w:p>
          <w:p w:rsidR="00000000" w:rsidDel="00000000" w:rsidP="00000000" w:rsidRDefault="00000000" w:rsidRPr="00000000" w14:paraId="000001D4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/workflow/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solicitud_id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/escalate"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5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checklist_valido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# falta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9955"/>
                <w:sz w:val="21"/>
                <w:szCs w:val="21"/>
                <w:rtl w:val="0"/>
              </w:rPr>
              <w:t xml:space="preserve">area_destino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D7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422</w:t>
            </w:r>
          </w:p>
          <w:p w:rsidR="00000000" w:rsidDel="00000000" w:rsidP="00000000" w:rsidRDefault="00000000" w:rsidRPr="00000000" w14:paraId="000001D8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test_cb08_detalle_solicitud_inexistente_devuelve_404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DB">
            <w:pPr>
              <w:shd w:fill="1f1f1f" w:val="clear"/>
              <w:spacing w:after="0" w:before="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.get(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API_PREFIX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/approvals/999999999/detail"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C">
            <w:pPr>
              <w:shd w:fill="1f1f1f" w:val="clear"/>
              <w:spacing w:after="0" w:before="0"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assert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.status_code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3.png"/><Relationship Id="rId22" Type="http://schemas.openxmlformats.org/officeDocument/2006/relationships/image" Target="media/image14.png"/><Relationship Id="rId10" Type="http://schemas.openxmlformats.org/officeDocument/2006/relationships/image" Target="media/image1.png"/><Relationship Id="rId21" Type="http://schemas.openxmlformats.org/officeDocument/2006/relationships/image" Target="media/image10.png"/><Relationship Id="rId13" Type="http://schemas.openxmlformats.org/officeDocument/2006/relationships/image" Target="media/image16.png"/><Relationship Id="rId24" Type="http://schemas.openxmlformats.org/officeDocument/2006/relationships/image" Target="media/image17.png"/><Relationship Id="rId12" Type="http://schemas.openxmlformats.org/officeDocument/2006/relationships/image" Target="media/image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5.png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