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right"/>
        <w:rPr>
          <w:b w:val="1"/>
          <w:bCs w:val="1"/>
          <w:sz w:val="40"/>
          <w:szCs w:val="40"/>
        </w:rPr>
      </w:pPr>
      <w:r w:rsidDel="00000000" w:rsidR="00000000" w:rsidRPr="00000000">
        <w:rPr>
          <w:b w:val="1"/>
          <w:bCs w:val="1"/>
          <w:sz w:val="40"/>
          <w:szCs w:val="40"/>
          <w:rtl w:val="0"/>
        </w:rPr>
        <w:t xml:space="preserve">&lt;Sistema de Gestión de Atención al Cliente en el Centro Odontológico Luant&gt;</w:t>
      </w:r>
    </w:p>
    <w:p w:rsidR="00000000" w:rsidDel="00000000" w:rsidP="00000000" w:rsidRDefault="00000000" w:rsidRPr="00000000" w14:paraId="00000002">
      <w:pPr>
        <w:spacing w:after="240" w:before="240" w:lineRule="auto"/>
        <w:jc w:val="right"/>
        <w:rPr>
          <w:b w:val="1"/>
          <w:bCs w:val="1"/>
          <w:sz w:val="36"/>
          <w:szCs w:val="36"/>
        </w:rPr>
      </w:pPr>
      <w:r w:rsidDel="00000000" w:rsidR="00000000" w:rsidRPr="00000000">
        <w:rPr>
          <w:b w:val="1"/>
          <w:bCs w:val="1"/>
          <w:sz w:val="32"/>
          <w:szCs w:val="32"/>
          <w:rtl w:val="0"/>
        </w:rPr>
        <w:t xml:space="preserve">Use-Case-Realization Specification: &lt;Registrar Historial Médico (CU7)&gt;</w:t>
      </w:r>
      <w:r w:rsidDel="00000000" w:rsidR="00000000" w:rsidRPr="00000000">
        <w:rPr>
          <w:b w:val="1"/>
          <w:bCs w:val="1"/>
          <w:sz w:val="36"/>
          <w:szCs w:val="36"/>
          <w:rtl w:val="0"/>
        </w:rPr>
        <w:t xml:space="preserve"> </w:t>
      </w:r>
    </w:p>
    <w:p w:rsidR="00000000" w:rsidDel="00000000" w:rsidP="00000000" w:rsidRDefault="00000000" w:rsidRPr="00000000" w14:paraId="00000003">
      <w:pPr>
        <w:spacing w:after="240" w:before="240" w:lineRule="auto"/>
        <w:jc w:val="right"/>
        <w:rPr>
          <w:b w:val="1"/>
          <w:bCs w:val="1"/>
          <w:sz w:val="28"/>
          <w:szCs w:val="28"/>
        </w:rPr>
      </w:pPr>
      <w:r w:rsidDel="00000000" w:rsidR="00000000" w:rsidRPr="00000000">
        <w:rPr>
          <w:b w:val="1"/>
          <w:bCs w:val="1"/>
          <w:sz w:val="28"/>
          <w:szCs w:val="28"/>
          <w:rtl w:val="0"/>
        </w:rPr>
        <w:t xml:space="preserve">Versión &lt;1.0&gt;</w:t>
      </w:r>
    </w:p>
    <w:p w:rsidR="00000000" w:rsidDel="00000000" w:rsidP="00000000" w:rsidRDefault="00000000" w:rsidRPr="00000000" w14:paraId="00000004">
      <w:pPr>
        <w:rPr/>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spacing w:after="240" w:before="240" w:lineRule="auto"/>
        <w:jc w:val="center"/>
        <w:rPr>
          <w:b w:val="1"/>
          <w:bCs w:val="1"/>
          <w:sz w:val="36"/>
          <w:szCs w:val="36"/>
        </w:rPr>
      </w:pPr>
      <w:r w:rsidDel="00000000" w:rsidR="00000000" w:rsidRPr="00000000">
        <w:rPr>
          <w:b w:val="1"/>
          <w:bCs w:val="1"/>
          <w:sz w:val="36"/>
          <w:szCs w:val="36"/>
          <w:rtl w:val="0"/>
        </w:rPr>
        <w:t xml:space="preserve">Revision History</w:t>
      </w:r>
    </w:p>
    <w:p w:rsidR="00000000" w:rsidDel="00000000" w:rsidP="00000000" w:rsidRDefault="00000000" w:rsidRPr="00000000" w14:paraId="00000006">
      <w:pPr>
        <w:spacing w:after="240" w:before="240" w:lineRule="auto"/>
        <w:rPr/>
      </w:pPr>
      <w:r w:rsidDel="00000000" w:rsidR="00000000" w:rsidRPr="00000000">
        <w:rPr>
          <w:rtl w:val="0"/>
        </w:rPr>
        <w:t xml:space="preserve"> </w:t>
      </w:r>
    </w:p>
    <w:tbl>
      <w:tblPr>
        <w:tblStyle w:val="Table1"/>
        <w:tblW w:w="96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290"/>
        <w:gridCol w:w="4635"/>
        <w:gridCol w:w="2010"/>
        <w:tblGridChange w:id="0">
          <w:tblGrid>
            <w:gridCol w:w="1755"/>
            <w:gridCol w:w="1290"/>
            <w:gridCol w:w="4635"/>
            <w:gridCol w:w="201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Author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&lt;23/11/2025&gt;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&lt;1.0&gt;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&lt;Versión Final del Caso de Uso&gt;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&lt;Fabio Santos&gt;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rPr/>
        <w:sectPr>
          <w:headerReference r:id="rId10" w:type="default"/>
          <w:footerReference r:id="rId1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5">
      <w:pPr>
        <w:jc w:val="center"/>
        <w:rPr>
          <w:b w:val="1"/>
          <w:bCs w:val="1"/>
          <w:sz w:val="36"/>
          <w:szCs w:val="36"/>
        </w:rPr>
      </w:pPr>
      <w:r w:rsidDel="00000000" w:rsidR="00000000" w:rsidRPr="00000000">
        <w:rPr>
          <w:b w:val="1"/>
          <w:bCs w:val="1"/>
          <w:sz w:val="36"/>
          <w:szCs w:val="36"/>
          <w:rtl w:val="0"/>
        </w:rPr>
        <w:t xml:space="preserve">Table of contents</w:t>
      </w:r>
    </w:p>
    <w:p w:rsidR="00000000" w:rsidDel="00000000" w:rsidP="00000000" w:rsidRDefault="00000000" w:rsidRPr="00000000" w14:paraId="00000016">
      <w:pPr>
        <w:rPr/>
      </w:pPr>
      <w:r w:rsidDel="00000000" w:rsidR="00000000" w:rsidRPr="00000000">
        <w:rPr>
          <w:rtl w:val="0"/>
        </w:rPr>
      </w:r>
    </w:p>
    <w:sdt>
      <w:sdtPr>
        <w:id w:val="1235146250"/>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du7db9daus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ybdawtvt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Purpose</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5cuahpjd6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Scope</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wes7vd7m7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Definitions, Acronyms, and Abbreviations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3j5sq6ui0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References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6n13jqq8bp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Flow of Events—Design</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wcy62scv14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Flujo Principal</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acaiikgu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Flujo Alternativo</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xizh2ga4c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Flujo Alternativo A1</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240" w:before="240" w:lineRule="auto"/>
        <w:rPr>
          <w:b w:val="1"/>
          <w:bCs w:val="1"/>
          <w:sz w:val="36"/>
          <w:szCs w:val="36"/>
        </w:rPr>
      </w:pPr>
      <w:r w:rsidDel="00000000" w:rsidR="00000000" w:rsidRPr="00000000">
        <w:rPr>
          <w:b w:val="1"/>
          <w:bCs w:val="1"/>
          <w:sz w:val="36"/>
          <w:szCs w:val="36"/>
          <w:rtl w:val="0"/>
        </w:rPr>
        <w:t xml:space="preserve">Use-Case-Realization Specification: &lt;Registrar Historial Médico (CU7)&gt;</w:t>
      </w:r>
    </w:p>
    <w:p w:rsidR="00000000" w:rsidDel="00000000" w:rsidP="00000000" w:rsidRDefault="00000000" w:rsidRPr="00000000" w14:paraId="00000023">
      <w:pPr>
        <w:pStyle w:val="Heading1"/>
        <w:numPr>
          <w:ilvl w:val="0"/>
          <w:numId w:val="2"/>
        </w:numPr>
        <w:ind w:left="720" w:hanging="360"/>
        <w:rPr/>
      </w:pPr>
      <w:bookmarkStart w:colFirst="0" w:colLast="0" w:name="_3du7db9dausp" w:id="0"/>
      <w:bookmarkEnd w:id="0"/>
      <w:r w:rsidDel="00000000" w:rsidR="00000000" w:rsidRPr="00000000">
        <w:rPr>
          <w:rtl w:val="0"/>
        </w:rPr>
        <w:t xml:space="preserve">Introduction</w:t>
      </w:r>
    </w:p>
    <w:p w:rsidR="00000000" w:rsidDel="00000000" w:rsidP="00000000" w:rsidRDefault="00000000" w:rsidRPr="00000000" w14:paraId="00000024">
      <w:pPr>
        <w:ind w:left="0" w:firstLine="0"/>
        <w:rPr/>
      </w:pPr>
      <w:r w:rsidDel="00000000" w:rsidR="00000000" w:rsidRPr="00000000">
        <w:rPr>
          <w:rtl w:val="0"/>
        </w:rPr>
        <w:t xml:space="preserve">Este caso de uso describe el proceso mediante el cual la Recepcionista crea un nuevo historial médico para un paciente ya registrado, proporcionando la información inicial necesaria para habilitar el seguimiento clínico del paciente dentro del sistema.</w:t>
      </w:r>
    </w:p>
    <w:p w:rsidR="00000000" w:rsidDel="00000000" w:rsidP="00000000" w:rsidRDefault="00000000" w:rsidRPr="00000000" w14:paraId="00000025">
      <w:pPr>
        <w:pStyle w:val="Heading2"/>
        <w:numPr>
          <w:ilvl w:val="1"/>
          <w:numId w:val="2"/>
        </w:numPr>
        <w:ind w:left="1440" w:hanging="360"/>
        <w:rPr/>
      </w:pPr>
      <w:bookmarkStart w:colFirst="0" w:colLast="0" w:name="_rhybdawtvttq" w:id="1"/>
      <w:bookmarkEnd w:id="1"/>
      <w:r w:rsidDel="00000000" w:rsidR="00000000" w:rsidRPr="00000000">
        <w:rPr>
          <w:rtl w:val="0"/>
        </w:rPr>
        <w:t xml:space="preserve">Purpose</w:t>
      </w:r>
    </w:p>
    <w:p w:rsidR="00000000" w:rsidDel="00000000" w:rsidP="00000000" w:rsidRDefault="00000000" w:rsidRPr="00000000" w14:paraId="00000026">
      <w:pPr>
        <w:ind w:left="720" w:firstLine="0"/>
        <w:rPr/>
      </w:pPr>
      <w:r w:rsidDel="00000000" w:rsidR="00000000" w:rsidRPr="00000000">
        <w:rPr>
          <w:rtl w:val="0"/>
        </w:rPr>
        <w:t xml:space="preserve">Registrar un historial médico inicial para un paciente, permitiendo que posteriormente el Especialista pueda añadir consultas, diagnósticos y tratamientos.</w:t>
      </w:r>
    </w:p>
    <w:p w:rsidR="00000000" w:rsidDel="00000000" w:rsidP="00000000" w:rsidRDefault="00000000" w:rsidRPr="00000000" w14:paraId="00000027">
      <w:pPr>
        <w:pStyle w:val="Heading2"/>
        <w:numPr>
          <w:ilvl w:val="1"/>
          <w:numId w:val="2"/>
        </w:numPr>
        <w:ind w:left="1440" w:hanging="360"/>
        <w:rPr/>
      </w:pPr>
      <w:bookmarkStart w:colFirst="0" w:colLast="0" w:name="_r5cuahpjd6v4" w:id="2"/>
      <w:bookmarkEnd w:id="2"/>
      <w:r w:rsidDel="00000000" w:rsidR="00000000" w:rsidRPr="00000000">
        <w:rPr>
          <w:rtl w:val="0"/>
        </w:rPr>
        <w:t xml:space="preserve">Scope</w:t>
      </w:r>
    </w:p>
    <w:p w:rsidR="00000000" w:rsidDel="00000000" w:rsidP="00000000" w:rsidRDefault="00000000" w:rsidRPr="00000000" w14:paraId="00000028">
      <w:pPr>
        <w:ind w:left="720" w:firstLine="0"/>
        <w:rPr/>
      </w:pPr>
      <w:r w:rsidDel="00000000" w:rsidR="00000000" w:rsidRPr="00000000">
        <w:rPr>
          <w:rtl w:val="0"/>
        </w:rPr>
        <w:t xml:space="preserve">Esta especificación cubre:</w:t>
      </w:r>
    </w:p>
    <w:p w:rsidR="00000000" w:rsidDel="00000000" w:rsidP="00000000" w:rsidRDefault="00000000" w:rsidRPr="00000000" w14:paraId="00000029">
      <w:pPr>
        <w:numPr>
          <w:ilvl w:val="0"/>
          <w:numId w:val="3"/>
        </w:numPr>
        <w:ind w:left="1440" w:hanging="360"/>
        <w:rPr>
          <w:u w:val="none"/>
        </w:rPr>
      </w:pPr>
      <w:r w:rsidDel="00000000" w:rsidR="00000000" w:rsidRPr="00000000">
        <w:rPr>
          <w:rtl w:val="0"/>
        </w:rPr>
        <w:t xml:space="preserve">La verificación del paciente mediante búsqueda por DNI.</w:t>
      </w:r>
    </w:p>
    <w:p w:rsidR="00000000" w:rsidDel="00000000" w:rsidP="00000000" w:rsidRDefault="00000000" w:rsidRPr="00000000" w14:paraId="0000002A">
      <w:pPr>
        <w:numPr>
          <w:ilvl w:val="0"/>
          <w:numId w:val="3"/>
        </w:numPr>
        <w:ind w:left="1440" w:hanging="360"/>
        <w:rPr>
          <w:u w:val="none"/>
        </w:rPr>
      </w:pPr>
      <w:r w:rsidDel="00000000" w:rsidR="00000000" w:rsidRPr="00000000">
        <w:rPr>
          <w:rtl w:val="0"/>
        </w:rPr>
        <w:t xml:space="preserve">La presentación de sus datos personales antes de crear el historial.</w:t>
      </w:r>
    </w:p>
    <w:p w:rsidR="00000000" w:rsidDel="00000000" w:rsidP="00000000" w:rsidRDefault="00000000" w:rsidRPr="00000000" w14:paraId="0000002B">
      <w:pPr>
        <w:numPr>
          <w:ilvl w:val="0"/>
          <w:numId w:val="3"/>
        </w:numPr>
        <w:ind w:left="1440" w:hanging="360"/>
        <w:rPr>
          <w:u w:val="none"/>
        </w:rPr>
      </w:pPr>
      <w:r w:rsidDel="00000000" w:rsidR="00000000" w:rsidRPr="00000000">
        <w:rPr>
          <w:rtl w:val="0"/>
        </w:rPr>
        <w:t xml:space="preserve">El llenado de información inicial del historial.</w:t>
      </w:r>
    </w:p>
    <w:p w:rsidR="00000000" w:rsidDel="00000000" w:rsidP="00000000" w:rsidRDefault="00000000" w:rsidRPr="00000000" w14:paraId="0000002C">
      <w:pPr>
        <w:numPr>
          <w:ilvl w:val="0"/>
          <w:numId w:val="3"/>
        </w:numPr>
        <w:ind w:left="1440" w:hanging="360"/>
        <w:rPr>
          <w:u w:val="none"/>
        </w:rPr>
      </w:pPr>
      <w:r w:rsidDel="00000000" w:rsidR="00000000" w:rsidRPr="00000000">
        <w:rPr>
          <w:rtl w:val="0"/>
        </w:rPr>
        <w:t xml:space="preserve">El registro de dicho historial dentro del sistema.</w:t>
      </w:r>
    </w:p>
    <w:p w:rsidR="00000000" w:rsidDel="00000000" w:rsidP="00000000" w:rsidRDefault="00000000" w:rsidRPr="00000000" w14:paraId="0000002D">
      <w:pPr>
        <w:pStyle w:val="Heading2"/>
        <w:numPr>
          <w:ilvl w:val="1"/>
          <w:numId w:val="2"/>
        </w:numPr>
        <w:spacing w:before="200" w:lineRule="auto"/>
        <w:ind w:left="1440" w:hanging="360"/>
        <w:rPr/>
      </w:pPr>
      <w:bookmarkStart w:colFirst="0" w:colLast="0" w:name="_cwes7vd7m7to" w:id="3"/>
      <w:bookmarkEnd w:id="3"/>
      <w:r w:rsidDel="00000000" w:rsidR="00000000" w:rsidRPr="00000000">
        <w:rPr>
          <w:rtl w:val="0"/>
        </w:rPr>
        <w:t xml:space="preserve">Definitions, Acronyms, and Abbreviations</w:t>
      </w:r>
    </w:p>
    <w:p w:rsidR="00000000" w:rsidDel="00000000" w:rsidP="00000000" w:rsidRDefault="00000000" w:rsidRPr="00000000" w14:paraId="0000002E">
      <w:pPr>
        <w:ind w:left="720" w:firstLine="0"/>
        <w:rPr/>
      </w:pPr>
      <w:r w:rsidDel="00000000" w:rsidR="00000000" w:rsidRPr="00000000">
        <w:rPr>
          <w:rtl w:val="0"/>
        </w:rPr>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Abreviatura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Significado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pPr>
            <w:r w:rsidDel="00000000" w:rsidR="00000000" w:rsidRPr="00000000">
              <w:rPr>
                <w:rtl w:val="0"/>
              </w:rPr>
              <w:t xml:space="preserve">CU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pPr>
            <w:r w:rsidDel="00000000" w:rsidR="00000000" w:rsidRPr="00000000">
              <w:rPr>
                <w:rtl w:val="0"/>
              </w:rPr>
              <w:t xml:space="preserve">Caso de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pPr>
            <w:r w:rsidDel="00000000" w:rsidR="00000000" w:rsidRPr="00000000">
              <w:rPr>
                <w:rtl w:val="0"/>
              </w:rPr>
              <w:t xml:space="preserve">REC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pPr>
            <w:r w:rsidDel="00000000" w:rsidR="00000000" w:rsidRPr="00000000">
              <w:rPr>
                <w:rtl w:val="0"/>
              </w:rPr>
              <w:t xml:space="preserve">Recepcionista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pPr>
            <w:r w:rsidDel="00000000" w:rsidR="00000000" w:rsidRPr="00000000">
              <w:rPr>
                <w:rtl w:val="0"/>
              </w:rPr>
              <w:t xml:space="preserve">SYS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pPr>
            <w:r w:rsidDel="00000000" w:rsidR="00000000" w:rsidRPr="00000000">
              <w:rPr>
                <w:rtl w:val="0"/>
              </w:rPr>
              <w:t xml:space="preserve">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pPr>
            <w:r w:rsidDel="00000000" w:rsidR="00000000" w:rsidRPr="00000000">
              <w:rPr>
                <w:rtl w:val="0"/>
              </w:rPr>
              <w:t xml:space="preserve">DNI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pPr>
            <w:r w:rsidDel="00000000" w:rsidR="00000000" w:rsidRPr="00000000">
              <w:rPr>
                <w:rtl w:val="0"/>
              </w:rPr>
              <w:t xml:space="preserve">Documento Nacional de Identidad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pPr>
            <w:r w:rsidDel="00000000" w:rsidR="00000000" w:rsidRPr="00000000">
              <w:rPr>
                <w:rtl w:val="0"/>
              </w:rPr>
              <w:t xml:space="preserve">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pPr>
            <w:r w:rsidDel="00000000" w:rsidR="00000000" w:rsidRPr="00000000">
              <w:rPr>
                <w:rtl w:val="0"/>
              </w:rPr>
              <w:t xml:space="preserve">Historial Médico</w:t>
            </w:r>
          </w:p>
        </w:tc>
      </w:tr>
    </w:tbl>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pStyle w:val="Heading2"/>
        <w:numPr>
          <w:ilvl w:val="1"/>
          <w:numId w:val="2"/>
        </w:numPr>
        <w:ind w:left="1440" w:hanging="360"/>
        <w:rPr/>
      </w:pPr>
      <w:bookmarkStart w:colFirst="0" w:colLast="0" w:name="_e3j5sq6ui0to" w:id="4"/>
      <w:bookmarkEnd w:id="4"/>
      <w:r w:rsidDel="00000000" w:rsidR="00000000" w:rsidRPr="00000000">
        <w:rPr>
          <w:rtl w:val="0"/>
        </w:rPr>
        <w:t xml:space="preserve">References</w:t>
      </w:r>
    </w:p>
    <w:p w:rsidR="00000000" w:rsidDel="00000000" w:rsidP="00000000" w:rsidRDefault="00000000" w:rsidRPr="00000000" w14:paraId="0000003D">
      <w:pPr>
        <w:ind w:left="720" w:firstLine="0"/>
        <w:rPr/>
      </w:pPr>
      <w:hyperlink r:id="rId12">
        <w:r w:rsidDel="00000000" w:rsidR="00000000" w:rsidRPr="00000000">
          <w:rPr>
            <w:color w:val="0000ee"/>
            <w:u w:val="single"/>
            <w:rtl w:val="0"/>
          </w:rPr>
          <w:t xml:space="preserve">Diagrama de Actividades del Caso de uso 7 - Registrar Historial Médico.pdf</w:t>
        </w:r>
      </w:hyperlink>
      <w:r w:rsidDel="00000000" w:rsidR="00000000" w:rsidRPr="00000000">
        <w:rPr>
          <w:rtl w:val="0"/>
        </w:rPr>
      </w:r>
    </w:p>
    <w:p w:rsidR="00000000" w:rsidDel="00000000" w:rsidP="00000000" w:rsidRDefault="00000000" w:rsidRPr="00000000" w14:paraId="0000003E">
      <w:pPr>
        <w:pStyle w:val="Heading1"/>
        <w:numPr>
          <w:ilvl w:val="0"/>
          <w:numId w:val="2"/>
        </w:numPr>
        <w:spacing w:after="0" w:afterAutospacing="0"/>
        <w:ind w:left="720" w:hanging="360"/>
        <w:rPr/>
      </w:pPr>
      <w:bookmarkStart w:colFirst="0" w:colLast="0" w:name="_k6n13jqq8bpe" w:id="5"/>
      <w:bookmarkEnd w:id="5"/>
      <w:r w:rsidDel="00000000" w:rsidR="00000000" w:rsidRPr="00000000">
        <w:rPr>
          <w:rtl w:val="0"/>
        </w:rPr>
        <w:t xml:space="preserve">Flow of Events—Design </w:t>
      </w:r>
    </w:p>
    <w:p w:rsidR="00000000" w:rsidDel="00000000" w:rsidP="00000000" w:rsidRDefault="00000000" w:rsidRPr="00000000" w14:paraId="0000003F">
      <w:pPr>
        <w:pStyle w:val="Heading2"/>
        <w:numPr>
          <w:ilvl w:val="1"/>
          <w:numId w:val="2"/>
        </w:numPr>
        <w:spacing w:after="0" w:afterAutospacing="0" w:before="0" w:beforeAutospacing="0"/>
        <w:ind w:left="1440" w:hanging="360"/>
        <w:rPr/>
      </w:pPr>
      <w:bookmarkStart w:colFirst="0" w:colLast="0" w:name="_7wcy62scv14y" w:id="6"/>
      <w:bookmarkEnd w:id="6"/>
      <w:r w:rsidDel="00000000" w:rsidR="00000000" w:rsidRPr="00000000">
        <w:rPr>
          <w:rtl w:val="0"/>
        </w:rPr>
        <w:t xml:space="preserve">Flujo Principal</w:t>
      </w:r>
    </w:p>
    <w:p w:rsidR="00000000" w:rsidDel="00000000" w:rsidP="00000000" w:rsidRDefault="00000000" w:rsidRPr="00000000" w14:paraId="00000040">
      <w:pPr>
        <w:numPr>
          <w:ilvl w:val="0"/>
          <w:numId w:val="4"/>
        </w:numPr>
        <w:ind w:left="1440" w:hanging="360"/>
      </w:pPr>
      <w:r w:rsidDel="00000000" w:rsidR="00000000" w:rsidRPr="00000000">
        <w:rPr>
          <w:rtl w:val="0"/>
        </w:rPr>
        <w:t xml:space="preserve">La Recepcionista selecciona la opción </w:t>
      </w:r>
      <w:r w:rsidDel="00000000" w:rsidR="00000000" w:rsidRPr="00000000">
        <w:rPr>
          <w:b w:val="1"/>
          <w:bCs w:val="1"/>
          <w:rtl w:val="0"/>
        </w:rPr>
        <w:t xml:space="preserve">“Crear historial”</w:t>
      </w:r>
      <w:r w:rsidDel="00000000" w:rsidR="00000000" w:rsidRPr="00000000">
        <w:rPr>
          <w:rtl w:val="0"/>
        </w:rPr>
        <w:t xml:space="preserve"> en el SYS.</w:t>
        <w:br w:type="textWrapping"/>
        <w:t xml:space="preserve">El SYS solicita el DNI del paciente.</w:t>
      </w:r>
    </w:p>
    <w:p w:rsidR="00000000" w:rsidDel="00000000" w:rsidP="00000000" w:rsidRDefault="00000000" w:rsidRPr="00000000" w14:paraId="00000041">
      <w:pPr>
        <w:numPr>
          <w:ilvl w:val="0"/>
          <w:numId w:val="4"/>
        </w:numPr>
        <w:ind w:left="1440" w:hanging="360"/>
      </w:pPr>
      <w:r w:rsidDel="00000000" w:rsidR="00000000" w:rsidRPr="00000000">
        <w:rPr>
          <w:rtl w:val="0"/>
        </w:rPr>
        <w:t xml:space="preserve">La Recepcionista ingresa el DNI.</w:t>
        <w:br w:type="textWrapping"/>
        <w:t xml:space="preserve">El SYS muestra los datos del paciente.</w:t>
        <w:br w:type="textWrapping"/>
        <w:t xml:space="preserve">La Recepcionista confirma al paciente si los datos coinciden.</w:t>
      </w:r>
    </w:p>
    <w:p w:rsidR="00000000" w:rsidDel="00000000" w:rsidP="00000000" w:rsidRDefault="00000000" w:rsidRPr="00000000" w14:paraId="00000042">
      <w:pPr>
        <w:numPr>
          <w:ilvl w:val="0"/>
          <w:numId w:val="4"/>
        </w:numPr>
        <w:ind w:left="1440" w:hanging="360"/>
      </w:pPr>
      <w:r w:rsidDel="00000000" w:rsidR="00000000" w:rsidRPr="00000000">
        <w:rPr>
          <w:rtl w:val="0"/>
        </w:rPr>
        <w:t xml:space="preserve">El SYS muestra un formulario inicial con campos como:</w:t>
      </w:r>
    </w:p>
    <w:p w:rsidR="00000000" w:rsidDel="00000000" w:rsidP="00000000" w:rsidRDefault="00000000" w:rsidRPr="00000000" w14:paraId="00000043">
      <w:pPr>
        <w:numPr>
          <w:ilvl w:val="1"/>
          <w:numId w:val="4"/>
        </w:numPr>
        <w:ind w:left="2160" w:hanging="360"/>
      </w:pPr>
      <w:r w:rsidDel="00000000" w:rsidR="00000000" w:rsidRPr="00000000">
        <w:rPr>
          <w:rtl w:val="0"/>
        </w:rPr>
        <w:t xml:space="preserve">Fecha de creación del historial</w:t>
      </w:r>
    </w:p>
    <w:p w:rsidR="00000000" w:rsidDel="00000000" w:rsidP="00000000" w:rsidRDefault="00000000" w:rsidRPr="00000000" w14:paraId="00000044">
      <w:pPr>
        <w:numPr>
          <w:ilvl w:val="1"/>
          <w:numId w:val="4"/>
        </w:numPr>
        <w:ind w:left="2160" w:hanging="360"/>
        <w:rPr>
          <w:u w:val="none"/>
        </w:rPr>
      </w:pPr>
      <w:r w:rsidDel="00000000" w:rsidR="00000000" w:rsidRPr="00000000">
        <w:rPr>
          <w:rtl w:val="0"/>
        </w:rPr>
        <w:t xml:space="preserve">Observaciones iniciales</w:t>
      </w:r>
    </w:p>
    <w:p w:rsidR="00000000" w:rsidDel="00000000" w:rsidP="00000000" w:rsidRDefault="00000000" w:rsidRPr="00000000" w14:paraId="00000045">
      <w:pPr>
        <w:numPr>
          <w:ilvl w:val="0"/>
          <w:numId w:val="4"/>
        </w:numPr>
        <w:ind w:left="1440" w:hanging="360"/>
      </w:pPr>
      <w:r w:rsidDel="00000000" w:rsidR="00000000" w:rsidRPr="00000000">
        <w:rPr>
          <w:rtl w:val="0"/>
        </w:rPr>
        <w:t xml:space="preserve">La Recepcionista completa la información y presiona </w:t>
      </w:r>
      <w:r w:rsidDel="00000000" w:rsidR="00000000" w:rsidRPr="00000000">
        <w:rPr>
          <w:b w:val="1"/>
          <w:bCs w:val="1"/>
          <w:rtl w:val="0"/>
        </w:rPr>
        <w:t xml:space="preserve">“Guardar”</w:t>
      </w:r>
      <w:r w:rsidDel="00000000" w:rsidR="00000000" w:rsidRPr="00000000">
        <w:rPr>
          <w:rtl w:val="0"/>
        </w:rPr>
        <w:t xml:space="preserve">.</w:t>
      </w:r>
    </w:p>
    <w:p w:rsidR="00000000" w:rsidDel="00000000" w:rsidP="00000000" w:rsidRDefault="00000000" w:rsidRPr="00000000" w14:paraId="00000046">
      <w:pPr>
        <w:numPr>
          <w:ilvl w:val="0"/>
          <w:numId w:val="4"/>
        </w:numPr>
        <w:ind w:left="1440" w:hanging="360"/>
      </w:pPr>
      <w:r w:rsidDel="00000000" w:rsidR="00000000" w:rsidRPr="00000000">
        <w:rPr>
          <w:rtl w:val="0"/>
        </w:rPr>
        <w:t xml:space="preserve">El SYS valida la información ingresada.</w:t>
      </w:r>
    </w:p>
    <w:p w:rsidR="00000000" w:rsidDel="00000000" w:rsidP="00000000" w:rsidRDefault="00000000" w:rsidRPr="00000000" w14:paraId="00000047">
      <w:pPr>
        <w:numPr>
          <w:ilvl w:val="0"/>
          <w:numId w:val="4"/>
        </w:numPr>
        <w:ind w:left="1440" w:hanging="360"/>
      </w:pPr>
      <w:r w:rsidDel="00000000" w:rsidR="00000000" w:rsidRPr="00000000">
        <w:rPr>
          <w:rtl w:val="0"/>
        </w:rPr>
        <w:t xml:space="preserve">El SYS registra el historial médico del paciente.</w:t>
      </w:r>
    </w:p>
    <w:p w:rsidR="00000000" w:rsidDel="00000000" w:rsidP="00000000" w:rsidRDefault="00000000" w:rsidRPr="00000000" w14:paraId="00000048">
      <w:pPr>
        <w:numPr>
          <w:ilvl w:val="0"/>
          <w:numId w:val="4"/>
        </w:numPr>
        <w:spacing w:after="0" w:afterAutospacing="0"/>
        <w:ind w:left="1440" w:hanging="360"/>
      </w:pPr>
      <w:r w:rsidDel="00000000" w:rsidR="00000000" w:rsidRPr="00000000">
        <w:rPr>
          <w:rtl w:val="0"/>
        </w:rPr>
        <w:t xml:space="preserve">El caso de uso finaliza.</w:t>
      </w:r>
    </w:p>
    <w:p w:rsidR="00000000" w:rsidDel="00000000" w:rsidP="00000000" w:rsidRDefault="00000000" w:rsidRPr="00000000" w14:paraId="00000049">
      <w:pPr>
        <w:pStyle w:val="Heading2"/>
        <w:numPr>
          <w:ilvl w:val="1"/>
          <w:numId w:val="2"/>
        </w:numPr>
        <w:spacing w:after="0" w:afterAutospacing="0" w:before="0" w:beforeAutospacing="0"/>
        <w:ind w:left="1440" w:hanging="360"/>
        <w:rPr/>
      </w:pPr>
      <w:bookmarkStart w:colFirst="0" w:colLast="0" w:name="_6yacaiikgu7n" w:id="7"/>
      <w:bookmarkEnd w:id="7"/>
      <w:r w:rsidDel="00000000" w:rsidR="00000000" w:rsidRPr="00000000">
        <w:rPr>
          <w:rtl w:val="0"/>
        </w:rPr>
        <w:t xml:space="preserve">Flujo Alternativo</w:t>
      </w:r>
    </w:p>
    <w:p w:rsidR="00000000" w:rsidDel="00000000" w:rsidP="00000000" w:rsidRDefault="00000000" w:rsidRPr="00000000" w14:paraId="0000004A">
      <w:pPr>
        <w:pStyle w:val="Heading3"/>
        <w:numPr>
          <w:ilvl w:val="2"/>
          <w:numId w:val="2"/>
        </w:numPr>
        <w:spacing w:after="0" w:afterAutospacing="0" w:before="0" w:beforeAutospacing="0"/>
        <w:ind w:left="2160" w:hanging="360"/>
        <w:rPr/>
      </w:pPr>
      <w:bookmarkStart w:colFirst="0" w:colLast="0" w:name="_aexizh2ga4cw" w:id="8"/>
      <w:bookmarkEnd w:id="8"/>
      <w:r w:rsidDel="00000000" w:rsidR="00000000" w:rsidRPr="00000000">
        <w:rPr>
          <w:rtl w:val="0"/>
        </w:rPr>
        <w:t xml:space="preserve">Flujo Alternativo A1 — DNI no encontrado o paciente inexistente</w:t>
      </w:r>
    </w:p>
    <w:p w:rsidR="00000000" w:rsidDel="00000000" w:rsidP="00000000" w:rsidRDefault="00000000" w:rsidRPr="00000000" w14:paraId="0000004B">
      <w:pPr>
        <w:numPr>
          <w:ilvl w:val="0"/>
          <w:numId w:val="1"/>
        </w:numPr>
        <w:ind w:left="2160" w:hanging="360"/>
      </w:pPr>
      <w:r w:rsidDel="00000000" w:rsidR="00000000" w:rsidRPr="00000000">
        <w:rPr>
          <w:rtl w:val="0"/>
        </w:rPr>
        <w:t xml:space="preserve">En el paso 4, si el SYS no encuentra un paciente con el DNI ingresado, muestra el mensaje:</w:t>
        <w:br w:type="textWrapping"/>
        <w:t xml:space="preserve"> </w:t>
      </w:r>
      <w:r w:rsidDel="00000000" w:rsidR="00000000" w:rsidRPr="00000000">
        <w:rPr>
          <w:b w:val="1"/>
          <w:bCs w:val="1"/>
          <w:rtl w:val="0"/>
        </w:rPr>
        <w:t xml:space="preserve">“No se encontraron coincidencias”</w:t>
      </w:r>
      <w:r w:rsidDel="00000000" w:rsidR="00000000" w:rsidRPr="00000000">
        <w:rPr>
          <w:rtl w:val="0"/>
        </w:rPr>
        <w:t xml:space="preserve">.</w:t>
      </w:r>
    </w:p>
    <w:p w:rsidR="00000000" w:rsidDel="00000000" w:rsidP="00000000" w:rsidRDefault="00000000" w:rsidRPr="00000000" w14:paraId="0000004C">
      <w:pPr>
        <w:numPr>
          <w:ilvl w:val="0"/>
          <w:numId w:val="1"/>
        </w:numPr>
        <w:ind w:left="2160" w:hanging="360"/>
      </w:pPr>
      <w:r w:rsidDel="00000000" w:rsidR="00000000" w:rsidRPr="00000000">
        <w:rPr>
          <w:rtl w:val="0"/>
        </w:rPr>
        <w:t xml:space="preserve">El SYS retorna al campo de búsqueda para reintentar el ingreso del DNI.</w:t>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tbl>
    <w:tblPr>
      <w:tblStyle w:val="Table5"/>
      <w:tblW w:w="9029.0" w:type="dxa"/>
      <w:jc w:val="center"/>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999999"/>
            </w:rPr>
          </w:pPr>
          <w:r w:rsidDel="00000000" w:rsidR="00000000" w:rsidRPr="00000000">
            <w:rPr>
              <w:color w:val="999999"/>
              <w:rtl w:val="0"/>
            </w:rPr>
            <w:t xml:space="preserve">Confidential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999999"/>
            </w:rPr>
          </w:pPr>
          <w:r w:rsidDel="00000000" w:rsidR="00000000" w:rsidRPr="00000000">
            <w:rPr>
              <w:color w:val="999999"/>
              <w:rtl w:val="0"/>
            </w:rPr>
            <w:t xml:space="preserve">©&lt;Grupo 2&gt;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999999"/>
            </w:rPr>
          </w:pPr>
          <w:r w:rsidDel="00000000" w:rsidR="00000000" w:rsidRPr="00000000">
            <w:rPr>
              <w:color w:val="999999"/>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before="240" w:lineRule="auto"/>
      <w:rPr>
        <w:sz w:val="24"/>
        <w:szCs w:val="24"/>
      </w:rPr>
    </w:pPr>
    <w:r w:rsidDel="00000000" w:rsidR="00000000" w:rsidRPr="00000000">
      <w:rPr>
        <w:rtl w:val="0"/>
      </w:rPr>
    </w:r>
  </w:p>
  <w:tbl>
    <w:tblPr>
      <w:tblStyle w:val="Table3"/>
      <w:tblpPr w:leftFromText="180" w:rightFromText="180" w:topFromText="180" w:bottomFromText="180" w:vertAnchor="text" w:horzAnchor="text" w:tblpX="75"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rHeight w:val="1275" w:hRule="atLeast"/>
        <w:tblHeader w:val="0"/>
      </w:trPr>
      <w:tc>
        <w:tcPr>
          <w:tcBorders>
            <w:top w:color="999999" w:space="0" w:sz="12" w:val="single"/>
            <w:left w:color="ffffff" w:space="0" w:sz="8" w:val="single"/>
            <w:bottom w:color="999999" w:space="0" w:sz="12" w:val="single"/>
            <w:right w:color="ffffff" w:space="0" w:sz="8" w:val="single"/>
          </w:tcBorders>
          <w:vAlign w:val="center"/>
        </w:tcPr>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pacing w:after="240" w:before="240" w:line="240" w:lineRule="auto"/>
            <w:jc w:val="right"/>
            <w:rPr>
              <w:color w:val="999999"/>
              <w:sz w:val="36"/>
              <w:szCs w:val="36"/>
            </w:rPr>
          </w:pPr>
          <w:r w:rsidDel="00000000" w:rsidR="00000000" w:rsidRPr="00000000">
            <w:rPr>
              <w:b w:val="1"/>
              <w:bCs w:val="1"/>
              <w:color w:val="999999"/>
              <w:sz w:val="36"/>
              <w:szCs w:val="36"/>
              <w:rtl w:val="0"/>
            </w:rPr>
            <w:t xml:space="preserve">&lt;Grupo 2&gt;</w:t>
          </w: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tbl>
    <w:tblPr>
      <w:tblStyle w:val="Table4"/>
      <w:tblW w:w="9615.0" w:type="dxa"/>
      <w:jc w:val="center"/>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6855"/>
      <w:gridCol w:w="2760"/>
      <w:tblGridChange w:id="0">
        <w:tblGrid>
          <w:gridCol w:w="6855"/>
          <w:gridCol w:w="2760"/>
        </w:tblGrid>
      </w:tblGridChange>
    </w:tblGrid>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color w:val="999999"/>
              <w:sz w:val="20"/>
              <w:szCs w:val="20"/>
              <w:rtl w:val="0"/>
            </w:rPr>
            <w:t xml:space="preserve">&lt;Sistema de Gestión de Atención al Cliente&gt;</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color w:val="999999"/>
              <w:sz w:val="20"/>
              <w:szCs w:val="20"/>
              <w:rtl w:val="0"/>
            </w:rPr>
            <w:t xml:space="preserve">Version:           &lt;1.0&gt;</w:t>
          </w:r>
        </w:p>
      </w:tc>
    </w:tr>
    <w:tr>
      <w:trPr>
        <w:cantSplit w:val="0"/>
        <w:tblHeader w:val="0"/>
      </w:trPr>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color w:val="999999"/>
              <w:sz w:val="20"/>
              <w:szCs w:val="20"/>
              <w:rtl w:val="0"/>
            </w:rPr>
            <w:t xml:space="preserve">Use-Case-Realization Specification: &lt;Registrar Historial Médico (CU7)&gt;</w:t>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color w:val="999999"/>
              <w:sz w:val="20"/>
              <w:szCs w:val="20"/>
              <w:rtl w:val="0"/>
            </w:rPr>
            <w:t xml:space="preserve">Issue Date:  &lt;23/11/25&gt;</w:t>
          </w:r>
        </w:p>
      </w:tc>
    </w:tr>
    <w:tr>
      <w:trPr>
        <w:cantSplit w:val="0"/>
        <w:tblHeader w:val="0"/>
      </w:trPr>
      <w:tc>
        <w:tcPr>
          <w:tcBorders>
            <w:right w:color="999999"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color w:val="999999"/>
              <w:sz w:val="20"/>
              <w:szCs w:val="20"/>
              <w:rtl w:val="0"/>
            </w:rPr>
            <w:t xml:space="preserve">&lt;document identifier&gt;</w:t>
          </w:r>
        </w:p>
      </w:tc>
      <w:tc>
        <w:tcPr>
          <w:tcBorders>
            <w:left w:color="999999"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3.xml"/><Relationship Id="rId12" Type="http://schemas.openxmlformats.org/officeDocument/2006/relationships/hyperlink" Target="https://drive.google.com/file/d/1akFG_YnhyCTlPVUsR5UJ8UnjfqUlK9-s/view?usp=sharing"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