
<file path=[Content_Types].xml><?xml version="1.0" encoding="utf-8"?>
<Types xmlns="http://schemas.openxmlformats.org/package/2006/content-types">
  <Default ContentType="message/rfc822" Extension="mht"/>
  <Default ContentType="image/png" Extension="png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实验一 误差分析与数值稳定性</w:t>
      </w:r>
    </w:p>
    <w:p>
      <w:pPr>
        <w:pStyle w:val="heading"/>
        <w:jc w:val="left"/>
      </w:pPr>
      <w:r>
        <w:rPr/>
        <w:t>设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157163" cy="276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为精确值，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161925" cy="276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为</w:t>
      </w:r>
      <w:r>
        <w:rPr>
          <w:position w:val="-10.8"/>
        </w:rPr>
        <w:drawing>
          <wp:inline xmlns:wp="http://schemas.openxmlformats.org/drawingml/2006/wordprocessingDrawing" distB="0" distL="0" distR="0" distT="0">
            <wp:extent cx="157163" cy="2762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的一个近似值，有两个量：</w:t>
      </w:r>
      <w:r>
        <w:rPr>
          <w:position w:val="-13.920000000000002"/>
        </w:rPr>
        <w:drawing>
          <wp:inline xmlns:wp="http://schemas.openxmlformats.org/drawingml/2006/wordprocessingDrawing" distB="0" distL="0" distR="0" distT="0">
            <wp:extent cx="4329113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 计算</w:t>
      </w:r>
      <w:r>
        <w:rPr>
          <w:position w:val="-13.920000000000002"/>
        </w:rPr>
        <w:drawing>
          <wp:inline xmlns:wp="http://schemas.openxmlformats.org/drawingml/2006/wordprocessingDrawing" distB="0" distL="0" distR="0" distT="0">
            <wp:extent cx="223838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和</w:t>
      </w:r>
      <w:r>
        <w:rPr>
          <w:position w:val="-13.920000000000002"/>
        </w:rPr>
        <w:drawing>
          <wp:inline xmlns:wp="http://schemas.openxmlformats.org/drawingml/2006/wordprocessingDrawing" distB="0" distL="0" distR="0" distT="0">
            <wp:extent cx="223838" cy="3000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的绝对误差和相对误差。试问哪个误差更大？</w:t>
      </w:r>
    </w:p>
    <w:p>
      <w:pPr>
        <w:pStyle w:val="text"/>
        <w:jc w:val="left"/>
      </w:pPr>
      <w:r>
        <w:rPr/>
        <w:t>答：</w:t>
      </w:r>
    </w:p>
    <w:p>
      <w:pPr>
        <w:pStyle w:val="text"/>
        <w:jc w:val="left"/>
      </w:pPr>
      <w:r>
        <w:rPr/>
        <w:t>将绝对误差记作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238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，将相对误差记作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81000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.</w:t>
      </w:r>
    </w:p>
    <w:p>
      <w:pPr>
        <w:pStyle w:val="text"/>
        <w:jc w:val="left"/>
      </w:pPr>
      <w:r>
        <w:rPr/>
        <w:t>对于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381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有：</w:t>
      </w:r>
    </w:p>
    <w:p>
      <w:pPr>
        <w:pStyle w:val="code"/>
      </w:pPr>
      <w:r>
        <w:rPr>
          <w:noProof w:val="true"/>
        </w:rPr>
        <w:t>x1 = 3.100; a1=3.000;</w:t>
      </w:r>
    </w:p>
    <w:p>
      <w:pPr>
        <w:pStyle w:val="code"/>
      </w:pPr>
      <w:r>
        <w:rPr>
          <w:noProof w:val="true"/>
        </w:rPr>
        <w:t>absErr1 = x1 - a1</w:t>
      </w:r>
    </w:p>
    <w:altChunk r:id="rId10"/>
    <w:p>
      <w:pPr>
        <w:pStyle w:val="code"/>
      </w:pPr>
      <w:r>
        <w:rPr>
          <w:noProof w:val="true"/>
        </w:rPr>
        <w:t>relErr1 = absErr1 / x1</w:t>
      </w:r>
    </w:p>
    <w:altChunk r:id="rId11"/>
    <w:p>
      <w:pPr>
        <w:pStyle w:val="text"/>
        <w:jc w:val="left"/>
      </w:pPr>
      <w:r>
        <w:rPr/>
        <w:t>对于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381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有：</w:t>
      </w:r>
    </w:p>
    <w:p>
      <w:pPr>
        <w:pStyle w:val="code"/>
      </w:pPr>
      <w:r>
        <w:rPr>
          <w:noProof w:val="true"/>
        </w:rPr>
        <w:t>x2 = 310.0; a2=300.0;</w:t>
      </w:r>
    </w:p>
    <w:p>
      <w:pPr>
        <w:pStyle w:val="code"/>
      </w:pPr>
      <w:r>
        <w:rPr>
          <w:noProof w:val="true"/>
        </w:rPr>
        <w:t>absErr2 = x2 - a2</w:t>
      </w:r>
    </w:p>
    <w:altChunk r:id="rId13"/>
    <w:p>
      <w:pPr>
        <w:pStyle w:val="code"/>
      </w:pPr>
      <w:r>
        <w:rPr>
          <w:noProof w:val="true"/>
        </w:rPr>
        <w:t>relErr2 = absErr2 / x2</w:t>
      </w:r>
    </w:p>
    <w:altChunk r:id="rId14"/>
    <w:p>
      <w:pPr>
        <w:pStyle w:val="text"/>
        <w:jc w:val="left"/>
      </w:pPr>
      <w:r>
        <w:rPr/>
        <w:t>综上，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381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与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381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的相对误差一致，但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381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的绝对误差比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138113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大。</w:t>
      </w:r>
    </w:p>
    <w:p>
      <w:pPr>
        <w:pStyle w:val="heading"/>
        <w:jc w:val="left"/>
      </w:pPr>
      <w:r>
        <w:rPr/>
        <w:t>设递归序列</w:t>
      </w:r>
      <w:r>
        <w:rPr>
          <w:position w:val="-13.920000000000002"/>
        </w:rPr>
        <w:drawing>
          <wp:inline xmlns:wp="http://schemas.openxmlformats.org/drawingml/2006/wordprocessingDrawing" distB="0" distL="0" distR="0" distT="0">
            <wp:extent cx="2652713" cy="32385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，现有两种算法：</w:t>
      </w:r>
    </w:p>
    <w:p>
      <w:pPr>
        <w:pStyle w:val="ListParagraph"/>
        <w:numPr>
          <w:numId w:val="2"/>
        </w:numPr>
        <w:jc w:val="left"/>
      </w:pPr>
      <w:r>
        <w:rPr/>
        <w:t>给出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719138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，利用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638175" cy="200025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，求解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74295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ListParagraph"/>
        <w:numPr>
          <w:numId w:val="2"/>
        </w:numPr>
        <w:jc w:val="left"/>
      </w:pPr>
      <w:r>
        <w:rPr/>
        <w:t>给出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64770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，利用</w:t>
      </w:r>
      <w:r>
        <w:rPr>
          <w:position w:val="-23.624999999999993"/>
        </w:rPr>
        <w:drawing>
          <wp:inline xmlns:wp="http://schemas.openxmlformats.org/drawingml/2006/wordprocessingDrawing" distB="0" distL="0" distR="0" distT="0">
            <wp:extent cx="542925" cy="366713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，求解</w:t>
      </w:r>
      <w:r>
        <w:rPr>
          <w:position w:val="-8.7"/>
        </w:rPr>
        <w:drawing>
          <wp:inline xmlns:wp="http://schemas.openxmlformats.org/drawingml/2006/wordprocessingDrawing" distB="0" distL="0" distR="0" distT="0">
            <wp:extent cx="742950" cy="190500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</w:p>
    <w:p>
      <w:pPr>
        <w:pStyle w:val="heading"/>
        <w:jc w:val="left"/>
      </w:pPr>
      <w:r>
        <w:rPr/>
        <w:t>试问那种算法是数值稳定的？给出讨论过程。</w:t>
      </w:r>
    </w:p>
    <w:p>
      <w:pPr>
        <w:pStyle w:val="text"/>
        <w:jc w:val="left"/>
      </w:pPr>
      <w:r>
        <w:rPr/>
        <w:t>答：</w:t>
      </w:r>
    </w:p>
    <w:p>
      <w:pPr>
        <w:pStyle w:val="text"/>
        <w:jc w:val="left"/>
      </w:pPr>
      <w:r>
        <w:rPr/>
        <w:t/>
      </w:r>
    </w:p>
    <w:p>
      <w:pPr>
        <w:pStyle w:val="heading"/>
        <w:jc w:val="left"/>
      </w:pPr>
      <w:r>
        <w:rPr/>
        <w:t>编程实现秦九韶算法，并用于多项式求解运算。</w:t>
      </w:r>
    </w:p>
    <w:p>
      <w:pPr>
        <w:pStyle w:val="ListParagraph"/>
        <w:numPr>
          <w:numId w:val="3"/>
        </w:numPr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490663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101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；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101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；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48101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处的值</w:t>
      </w:r>
    </w:p>
    <w:p>
      <w:pPr>
        <w:pStyle w:val="ListParagraph"/>
        <w:numPr>
          <w:numId w:val="3"/>
        </w:numPr>
        <w:jc w:val="left"/>
      </w:pPr>
      <w:r>
        <w:rPr>
          <w:position w:val="-7.125"/>
        </w:rPr>
        <w:drawing>
          <wp:inline xmlns:wp="http://schemas.openxmlformats.org/drawingml/2006/wordprocessingDrawing" distB="0" distL="0" distR="0" distT="0">
            <wp:extent cx="1538288" cy="18573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在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76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；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76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；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347663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处的值</w:t>
      </w:r>
    </w:p>
    <w:p>
      <w:pPr>
        <w:pStyle w:val="text"/>
        <w:jc w:val="left"/>
      </w:pPr>
      <w:r>
        <w:rPr/>
        <w:t>答：</w:t>
      </w:r>
    </w:p>
    <w:p>
      <w:pPr>
        <w:pStyle w:val="text"/>
        <w:jc w:val="left"/>
      </w:pPr>
      <w:r>
        <w:rPr/>
        <w:t>秦九韶算法又称为Hornor法则，此处将算法函数命名为 </w:t>
      </w:r>
      <w:r>
        <w:rPr>
          <w:position w:val="-7.125"/>
        </w:rPr>
        <w:drawing>
          <wp:inline xmlns:wp="http://schemas.openxmlformats.org/drawingml/2006/wordprocessingDrawing" distB="0" distL="0" distR="0" distT="0">
            <wp:extent cx="695325" cy="166688"/>
            <wp:docPr id="1" name="Untitl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position w:val="0"/>
        </w:rPr>
      </w:r>
      <w:r>
        <w:rPr/>
        <w:t>，详见结尾处。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对于问题1，可通过以下代码求解：</w:t>
      </w:r>
    </w:p>
    <w:p>
      <w:pPr>
        <w:pStyle w:val="code"/>
      </w:pPr>
      <w:r>
        <w:rPr>
          <w:noProof w:val="true"/>
        </w:rPr>
        <w:t>coef1 = [1 0 3 0 -2 6];</w:t>
      </w:r>
    </w:p>
    <w:p>
      <w:pPr>
        <w:pStyle w:val="code"/>
      </w:pPr>
      <w:r>
        <w:rPr>
          <w:noProof w:val="true"/>
        </w:rPr>
        <w:t>res_1_1 = polyHornor(coef1, 1.1)</w:t>
      </w:r>
    </w:p>
    <w:altChunk r:id="rId35"/>
    <w:p>
      <w:pPr>
        <w:pStyle w:val="code"/>
      </w:pPr>
      <w:r>
        <w:rPr>
          <w:noProof w:val="true"/>
        </w:rPr>
        <w:t>res_1_2 = polyHornor(coef1, 1.2)</w:t>
      </w:r>
    </w:p>
    <w:altChunk r:id="rId36"/>
    <w:p>
      <w:pPr>
        <w:pStyle w:val="code"/>
      </w:pPr>
      <w:r>
        <w:rPr>
          <w:noProof w:val="true"/>
        </w:rPr>
        <w:t>res_1_3 = polyHornor(coef1, 1.3)</w:t>
      </w:r>
    </w:p>
    <w:altChunk r:id="rId37"/>
    <w:p>
      <w:pPr>
        <w:pStyle w:val="text"/>
        <w:jc w:val="left"/>
      </w:pPr>
      <w:r>
        <w:rPr/>
        <w:t>对于问题2，可通过以下代码求解：</w:t>
      </w:r>
    </w:p>
    <w:p>
      <w:pPr>
        <w:pStyle w:val="code"/>
      </w:pPr>
      <w:r>
        <w:rPr>
          <w:noProof w:val="true"/>
        </w:rPr>
        <w:t>coef2 = [3 -1 2 0 1];</w:t>
      </w:r>
    </w:p>
    <w:p>
      <w:pPr>
        <w:pStyle w:val="code"/>
      </w:pPr>
      <w:r>
        <w:rPr>
          <w:noProof w:val="true"/>
        </w:rPr>
        <w:t>res_2_1 = polyHornor(coef2, 2)</w:t>
      </w:r>
    </w:p>
    <w:altChunk r:id="rId38"/>
    <w:p>
      <w:pPr>
        <w:pStyle w:val="code"/>
      </w:pPr>
      <w:r>
        <w:rPr>
          <w:noProof w:val="true"/>
        </w:rPr>
        <w:t>res_2_2 = polyHornor(coef2, 3)</w:t>
      </w:r>
    </w:p>
    <w:altChunk r:id="rId39"/>
    <w:p>
      <w:pPr>
        <w:pStyle w:val="code"/>
      </w:pPr>
      <w:r>
        <w:rPr>
          <w:noProof w:val="true"/>
        </w:rPr>
        <w:t>res_2_3 = polyHornor(coef2, 4)</w:t>
      </w:r>
    </w:p>
    <w:altChunk r:id="rId40"/>
    <w:p>
      <w:pPr>
        <w:pStyle w:val="text"/>
        <w:jc w:val="left"/>
      </w:pPr>
      <w:r>
        <w:rPr/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res = polyHornor(coef, point)</w:t>
      </w:r>
    </w:p>
    <w:p>
      <w:pPr>
        <w:pStyle w:val="code"/>
      </w:pPr>
      <w:r>
        <w:rPr>
          <w:noProof w:val="true"/>
        </w:rPr>
        <w:t>    res = coef(1);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i=1:1:(length(coef)-1)</w:t>
      </w:r>
    </w:p>
    <w:p>
      <w:pPr>
        <w:pStyle w:val="code"/>
      </w:pPr>
      <w:r>
        <w:rPr>
          <w:noProof w:val="true"/>
        </w:rPr>
        <w:t>       res =  res*point + coef(i+1);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hanging="200" w:left="7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media/image1.png" Type="http://schemas.openxmlformats.org/officeDocument/2006/relationships/image"/><Relationship Id="rId10" Target="../outputs/output0.mht" Type="http://schemas.openxmlformats.org/officeDocument/2006/relationships/aFChunk"/><Relationship Id="rId11" Target="../outputs/output1.mht" Type="http://schemas.openxmlformats.org/officeDocument/2006/relationships/aFChunk"/><Relationship Id="rId12" Target="../media/image10.png" Type="http://schemas.openxmlformats.org/officeDocument/2006/relationships/image"/><Relationship Id="rId13" Target="../outputs/output2.mht" Type="http://schemas.openxmlformats.org/officeDocument/2006/relationships/aFChunk"/><Relationship Id="rId14" Target="../outputs/output3.mht" Type="http://schemas.openxmlformats.org/officeDocument/2006/relationships/aFChunk"/><Relationship Id="rId15" Target="../media/image11.png" Type="http://schemas.openxmlformats.org/officeDocument/2006/relationships/image"/><Relationship Id="rId16" Target="../media/image12.png" Type="http://schemas.openxmlformats.org/officeDocument/2006/relationships/image"/><Relationship Id="rId17" Target="../media/image13.png" Type="http://schemas.openxmlformats.org/officeDocument/2006/relationships/image"/><Relationship Id="rId18" Target="../media/image14.png" Type="http://schemas.openxmlformats.org/officeDocument/2006/relationships/image"/><Relationship Id="rId19" Target="../media/image15.png" Type="http://schemas.openxmlformats.org/officeDocument/2006/relationships/image"/><Relationship Id="rId2" Target="../media/image2.png" Type="http://schemas.openxmlformats.org/officeDocument/2006/relationships/image"/><Relationship Id="rId20" Target="../media/image16.png" Type="http://schemas.openxmlformats.org/officeDocument/2006/relationships/image"/><Relationship Id="rId21" Target="../media/image17.png" Type="http://schemas.openxmlformats.org/officeDocument/2006/relationships/image"/><Relationship Id="rId22" Target="../media/image18.png" Type="http://schemas.openxmlformats.org/officeDocument/2006/relationships/image"/><Relationship Id="rId23" Target="../media/image19.png" Type="http://schemas.openxmlformats.org/officeDocument/2006/relationships/image"/><Relationship Id="rId24" Target="../media/image20.png" Type="http://schemas.openxmlformats.org/officeDocument/2006/relationships/image"/><Relationship Id="rId25" Target="../media/image21.png" Type="http://schemas.openxmlformats.org/officeDocument/2006/relationships/image"/><Relationship Id="rId26" Target="../media/image22.png" Type="http://schemas.openxmlformats.org/officeDocument/2006/relationships/image"/><Relationship Id="rId27" Target="../media/image23.png" Type="http://schemas.openxmlformats.org/officeDocument/2006/relationships/image"/><Relationship Id="rId28" Target="../media/image24.png" Type="http://schemas.openxmlformats.org/officeDocument/2006/relationships/image"/><Relationship Id="rId29" Target="../media/image25.png" Type="http://schemas.openxmlformats.org/officeDocument/2006/relationships/image"/><Relationship Id="rId3" Target="../media/image3.png" Type="http://schemas.openxmlformats.org/officeDocument/2006/relationships/image"/><Relationship Id="rId30" Target="../media/image26.png" Type="http://schemas.openxmlformats.org/officeDocument/2006/relationships/image"/><Relationship Id="rId31" Target="../media/image27.png" Type="http://schemas.openxmlformats.org/officeDocument/2006/relationships/image"/><Relationship Id="rId32" Target="../media/image28.png" Type="http://schemas.openxmlformats.org/officeDocument/2006/relationships/image"/><Relationship Id="rId33" Target="../media/image29.png" Type="http://schemas.openxmlformats.org/officeDocument/2006/relationships/image"/><Relationship Id="rId34" Target="../media/image30.png" Type="http://schemas.openxmlformats.org/officeDocument/2006/relationships/image"/><Relationship Id="rId35" Target="../outputs/output4.mht" Type="http://schemas.openxmlformats.org/officeDocument/2006/relationships/aFChunk"/><Relationship Id="rId36" Target="../outputs/output5.mht" Type="http://schemas.openxmlformats.org/officeDocument/2006/relationships/aFChunk"/><Relationship Id="rId37" Target="../outputs/output6.mht" Type="http://schemas.openxmlformats.org/officeDocument/2006/relationships/aFChunk"/><Relationship Id="rId38" Target="../outputs/output7.mht" Type="http://schemas.openxmlformats.org/officeDocument/2006/relationships/aFChunk"/><Relationship Id="rId39" Target="../outputs/output8.mht" Type="http://schemas.openxmlformats.org/officeDocument/2006/relationships/aFChunk"/><Relationship Id="rId4" Target="../media/image4.png" Type="http://schemas.openxmlformats.org/officeDocument/2006/relationships/image"/><Relationship Id="rId40" Target="../outputs/output9.mht" Type="http://schemas.openxmlformats.org/officeDocument/2006/relationships/aFChunk"/><Relationship Id="rId41" Target="styles.xml" Type="http://schemas.openxmlformats.org/officeDocument/2006/relationships/styles"/><Relationship Id="rId42" Target="numbering.xml" Type="http://schemas.openxmlformats.org/officeDocument/2006/relationships/numbering"/><Relationship Id="rId5" Target="../media/image5.png" Type="http://schemas.openxmlformats.org/officeDocument/2006/relationships/image"/><Relationship Id="rId6" Target="../media/image6.png" Type="http://schemas.openxmlformats.org/officeDocument/2006/relationships/image"/><Relationship Id="rId7" Target="../media/image7.png" Type="http://schemas.openxmlformats.org/officeDocument/2006/relationships/image"/><Relationship Id="rId8" Target="../media/image8.png" Type="http://schemas.openxmlformats.org/officeDocument/2006/relationships/image"/><Relationship Id="rId9" Target="../media/image9.png" Type="http://schemas.openxmlformats.org/officeDocument/2006/relationships/image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2022-04-01T15:44:06Z</dcterms:created>
  <dcterms:modified xsi:type="dcterms:W3CDTF">2022-04-01T15:44:06Z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96b790dc-743d-4d90-8774-b51f7e4a9ece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