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南昌航空大学</w:t>
      </w:r>
    </w:p>
    <w:p>
      <w:pPr>
        <w:spacing w:before="156" w:beforeLines="50" w:after="156" w:afterLines="50"/>
        <w:jc w:val="center"/>
        <w:rPr>
          <w:rFonts w:ascii="黑体" w:eastAsia="黑体"/>
          <w:b/>
          <w:sz w:val="24"/>
          <w:u w:val="single"/>
        </w:rPr>
      </w:pPr>
      <w:r>
        <w:rPr>
          <w:rFonts w:hint="eastAsia" w:ascii="黑体" w:eastAsia="黑体"/>
          <w:b/>
          <w:sz w:val="28"/>
          <w:szCs w:val="28"/>
          <w:u w:val="single"/>
        </w:rPr>
        <w:t>20</w:t>
      </w:r>
      <w:r>
        <w:rPr>
          <w:rFonts w:hint="eastAsia" w:ascii="黑体" w:eastAsia="黑体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</w:t>
      </w:r>
      <w:r>
        <w:rPr>
          <w:rFonts w:hint="eastAsia" w:ascii="黑体" w:eastAsia="黑体"/>
          <w:b/>
          <w:sz w:val="28"/>
          <w:szCs w:val="28"/>
          <w:u w:val="single"/>
        </w:rPr>
        <w:t>1</w:t>
      </w:r>
      <w:r>
        <w:rPr>
          <w:rFonts w:hint="eastAsia" w:ascii="黑体" w:eastAsia="黑体"/>
          <w:b/>
          <w:sz w:val="28"/>
          <w:szCs w:val="28"/>
        </w:rPr>
        <w:t>学年第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2 </w:t>
      </w:r>
      <w:r>
        <w:rPr>
          <w:rFonts w:hint="eastAsia" w:ascii="黑体" w:eastAsia="黑体"/>
          <w:b/>
          <w:sz w:val="28"/>
          <w:szCs w:val="28"/>
        </w:rPr>
        <w:t xml:space="preserve">学期 </w:t>
      </w:r>
      <w:r>
        <w:rPr>
          <w:rFonts w:hint="eastAsia" w:ascii="黑体" w:eastAsia="黑体"/>
          <w:b/>
          <w:sz w:val="24"/>
          <w:u w:val="single"/>
          <w:lang w:eastAsia="zh-CN"/>
        </w:rPr>
        <w:t>智能医疗信息处理专业实验</w:t>
      </w:r>
      <w:r>
        <w:rPr>
          <w:rFonts w:hint="eastAsia" w:ascii="黑体" w:eastAsia="黑体"/>
          <w:b/>
          <w:sz w:val="24"/>
          <w:u w:val="single"/>
        </w:rPr>
        <w:t xml:space="preserve"> </w:t>
      </w:r>
    </w:p>
    <w:p>
      <w:pPr>
        <w:spacing w:before="156" w:beforeLines="50" w:after="156" w:afterLines="50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实验一</w:t>
      </w:r>
    </w:p>
    <w:p>
      <w:pPr>
        <w:spacing w:before="156" w:beforeLines="50" w:after="156" w:afterLines="5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生物医学工程   </w:t>
      </w:r>
      <w:r>
        <w:rPr>
          <w:rFonts w:hint="eastAsia" w:ascii="黑体" w:eastAsia="黑体"/>
          <w:sz w:val="30"/>
          <w:szCs w:val="30"/>
        </w:rPr>
        <w:t xml:space="preserve">  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   2     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学号：</w:t>
      </w:r>
      <w:r>
        <w:rPr>
          <w:rFonts w:hint="eastAsia" w:ascii="黑体" w:eastAsia="黑体"/>
          <w:sz w:val="30"/>
          <w:szCs w:val="30"/>
          <w:u w:val="single"/>
        </w:rPr>
        <w:t xml:space="preserve">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</w:rPr>
        <w:t xml:space="preserve">        </w:t>
      </w:r>
      <w:r>
        <w:rPr>
          <w:rFonts w:hint="eastAsia" w:ascii="黑体" w:eastAsia="黑体"/>
          <w:sz w:val="30"/>
          <w:szCs w:val="30"/>
        </w:rPr>
        <w:t xml:space="preserve">    姓名：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>
        <w:rPr>
          <w:rFonts w:hint="eastAsia" w:ascii="黑体" w:eastAsia="黑体"/>
          <w:sz w:val="30"/>
          <w:szCs w:val="30"/>
          <w:u w:val="single"/>
        </w:rPr>
        <w:t>栈的应用－区域填充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dev c++                   　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1．掌握栈的定义及实现；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2．掌握利用栈实现区域填充。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（1）通过二维数组输入一幅边界图像；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（2）建立图像坐标数据结构；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（3）建立图像像素点栈；</w:t>
      </w:r>
    </w:p>
    <w:p>
      <w:pPr>
        <w:ind w:firstLine="420" w:firstLineChars="200"/>
        <w:rPr>
          <w:rFonts w:ascii="黑体" w:eastAsia="黑体"/>
          <w:sz w:val="30"/>
          <w:szCs w:val="30"/>
        </w:rPr>
      </w:pPr>
      <w:r>
        <w:rPr>
          <w:rFonts w:hint="eastAsia" w:ascii="宋体" w:hAnsi="宋体"/>
          <w:szCs w:val="40"/>
        </w:rPr>
        <w:t>（4）从点击位置出发，通过进栈和出栈操作实现边界内或外的区域填充。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/>
          <w:szCs w:val="40"/>
        </w:rPr>
        <w:t xml:space="preserve">(1) 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程序要添加适当的注释，程序的书写要采用</w:t>
      </w:r>
      <w:r>
        <w:rPr>
          <w:rFonts w:hint="eastAsia" w:ascii="宋体" w:cs="宋体"/>
          <w:color w:val="FF0000"/>
          <w:kern w:val="0"/>
          <w:szCs w:val="21"/>
          <w:lang w:val="zh-CN"/>
        </w:rPr>
        <w:t>缩进格式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。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 xml:space="preserve">(2) </w:t>
      </w:r>
      <w:r>
        <w:rPr>
          <w:rFonts w:hint="eastAsia" w:ascii="宋体" w:hAnsi="宋体"/>
          <w:szCs w:val="40"/>
        </w:rPr>
        <w:t>程序要具在一定的</w:t>
      </w:r>
      <w:r>
        <w:rPr>
          <w:rFonts w:hint="eastAsia" w:ascii="宋体" w:hAnsi="宋体"/>
          <w:color w:val="FF0000"/>
          <w:szCs w:val="40"/>
        </w:rPr>
        <w:t>健壮性</w:t>
      </w:r>
      <w:r>
        <w:rPr>
          <w:rFonts w:hint="eastAsia" w:ascii="宋体" w:hAnsi="宋体"/>
          <w:szCs w:val="40"/>
        </w:rPr>
        <w:t>，即当输入数据非法时，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程序也能适当地做出反应。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/>
          <w:szCs w:val="40"/>
        </w:rPr>
        <w:t>(3) 程序要做到</w:t>
      </w:r>
      <w:r>
        <w:rPr>
          <w:rFonts w:hint="eastAsia" w:ascii="宋体" w:hAnsi="宋体"/>
          <w:color w:val="FF0000"/>
          <w:szCs w:val="40"/>
        </w:rPr>
        <w:t>界面友好</w:t>
      </w:r>
      <w:r>
        <w:rPr>
          <w:rFonts w:hint="eastAsia" w:ascii="宋体" w:hAnsi="宋体"/>
          <w:szCs w:val="40"/>
        </w:rPr>
        <w:t>，在程序运行时用户可以根据相应的提示信息进行操作。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/>
          <w:szCs w:val="40"/>
        </w:rPr>
        <w:t xml:space="preserve">(4) 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根据实验报告模板详细书写实验报告,在实验报告中给出</w:t>
      </w:r>
      <w:r>
        <w:rPr>
          <w:rFonts w:hint="eastAsia" w:ascii="宋体" w:cs="宋体"/>
          <w:color w:val="FF0000"/>
          <w:kern w:val="0"/>
          <w:szCs w:val="21"/>
          <w:lang w:val="zh-CN"/>
        </w:rPr>
        <w:t>表达式求值算法的流程图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实验代码：</w:t>
      </w:r>
    </w:p>
    <w:p>
      <w:pPr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left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心得体会：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94"/>
    <w:rsid w:val="006D2271"/>
    <w:rsid w:val="009669F8"/>
    <w:rsid w:val="00DA5674"/>
    <w:rsid w:val="00DF7C94"/>
    <w:rsid w:val="298F2E09"/>
    <w:rsid w:val="4E6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630</Words>
  <Characters>3595</Characters>
  <Lines>29</Lines>
  <Paragraphs>8</Paragraphs>
  <TotalTime>17</TotalTime>
  <ScaleCrop>false</ScaleCrop>
  <LinksUpToDate>false</LinksUpToDate>
  <CharactersWithSpaces>4217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2021-03-29T12:24:00Z</dcterms:created>
  <dc:creator>杰森风</dc:creator>
  <cp:lastModifiedBy>杰森枫</cp:lastModifiedBy>
  <dcterms:modified xsi:type="dcterms:W3CDTF">2022-03-18T09:25:24Z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498444B87AA04B5AAA7A3D1644EE62C0</vt:lpwstr>
  </property>
</Properties>
</file>