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오경보는 줄고 미탐은 늘었다:</w:t>
      </w:r>
    </w:p>
    <w:p>
      <w:pPr>
        <w:spacing w:after="60"/>
        <w:jc w:val="center"/>
      </w:pPr>
      <w:r>
        <w:rPr>
          <w:b/>
          <w:bCs/>
          <w:sz w:val="32"/>
          <w:szCs w:val="32"/>
        </w:rPr>
        <w:t xml:space="preserve">InsPLAD 송전선 점검을 위한 시각-언어 모델과</w:t>
      </w:r>
    </w:p>
    <w:p>
      <w:pPr>
        <w:spacing w:after="60"/>
        <w:jc w:val="center"/>
      </w:pPr>
      <w:r>
        <w:rPr>
          <w:b/>
          <w:bCs/>
          <w:sz w:val="32"/>
          <w:szCs w:val="32"/>
        </w:rPr>
        <w:t xml:space="preserve">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있다. 그러나 송전선 점검 분야에는 모델이 결함을 찾고, 종류를 말하고, 두 답을 서로 모순 없이 하는지를 함께 시험하는 벤치마크가 없다. 본 연구는 공개 UAV 데이터셋 InsPLAD 위에 MMAD 방식의 질의응답 벤치마크 </w:t>
      </w:r>
      <w:r>
        <w:rPr>
          <w:i/>
          <w:iCs/>
        </w:rPr>
        <w:t xml:space="preserve">InsPLAD-QA</w:t>
      </w:r>
      <w:r>
        <w:t xml:space="preserve">를 구축한다. 이상탐지 공개본과 결함분류 공개본을 이미지 해시로 정확히 맞추고, 246장·534문항의 gold 세트를 수작업으로 검토한 뒤 동결하였다. 하나의 프롬프트·출력 형식·채점기로 서로 다른 계열의 공개 LVLM 4종과 API 파이프라인 1종을 비교한다. 각 모델은 이미지만, 정상 참조, 결함 참조, 20가지 vision expert 단서 조건에서 평가된다. 정상 참조는 모든 공개 모델의 이상탐지 F1을 높였지만 vision expert 단서는 일관된 이득이 없었다. 이어서 문항별로 독립적으로 재확인하는 검증 에이전트를 별도 개발 세트에서 고른 뒤 gold에서 한 번 평가하였다. 결함 종류 macro-F1은 .522에서 .640으로(</w:t>
      </w:r>
      <w:r>
        <w:t xml:space="preserve">+.118</w:t>
      </w:r>
      <w:r>
        <w:t xml:space="preserve">, 대응 95% CI </w:t>
      </w:r>
      <w:r>
        <w:t xml:space="preserve">[+.043,+.199]</w:t>
      </w:r>
      <w:r>
        <w:t xml:space="preserve">), 결함 영역 유무 균형정확도는 .551에서 .828로(</w:t>
      </w:r>
      <w:r>
        <w:t xml:space="preserve">+.277</w:t>
      </w:r>
      <w:r>
        <w:t xml:space="preserve">, </w:t>
      </w:r>
      <w:r>
        <w:t xml:space="preserve">[+.222,+.328]</w:t>
      </w:r>
      <w:r>
        <w:t xml:space="preserve">) 올랐다. 정상 이미지 오경보도 93/107에서 16/107로 줄었다. 같은 호출 수로 새 근거 없이 다시 묻는 대조군은 에이전트보다 Q2 macro-F1이 .164, 유무 BAcc가 .203 낮았다(CI 모두 0 제외). 따라서 개선은 추가 호출이 아니라 에이전트의 구조에서 온다. 그러나 같은 에이전트는 결함을 더 많이 놓쳤고(4/139 </w:t>
      </w:r>
      <w:r>
        <w:t xml:space="preserve">→</w:t>
      </w:r>
      <w:r>
        <w:t xml:space="preserve"> 27/139), 애자 캡 누락은 거의 알아보지 못했다(7/27 </w:t>
      </w:r>
      <w:r>
        <w:t xml:space="preserve">→</w:t>
      </w:r>
      <w:r>
        <w:t xml:space="preserve"> 2/27). 해상도 확대, 다른 LVLM, 이상탐지 모델, 부품 계수 등 열 가지가 넘는 후속 시도도 부품 누락을 복구하지 못했으며, 정답 위치를 잘라 보여줘도 실패하였다. 벤치마크·코드·문항별 모델 답을 공개하며, 점검 벤치마크는 하나의 정확도가 아니라 오경보와 미탐을 따로 보고해야 함을 주장한다.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각 문항을 자기 이전 답과 시각적 정의로 다시 보게 하는 학습 없는 검증 에이전트가 답을 개선하는가, 그렇다면 그 대가는 무엇인가?</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4개 LVLM 계열과 API 파이프라인을 통제 비교하였다. 이미지만, 정상 참조, 결함 참조, vision expert 80가지 구성을 다루며,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결함 종류와 영역 유무의 개선이 미탐 증가와 함께 나타남을 측정하였고, 이를 순수 개선이 아닌 트레이드오프로 보고한다(</w:t>
      </w:r>
      <w:r>
        <w:t xml:space="preserve">5</w:t>
      </w:r>
      <w:r>
        <w:t xml:space="preserve">절). 호출 수를 맞춘 대조로 개선이 추가 호출이 아니라 구조에서 온다는 것을 보였다. 다시 묻기만 하면 Q2는 좋아지지 않고 답이 “정상” 쪽으로 쏠린다.</w:t>
      </w:r>
    </w:p>
    <w:p>
      <w:pPr>
        <w:pStyle w:val="ListParagraph"/>
        <w:numPr>
          <w:ilvl w:val="0"/>
          <w:numId w:val="2"/>
        </w:numPr>
        <w:spacing w:after="80" w:line="250"/>
        <w:jc w:val="left"/>
      </w:pPr>
      <w:r>
        <w:t xml:space="preserve">부품 누락 결함에 대한 부정적 분석. 열 가지가 넘는 시도가 실패했고, 정답 위치를 잘라 보여줘도 모델이 반응하지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산업 이상탐지를 위한 LVLM. </w:t>
      </w:r>
      <w:r>
        <w:t xml:space="preserve">AnomalyGPT </w:t>
      </w:r>
      <w:r>
        <w:t xml:space="preserve">[3]</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PatchCore </w:t>
      </w:r>
      <w:r>
        <w:t xml:space="preserve">[4]</w:t>
      </w:r>
      <w:r>
        <w:t xml:space="preserve">, Dinomaly </w:t>
      </w:r>
      <w:r>
        <w:t xml:space="preserve">[5]</w:t>
      </w:r>
      <w:r>
        <w:t xml:space="preserve">, AnomalyCLIP </w:t>
      </w:r>
      <w:r>
        <w:t xml:space="preserve">[6]</w:t>
      </w:r>
      <w:r>
        <w:t xml:space="preserve">은 결함 종류 지도 없이 이미지 점수와 이상지도를 만든다. 본 연구는 이 출력을 점수 문장, 관심 영역(ROI), 열지도 형태로 LVLM에 전달한다.</w:t>
      </w:r>
    </w:p>
    <w:p>
      <w:pPr>
        <w:spacing w:after="120" w:line="250"/>
        <w:jc w:val="left"/>
      </w:pPr>
      <w:r>
        <w:rPr>
          <w:b/>
          <w:bCs/>
        </w:rPr>
        <w:t xml:space="preserve">자기 검증. </w:t>
      </w:r>
      <w:r>
        <w:t xml:space="preserve">반복적 자기 피드백은 LLM 출력을 개선할 수 있다 </w:t>
      </w:r>
      <w:r>
        <w:t xml:space="preserve">[7]</w:t>
      </w:r>
      <w:r>
        <w:t xml:space="preserve">. 그러나 새 정보 없이 다시 생각하게 하면 맞던 답이 틀릴 수도 있다 </w:t>
      </w:r>
      <w:r>
        <w:t xml:space="preserve">[8]</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spacing w:after="120" w:line="250"/>
        <w:jc w:val="left"/>
      </w:pP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 ao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[9]</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설비는 정상인가 이상인가?”)과 4지선다 결함 종류 문항(Q2: 녹/부식, 새집, 캡 누락, 정상)이 있다. 42장에는 MMAD 방식의 4지선다 위치 문항(Q3)이 추가로 있어 총 534문항이다. 보기 순서는 문항마다 고정되며 정답과 무관하다.</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비행의 프레임을 참조로 가져오는 경우가 많았고(정상 44%, 결함 16%), 코사인 유사도만으로도 정상과 결함을 AUROC .886으로 구분할 수 있었다.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F1, 균형정확도(BAcc), 정밀도, 재현율, TP/FP/TN/FN을 보고한다. Q2는 gold에 있는 클래스에 대한 macro-F1과 결함 BAcc를 보고한다. 무효 출력은 오답으로 처리하며, 결함 이미지에서는 미탐(FN), 정상 이미지에서는 오경보(FP)로 센다.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[10]</w:t>
      </w:r>
      <w:r>
        <w:t xml:space="preserve">으로 검정한다.</w:t>
      </w:r>
    </w:p>
    <w:p>
      <w:pPr>
        <w:pStyle w:val="Heading1"/>
        <w:keepNext/>
      </w:pPr>
      <w:r>
        <w:t xml:space="preserve">4 </w:t>
      </w:r>
      <w:r>
        <w:t xml:space="preserve">모델과 기준선</w:t>
      </w:r>
    </w:p>
    <w:p>
      <w:pPr>
        <w:spacing w:after="120" w:line="250"/>
        <w:jc w:val="left"/>
      </w:pPr>
    </w:p>
    <w:p>
      <w:pPr>
        <w:pStyle w:val="Heading2"/>
        <w:keepNext/>
      </w:pPr>
      <w:r>
        <w:t xml:space="preserve">4.1 </w:t>
      </w:r>
      <w:r>
        <w:t xml:space="preserve">실험 설정</w:t>
      </w:r>
    </w:p>
    <w:p>
      <w:pPr>
        <w:spacing w:after="120" w:line="250"/>
        <w:jc w:val="left"/>
      </w:pPr>
      <w:r>
        <w:t xml:space="preserve">계열마다 모델을 하나씩 둔다. Qwen3.5-4B </w:t>
      </w:r>
      <w:r>
        <w:t xml:space="preserve">[11]</w:t>
      </w:r>
      <w:r>
        <w:t xml:space="preserve">(thinking 끔), 공식 chat 경로의 InternVL3.5-8B </w:t>
      </w:r>
      <w:r>
        <w:t xml:space="preserve">[12]</w:t>
      </w:r>
      <w:r>
        <w:t xml:space="preserve">, MiniCPM-V-4.5 </w:t>
      </w:r>
      <w:r>
        <w:t xml:space="preserve">[13]</w:t>
      </w:r>
      <w:r>
        <w:t xml:space="preserve">, LLaVA-OneVision-Qwen2-7B </w:t>
      </w:r>
      <w:r>
        <w:t xml:space="preserve">[14]</w:t>
      </w:r>
      <w:r>
        <w:t xml:space="preserve">이다. 여기에 2단계 API 파이프라인(Luxia 문서 비전 + 32B 언어 모델)을 더한다. 공개 모델은 모두 양자화 없이 Transformers 5.14.0으로 NVIDIA L4(22 GB)에서 greedy 디코딩으로 실행했다. 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과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조건의 변화는 .05 이하였다(부록 표 </w:t>
      </w:r>
      <w:r>
        <w:t xml:space="preserve">9</w:t>
      </w:r>
      <w:r>
        <w:t xml:space="preserve">). 에이전트 실험은 모두 greedy다. InternVL은 샘플당 시각 타일 총량을 6으로 고정하므로, 참조 이미지를 넣으면 대상 이미지의 타일이 절반으로 준다. 이는 해상도를 공짜로 늘린 것이 아니라 시각 토큰 총량을 고정한 설계로 해석한다.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모델(.667)도 42문항 중 6문항 더 맞혔을 뿐이다. 그래서 이 Q3는 보조 지표로만 쓰고, 뒤에서는 유무로 채점하는 9구역 문항으로 바꾼다.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는 세 종류의 추가 입력을 비교한다. 첫째는 고정 정상 참조다. 둘째는 </w:t>
      </w:r>
      <w:r>
        <w:rPr>
          <w:i/>
          <w:iCs/>
        </w:rPr>
        <w:t xml:space="preserve">결함</w:t>
      </w:r>
      <w:r>
        <w:t xml:space="preserve"> 참조로, 대상 라벨을 쓰지 않고 지도 train에서 같은 설비의 DINOv2 최근접 결함 이미지를 고른다. 셋째는 vision expert 단서 20가지로, 탐지기 4종(PatchCore, Dinomaly, AnomalyCLIP, 경량 ReconPatch)과 제시 방식 5종(점수, ROI, 열지도, 점수+ROI, 점수+열지도)의 조합이다.</w:t>
      </w:r>
    </w:p>
    <w:p>
      <w:pPr>
        <w:spacing w:after="120" w:line="250"/>
        <w:jc w:val="left"/>
      </w:pPr>
      <w:r>
        <w:t xml:space="preserve">정상 참조는 공개 모델 4종 모두의 Q1 F1을 높였다. 예를 들어 InternVL은 .597에서 .794가 되었다. 하지만 답이 더 일관되지는 않았다. InternVL과 MiniCPM은 결함 오판율이 올랐고(.346</w:t>
      </w:r>
      <w:r>
        <w:t xml:space="preserve">→</w:t>
      </w:r>
      <w:r>
        <w:t xml:space="preserve">.617, .308</w:t>
      </w:r>
      <w:r>
        <w:t xml:space="preserve">→</w:t>
      </w:r>
      <w:r>
        <w:t xml:space="preserve">.841; MiniCPM은 </w:t>
      </w:r>
      <w:r>
        <w:t xml:space="preserve">+.533</w:t>
      </w:r>
      <w:r>
        <w:t xml:space="preserve">, 대응 CI </w:t>
      </w:r>
      <w:r>
        <w:t xml:space="preserve">[+.430,+.634]</w:t>
      </w:r>
      <w:r>
        <w:t xml:space="preserve">), LLaVA는 모순율이 두 배 넘게 늘었다(.244</w:t>
      </w:r>
      <w:r>
        <w:t xml:space="preserve">→</w:t>
      </w:r>
      <w:r>
        <w:t xml:space="preserve">.593). 즉 Q1 점수가 높아졌다고 결함 이해가 일관된 것은 아니다. 결함 참조를 주면 4종 중 3종이 결함을 거의 찾지 못하고(Q1 F1 </w:t>
      </w:r>
      <w:r>
        <w:t xml:space="preserve">≤</w:t>
      </w:r>
      <w:r>
        <w:t xml:space="preserve"> .014) 거의 모든 대상을 정상이라 답했다. 모델이 대상을 예시와 비교해서, 예시에 보인 결함이 없으면 “정상”이라 답한다는 가설을 세울 수 있지만 더 검증하지는 않았다. vision expert 단서는 20가지 평균으로 InternVL(.597</w:t>
      </w:r>
      <w:r>
        <w:t xml:space="preserve">→</w:t>
      </w:r>
      <w:r>
        <w:t xml:space="preserve">.382)과 MiniCPM(.583</w:t>
      </w:r>
      <w:r>
        <w:t xml:space="preserve">→</w:t>
      </w:r>
      <w:r>
        <w:t xml:space="preserve">.417, 샘플링 실행끼리 비교)의 Q1 F1을 떨어뜨렸다. Q2 변화는 모든 모델에서 .04 이하로, 어떤 expert 구성도 일관된 이득을 주지 않았다. expert 점수는 246장 집단 안에서 매긴 백분위(transductive)라 expert 조건에 유리한데도 결론은 같다.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1"/>
        <w:gridCol w:w="3752"/>
        <w:gridCol w:w="750"/>
        <w:gridCol w:w="750"/>
        <w:gridCol w:w="750"/>
        <w:gridCol w:w="600"/>
        <w:gridCol w:w="603"/>
      </w:tblGrid>
      <w:tr>
        <w:trPr>
          <w:tblHeader/>
        </w:trPr>
        <w:tc>
          <w:tcPr>
            <w:tcW w:type="dxa" w:w="210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7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6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60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210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문항 독립 검증 에이전트</w:t>
      </w:r>
    </w:p>
    <w:p>
      <w:pPr>
        <w:spacing w:after="120" w:line="250"/>
        <w:jc w:val="left"/>
      </w:pPr>
    </w:p>
    <w:p>
      <w:pPr>
        <w:pStyle w:val="Heading2"/>
        <w:keepNext/>
      </w:pPr>
      <w:r>
        <w:t xml:space="preserve">5.1 </w:t>
      </w:r>
      <w:r>
        <w:t xml:space="preserve">설계</w:t>
      </w:r>
    </w:p>
    <w:p>
      <w:pPr>
        <w:spacing w:after="120" w:line="250"/>
        <w:jc w:val="left"/>
      </w:pPr>
      <w:r>
        <w:t xml:space="preserve">에이전트는 검색(diffdate) 정상 참조를 준 직접 답에서 출발한다.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 Q1은 재확인하지 않는다. 예비 실험에서 Q1을 다시 물었더니 dev에서 InternVL Q1 F1이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녹 단서를 보강해 수정한 정의로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이 규모에서는 위치 정답이 없어 Q3는 </w:t>
      </w:r>
      <w:r>
        <w:rPr>
          <w:i/>
          <w:iCs/>
        </w:rPr>
        <w:t xml:space="preserve">유무만</w:t>
      </w:r>
      <w:r>
        <w:t xml:space="preserve"> 채점한다. 결함 이미지에서 위치를 틀려도 “결함 있음”으로 센다.</w:t>
      </w:r>
    </w:p>
    <w:p>
      <w:pPr>
        <w:spacing w:after="120" w:line="250"/>
        <w:jc w:val="left"/>
      </w:pPr>
      <w:r>
        <w:t xml:space="preserve">에이전트와 수정 후보는 dev에서 고른 뒤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4</w:t>
      </w:r>
      <w:r>
        <w:t xml:space="preserve">와 표 </w:t>
      </w:r>
      <w:r>
        <w:t xml:space="preserve">5</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단계형 Q3는 유무 BAcc를 </w:t>
      </w:r>
      <w:r>
        <w:t xml:space="preserve">+.277</w:t>
      </w:r>
      <w:r>
        <w:t xml:space="preserve"> 높였고 정상 오경보를 93/107에서 16/107로 줄였다. 수정 후보와 기존 에이전트는 통계적으로 구분되지 않았다(Q2 macro-F1 </w:t>
      </w:r>
      <w:r>
        <w:t xml:space="preserve">−.017</w:t>
      </w:r>
      <w:r>
        <w:t xml:space="preserve">, CI </w:t>
      </w:r>
      <w:r>
        <w:t xml:space="preserve">[−.073,+.036]</w:t>
      </w:r>
      <w:r>
        <w:t xml:space="preserve">).</w:t>
      </w:r>
    </w:p>
    <w:p>
      <w:pPr>
        <w:spacing w:after="120" w:line="250"/>
        <w:jc w:val="left"/>
      </w:pPr>
      <w:r>
        <w:t xml:space="preserve">이 개선에는 대가가 따른다. 결함 이미지를 결함 없음으로 판단한 경우가 4/139에서 27/139로 늘었고, 이 증가는 유의하다(</w:t>
      </w:r>
      <w:r>
        <w:t xml:space="preserve">+.165</w:t>
      </w:r>
      <w:r>
        <w:t xml:space="preserve">, CI </w:t>
      </w:r>
      <w:r>
        <w:t xml:space="preserve">[+.103,+.234]</w:t>
      </w:r>
      <w:r>
        <w:t xml:space="preserve">). 표 </w:t>
      </w:r>
      <w:r>
        <w:t xml:space="preserve">6</w:t>
      </w:r>
      <w:r>
        <w:t xml:space="preserve">를 보면 변화가 어디서 오는지 알 수 있다. 정상과 새집은 좋아졌고 녹은 거의 그대로였지만, 캡 누락은 7/27에서 2/27로 무너졌다. 수정 후보는 캡 누락 27장 중 25장을 “정상”이라 답했다. 설계에 쓰지 않은 dev 200장에서도 같은 방향이 나타났다(부록 표 </w:t>
      </w:r>
      <w:r>
        <w:t xml:space="preserve">8</w:t>
      </w:r>
      <w:r>
        <w:t xml:space="preserve">).</w:t>
      </w:r>
    </w:p>
    <w:p>
      <w:pPr>
        <w:keepNext/>
        <w:spacing w:after="80" w:before="200"/>
      </w:pPr>
      <w:r>
        <w:rPr>
          <w:b/>
          <w:bCs/>
          <w:sz w:val="19"/>
          <w:szCs w:val="19"/>
        </w:rPr>
        <w:t xml:space="preserve">표 4. </w:t>
      </w:r>
      <w:r>
        <w:rPr>
          <w:sz w:val="19"/>
          <w:szCs w:val="19"/>
        </w:rPr>
        <w:t xml:space="preserve">gold v2에서 검증 에이전트 결과(InternVL3.5-8B, 246장). Q1은 고정, Q3는 유무만 채점. 열: 직접 질문 / 에이전트 / 수정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06"/>
        <w:gridCol w:w="676"/>
        <w:gridCol w:w="676"/>
        <w:gridCol w:w="848"/>
      </w:tblGrid>
      <w:tr>
        <w:trPr>
          <w:tblHeader/>
        </w:trPr>
        <w:tc>
          <w:tcPr>
            <w:tcW w:type="dxa" w:w="710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4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contradiction rate</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710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84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5.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표 6. </w:t>
      </w:r>
      <w:r>
        <w:rPr>
          <w:sz w:val="19"/>
          <w:szCs w:val="19"/>
        </w:rPr>
        <w:t xml:space="preserve">gold v2 실제 종류별 Q2 정답 수. 재질문: 호출 수 맞춘 대조(</w:t>
      </w:r>
      <w:r>
        <w:rPr>
          <w:sz w:val="19"/>
          <w:szCs w:val="19"/>
        </w:rPr>
        <w:t xml:space="preserve">5.3</w:t>
      </w:r>
      <w:r>
        <w:rPr>
          <w:sz w:val="19"/>
          <w:szCs w:val="19"/>
        </w:rPr>
        <w:t xml:space="preserve">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8"/>
        <w:gridCol w:w="1163"/>
        <w:gridCol w:w="1163"/>
        <w:gridCol w:w="1163"/>
        <w:gridCol w:w="1163"/>
        <w:gridCol w:w="1456"/>
      </w:tblGrid>
      <w:tr>
        <w:trPr>
          <w:tblHeader/>
        </w:trPr>
        <w:tc>
          <w:tcPr>
            <w:tcW w:type="dxa" w:w="319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4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19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4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19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45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구조의 효과와 호출 수의 효과를 나누기 위해 </w:t>
      </w:r>
      <w:r>
        <w:rPr>
          <w:i/>
          <w:iCs/>
        </w:rPr>
        <w:t xml:space="preserve">호출 수 맞춘 재질문</w:t>
      </w:r>
      <w:r>
        <w:t xml:space="preserve"> 조건을 추가한다. 이 조건은 이미지마다 에이전트와 같은 수의 Q2·Q3 호출을 쓰되 새 근거는 주지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바이트 단위로 재사용하므로, 새로 필요한 호출은 대조군의 622회뿐이다. 판정 규칙은 실행 전에 정했다. 에이전트가 Q2 macro-F1이나 Q3 유무 BAcc에서 호출 수 맞춘 재질문보다 낫고 CI가 0을 포함하지 않으면 개선을 구조의 효과로 본다. 그렇지 않으면 개선은 추가 호출로 설명된다고 보고한다.</w:t>
      </w:r>
    </w:p>
    <w:p>
      <w:pPr>
        <w:keepNext/>
        <w:spacing w:after="80" w:before="200"/>
      </w:pPr>
      <w:r>
        <w:rPr>
          <w:b/>
          <w:bCs/>
          <w:sz w:val="19"/>
          <w:szCs w:val="19"/>
        </w:rPr>
        <w:t xml:space="preserve">표 7. </w:t>
      </w:r>
      <w:r>
        <w:rPr>
          <w:sz w:val="19"/>
          <w:szCs w:val="19"/>
        </w:rPr>
        <w:t xml:space="preserve">gold v2 호출 수 맞춘 대조. 호출/장은 Q2·Q3 호출이며 Q1은 공유한다. 재질문과 에이전트는 모든 이미지에서 같은 수의 호출을 쓴다(총 Q2 492회, Q3 622회).</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134"/>
        <w:gridCol w:w="641"/>
        <w:gridCol w:w="802"/>
        <w:gridCol w:w="1123"/>
        <w:gridCol w:w="802"/>
        <w:gridCol w:w="804"/>
      </w:tblGrid>
      <w:tr>
        <w:trPr>
          <w:tblHeader/>
        </w:trPr>
        <w:tc>
          <w:tcPr>
            <w:tcW w:type="dxa" w:w="51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64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80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12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80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8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51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64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80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12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80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8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w:t>
            </w:r>
          </w:p>
        </w:tc>
      </w:tr>
      <w:tr>
        <w:trPr>
          <w:tblHeader w:val="off"/>
        </w:trPr>
        <w:tc>
          <w:tcPr>
            <w:tcW w:type="dxa" w:w="51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 (no new evidence)</w:t>
            </w:r>
          </w:p>
        </w:tc>
        <w:tc>
          <w:tcPr>
            <w:tcW w:type="dxa" w:w="64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12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8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8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51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64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12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1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64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8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12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+.001]</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L4에서 새 호출 622회로 실행했고, 오류와 무효 출력은 모두 0이었다. 기존에 발표한 세 조건도 그대로 재현되었다.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 미리 정한 규칙에 따라, 개선은 추가 호출이 아니라 정의와 단계 구조에서 온다고 판단한다(표 </w:t>
      </w:r>
      <w:r>
        <w:t xml:space="preserve">7</w:t>
      </w:r>
      <w:r>
        <w:t xml:space="preserve">).</w:t>
      </w:r>
    </w:p>
    <w:p>
      <w:pPr>
        <w:spacing w:after="120" w:line="250"/>
        <w:jc w:val="left"/>
      </w:pPr>
      <w:r>
        <w:t xml:space="preserve">다시 묻기만으로는 Q2가 좋아지지 않았다(</w:t>
      </w:r>
      <w:r>
        <w:t xml:space="preserve">−.046</w:t>
      </w:r>
      <w:r>
        <w:t xml:space="preserve">, </w:t>
      </w:r>
      <w:r>
        <w:t xml:space="preserve">[−.095,+.001]</w:t>
      </w:r>
      <w:r>
        <w:t xml:space="preserve">). 대신 답이 “정상” 쪽으로 쏠렸다. 246장 중 “정상” 답이 86개에서 139개로 늘어, 정상 이미지 30장은 바로잡혔지만 녹 26장이 틀리게 되었고 그중 21장은 “정상”으로 바뀌었다(표 </w:t>
      </w:r>
      <w:r>
        <w:t xml:space="preserve">6</w:t>
      </w:r>
      <w:r>
        <w:t xml:space="preserve">). 에이전트도 같은 방향으로 움직였지만 정도가 약했다(“정상” 답 117개). 정의 덕분에 녹을 지켰고(73/89)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즉 다시 묻는 것만으로도 모델은 보수적이 되며, 에이전트 구조는 그 변화를 큰 순이득으로 바꾸는 동시에 미탐률도 키운다.</w:t>
      </w:r>
    </w:p>
    <w:p>
      <w:pPr>
        <w:pStyle w:val="Heading1"/>
        <w:keepNext/>
      </w:pPr>
      <w:r>
        <w:t xml:space="preserve">6 </w:t>
      </w:r>
      <w:r>
        <w:t xml:space="preserve">부품 누락은 왜 놓치는가</w:t>
      </w:r>
    </w:p>
    <w:p>
      <w:pPr>
        <w:spacing w:after="120" w:line="250"/>
        <w:jc w:val="left"/>
      </w:pPr>
      <w:r>
        <w:t xml:space="preserve">캡 누락은 에이전트가 오히려 나빠지게 만든 유일한 결함 종류다. gold의 27장은 모두 유리 애자이고 이 설비의 gold 정상 이미지는 5장뿐이어서, 설비 효과와 결함 효과가 섞여 있다. 그래서 gold가 아닌 dev의 캡 누락 25장으로 분석했다. 아래 시도는 모두 실행 전에 설정과 통과 기준을 고정했고, 실패한 설정을 사후에 조정하지 않았다(부록 표 </w:t>
      </w:r>
      <w:r>
        <w:t xml:space="preserve">10</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 모두 dev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Qwen3-VL-8B나 Ovis2.5-9B로 바꿔도 캡 누락은 회복되지 않았다.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개방어휘 검출, 계수(CountGD++), SAM 마스크, 정상 참조와의 밀집 대응(SIFT, DIFT) 모두 정상 유리 애자에서 미리 정한 신뢰성 기준을 통과하지 못했다. 어느 것도 부품 개수 근거로 쓸 수 없었다.</w:t>
      </w:r>
    </w:p>
    <w:p>
      <w:pPr>
        <w:pStyle w:val="ListParagraph"/>
        <w:numPr>
          <w:ilvl w:val="0"/>
          <w:numId w:val="2"/>
        </w:numPr>
        <w:spacing w:after="80" w:line="250"/>
        <w:jc w:val="left"/>
      </w:pPr>
      <w:r>
        <w:rPr>
          <w:b/>
          <w:bCs/>
        </w:rPr>
        <w:t xml:space="preserve">정답 위치 crop.</w:t>
      </w:r>
      <w:r>
        <w:t xml:space="preserve"> 사람이 표시한 누락 위치를 잘라 보여줘도 InternVL은 세 가지 crop 방식 모두에서 20건 중 20건 “영역 없음”이라 답했다. “부품이 빠지거나 부서졌는가?”만 따로 물어도 60회 호출 모두 “없음”이라 답했다.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촬영일이 겹치지 않게 학습했다. 이 분류기는 dev 캡 누락 25장을 모두 찾았지만, 학습 없는 전제를 벗어나고 한 설비에만 해당한다. 이 헤드의 가림(occlusion) 분석은 정확한 격자 칸을 24건 중 12건 맞혔고, 고정 중앙 추측은 8건이었다(대응 CI가 0 포함). Integrated gradients </w:t>
      </w:r>
      <w:r>
        <w:t xml:space="preserve">[15]</w:t>
      </w:r>
      <w:r>
        <w:t xml:space="preserve">는 이보다 낫지 않았고, completeness 잔차가 컸다.</w:t>
      </w:r>
    </w:p>
    <w:p>
      <w:pPr>
        <w:spacing w:after="120" w:line="250"/>
        <w:jc w:val="left"/>
      </w:pPr>
      <w:r>
        <w:t xml:space="preserve">이 결과들을 종합하면 실패의 원인은 프롬프트나 경로 설계보다 인식에 있다. 이 영상에서 8B LVLM은 원판 하나가 없는 것을 결함으로 인식하지 못하며, 해당 영역을 잘라 줘도 마찬가지다.</w:t>
      </w:r>
    </w:p>
    <w:p>
      <w:pPr>
        <w:pStyle w:val="Heading1"/>
        <w:keepNext/>
      </w:pPr>
      <w:r>
        <w:t xml:space="preserve">7 </w:t>
      </w:r>
      <w:r>
        <w:t xml:space="preserve">논의와 한계</w:t>
      </w:r>
    </w:p>
    <w:p>
      <w:pPr>
        <w:spacing w:after="120" w:line="250"/>
        <w:jc w:val="left"/>
      </w:pPr>
      <w:r>
        <w:rPr>
          <w:b/>
          <w:bCs/>
        </w:rPr>
        <w:t xml:space="preserve">공짜 개선이 아닌 트레이드오프. </w:t>
      </w:r>
      <w:r>
        <w:t xml:space="preserve">검증 에이전트는 모델을 보수적으로 만든다. 호출 수 맞춘 대조를 보면 이 보수화의 일부는 다시 묻는 것 자체에서 오고 </w:t>
      </w:r>
      <w:r>
        <w:t xml:space="preserve">[8]</w:t>
      </w:r>
      <w:r>
        <w:t xml:space="preserve">, 에이전트의 정의와 단계 구조가 그것을 실제 이득으로 이끈다. 정상 이미지의 오경보는 대부분 없애지만 미탐은 늘리며, 특히 “무언가 없다”는 미묘한 종류에서 그렇다. 점검에서는 대개 결함을 놓치는 비용이 오경보보다 크다. 하나의 정확도 숫자는 이 차이를 가리므로, 벤치마크는 macro-F1과 함께 정상 오경보율과 종류별 재현율을 보고해야 한다.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Q3는 위치가 아니라 유무로 채점했다. 공간 라벨이 있는 결함 133건을 따로 주석한 부분집합에서, 정확한 격자 칸 위치 정답은 직접 질문과 단계형 모두 133건 중 12건이었다.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이상탐지를 돕지만 일관성은 높이지 않으며, 이상탐지 모델 단서는 일관되게 돕지 않는다. 문항 독립 검증 에이전트는 결함 종류와 영역 유무를 개선하지만, 그 대가로 오경보를 미탐과 맞바꾼다. 같은 호출 수로 다시 묻기만 해서는 이 개선이 재현되지 않으므로, 개선은 에이전트 구조의 효과다. 부품 누락은 정답 위치 crop을 포함해 시도한 모든 학습 없는 방법에 저항하였다.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개발 세트 확인</w:t>
      </w:r>
    </w:p>
    <w:p>
      <w:pPr>
        <w:keepNext/>
        <w:spacing w:after="80" w:before="200"/>
      </w:pPr>
      <w:r>
        <w:rPr>
          <w:b/>
          <w:bCs/>
          <w:sz w:val="19"/>
          <w:szCs w:val="19"/>
        </w:rPr>
        <w:t xml:space="preserve">표 8. </w:t>
      </w:r>
      <w:r>
        <w:rPr>
          <w:sz w:val="19"/>
          <w:szCs w:val="19"/>
        </w:rPr>
        <w:t xml:space="preserve">설계에 쓰지 않은 dev 추가 200장: gold와 같은 방향. 열: 직접 질문 / 에이전트 / 수정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9. </w:t>
      </w:r>
      <w:r>
        <w:rPr>
          <w:sz w:val="19"/>
          <w:szCs w:val="19"/>
        </w:rPr>
        <w:t xml:space="preserve">gold v2에서 MiniCPM-V-4.5의 greedy 재실행 / 발표된 샘플링 실행(temperature 0.7). 프롬프트·이미지·참조는 같고, greedy 호출 2,136회, 오류 0, 무효 출력 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10. </w:t>
      </w:r>
      <w:r>
        <w:rPr>
          <w:sz w:val="19"/>
          <w:szCs w:val="19"/>
        </w:rPr>
        <w:t xml:space="preserve">결함 미탐을 줄이려는 후속 시도(dev만 사용, 사전 고정 기준, 사후 조정 없음).</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정상 참조와 SIFT / DIFT 정렬</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0/7 통과</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정답 위치 crop 제공</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w:t>
            </w:r>
          </w:p>
        </w:tc>
      </w:tr>
    </w:tbl>
    <w:p>
      <w:pPr>
        <w:spacing w:after="120"/>
      </w:pPr>
    </w:p>
    <w:p>
      <w:pPr>
        <w:pStyle w:val="Heading1"/>
        <w:keepNext/>
      </w:pPr>
      <w:r>
        <w:t xml:space="preserve">부록 D. </w:t>
      </w:r>
      <w:r>
        <w:t xml:space="preserve">재현성</w:t>
      </w:r>
    </w:p>
    <w:p>
      <w:pPr>
        <w:spacing w:after="120" w:line="250"/>
        <w:jc w:val="left"/>
      </w:pPr>
      <w:r>
        <w:t xml:space="preserve">코드, 프롬프트, 고정 설정, Colab 노트북, 리더보드, 문항별 답을 프로젝트 저장소에 공개한다. 호출별 원시 기록(프롬프트·출력·지연 시간)은 SHA-256 해시와 함께 보관하며 요청 시 제공한다. 모든 실행은 모델 ID, 백엔드, 벤치마크 커밋, GPU, 프로토콜, 상태를 기록한다. 노트북은 추론 전에 정확한 코드 버전을 확인하고, 20회 호출마다 저장한 체크포인트에서 이어서 실행한다.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오경보는 줄고 미탐은 늘었다: InsPLAD 송전선 점검을 위한 시각-언어 모델과 검증 에이전트 벤치마크</dc:title>
  <dc:creator>InsPLAD-QA</dc:creator>
  <cp:lastModifiedBy>Un-named</cp:lastModifiedBy>
  <cp:revision>1</cp:revision>
  <dcterms:created xsi:type="dcterms:W3CDTF">2026-10-23T15:48:41.015Z</dcterms:created>
  <dcterms:modified xsi:type="dcterms:W3CDTF">2026-10-23T15:48:41.016Z</dcterms:modified>
</cp:coreProperties>
</file>

<file path=docProps/custom.xml><?xml version="1.0" encoding="utf-8"?>
<Properties xmlns="http://schemas.openxmlformats.org/officeDocument/2006/custom-properties" xmlns:vt="http://schemas.openxmlformats.org/officeDocument/2006/docPropsVTypes"/>
</file>