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23E6" w14:textId="18BA6F7C" w:rsidR="00CF5436" w:rsidRDefault="00CF5436" w:rsidP="00CF5436">
      <w:r>
        <w:t>The rapid surge in the use of social media platforms marked a transformative moment during the Arab Spring. As Twitter, Facebook, and YouTube became essential tools for protesters, they not only shifted communication practices but also influenced the fabric of societal institutions. This paper critically analyzes the role of social media during the Arab Spring, particularly its impact on institutions, the molding of social practices, and potential areas of limitation.</w:t>
      </w:r>
    </w:p>
    <w:p w14:paraId="58460E76" w14:textId="77777777" w:rsidR="00CF5436" w:rsidRPr="00CF5436" w:rsidRDefault="00CF5436" w:rsidP="00CF5436">
      <w:pPr>
        <w:rPr>
          <w:b/>
          <w:bCs/>
        </w:rPr>
      </w:pPr>
      <w:r w:rsidRPr="00CF5436">
        <w:rPr>
          <w:b/>
          <w:bCs/>
        </w:rPr>
        <w:t>Reliable Evidence from Varied Sources:</w:t>
      </w:r>
    </w:p>
    <w:p w14:paraId="79A63651" w14:textId="4353A783" w:rsidR="00CF5436" w:rsidRDefault="00CF5436" w:rsidP="00CF5436">
      <w:r>
        <w:t>Multiple sources, from academic journals to firsthand accounts, highlight the pervasive influence of social media during the Arab Spring. For instance, the Oxford University Press publication "Democracy's fourth wave?: digital media and the Arab Spring" offers a detailed examination of how digital media, especially social media, played a pivotal role in these uprisings.</w:t>
      </w:r>
    </w:p>
    <w:p w14:paraId="787EADFE" w14:textId="77777777" w:rsidR="00CF5436" w:rsidRPr="00CF5436" w:rsidRDefault="00CF5436" w:rsidP="00CF5436">
      <w:pPr>
        <w:rPr>
          <w:b/>
          <w:bCs/>
        </w:rPr>
      </w:pPr>
      <w:r w:rsidRPr="00CF5436">
        <w:rPr>
          <w:b/>
          <w:bCs/>
        </w:rPr>
        <w:t>Technology’s Role and Impact on Institutions:</w:t>
      </w:r>
    </w:p>
    <w:p w14:paraId="465FF1E0" w14:textId="7B4E20A8" w:rsidR="00CF5436" w:rsidRDefault="00CF5436" w:rsidP="00CF5436">
      <w:r>
        <w:t>Politics: The very essence of political governance in the Arab region was challenged by the force of collective voices on social media. Traditional power structures, which relied heavily on media censorship, found it increasingly difficult to control narratives and suppress dissidence.</w:t>
      </w:r>
    </w:p>
    <w:p w14:paraId="454E798E" w14:textId="7F47C596" w:rsidR="00CF5436" w:rsidRDefault="00CF5436" w:rsidP="00CF5436">
      <w:r>
        <w:t>Community: Communities were unified under shared goals and aspirations. Through platforms like Facebook, local protest events were organized, ensuring large turnout and collective action.</w:t>
      </w:r>
    </w:p>
    <w:p w14:paraId="29F632C7" w14:textId="7F7415BB" w:rsidR="00CF5436" w:rsidRDefault="00CF5436" w:rsidP="00CF5436">
      <w:r>
        <w:t>Education: Social media became a repository of real-time news, providing educational insights into the happenings on the ground. Educational institutions began incorporating these events into their curricula, emphasizing digital literacy and its role in modern revolutions.</w:t>
      </w:r>
    </w:p>
    <w:p w14:paraId="21A4182C" w14:textId="77777777" w:rsidR="00CF5436" w:rsidRDefault="00CF5436" w:rsidP="00CF5436">
      <w:r w:rsidRPr="00CF5436">
        <w:rPr>
          <w:b/>
          <w:bCs/>
        </w:rPr>
        <w:t>Economy and Market-driven Organizations:</w:t>
      </w:r>
      <w:r>
        <w:t xml:space="preserve"> </w:t>
      </w:r>
    </w:p>
    <w:p w14:paraId="502F8098" w14:textId="6F9426DE" w:rsidR="00CF5436" w:rsidRDefault="00CF5436" w:rsidP="00CF5436">
      <w:r>
        <w:lastRenderedPageBreak/>
        <w:t>As news of protests spread, there were economic implications. Markets reacted to political instability, and brands took to social media either to express solidarity or to distance themselves from political affiliations.</w:t>
      </w:r>
    </w:p>
    <w:p w14:paraId="49653058" w14:textId="77777777" w:rsidR="00CF5436" w:rsidRPr="00CF5436" w:rsidRDefault="00CF5436" w:rsidP="00CF5436">
      <w:pPr>
        <w:rPr>
          <w:b/>
          <w:bCs/>
        </w:rPr>
      </w:pPr>
      <w:r w:rsidRPr="00CF5436">
        <w:rPr>
          <w:b/>
          <w:bCs/>
        </w:rPr>
        <w:t>Influence on Social Practices:</w:t>
      </w:r>
    </w:p>
    <w:p w14:paraId="74F0F658" w14:textId="014072EE" w:rsidR="00CF5436" w:rsidRDefault="00CF5436" w:rsidP="00CF5436">
      <w:r>
        <w:t>Communication: Traditional forms of communication, like newspapers or broadcast media, were supplemented, if not replaced, by tweets, Facebook updates, and YouTube videos. Direct communication between individuals and large groups became quicker and more efficient.</w:t>
      </w:r>
    </w:p>
    <w:p w14:paraId="15BCF439" w14:textId="2085CB03" w:rsidR="00CF5436" w:rsidRDefault="00CF5436" w:rsidP="00CF5436">
      <w:r>
        <w:t>Cultural Expression: Art, music, and literature about the Arab Spring proliferated on social media. Platforms became spaces for cultural expression, with artists sharing their works, symbolizing resistance, hope, and aspirations for a better future.</w:t>
      </w:r>
    </w:p>
    <w:p w14:paraId="36E39238" w14:textId="47C9EE8F" w:rsidR="00CF5436" w:rsidRDefault="00CF5436" w:rsidP="00CF5436">
      <w:r>
        <w:t>Governance: The demands for democracy, transparency, and accountability became centralized themes in governance. The role of social media in propelling these demands made governments more cognizant of the power of digitized collective voices.</w:t>
      </w:r>
    </w:p>
    <w:p w14:paraId="536D50F3" w14:textId="77777777" w:rsidR="00CF5436" w:rsidRPr="00CF5436" w:rsidRDefault="00CF5436" w:rsidP="00CF5436">
      <w:pPr>
        <w:rPr>
          <w:b/>
          <w:bCs/>
        </w:rPr>
      </w:pPr>
      <w:r w:rsidRPr="00CF5436">
        <w:rPr>
          <w:b/>
          <w:bCs/>
        </w:rPr>
        <w:t>Limitation of the Technology:</w:t>
      </w:r>
    </w:p>
    <w:p w14:paraId="312C51FC" w14:textId="28D1B955" w:rsidR="00CF5436" w:rsidRDefault="00CF5436" w:rsidP="00CF5436">
      <w:r>
        <w:t>One prominent limitation of social media during the Arab Spring was the potential spread of misinformation. Without traditional gatekeepers, unverified news could spread rapidly, leading to potential confusion or misguided actions. The very nature of algorithms, which promote popular content, could lead to echo chambers, reinforcing existing beliefs and potentially sidelining minority or dissenting opinions. A potential change could involve platforms incorporating stronger measures for fact-checking and reducing the spread of false narratives.</w:t>
      </w:r>
    </w:p>
    <w:p w14:paraId="037FA688" w14:textId="77777777" w:rsidR="00CF5436" w:rsidRDefault="00CF5436" w:rsidP="00CF5436">
      <w:pPr>
        <w:rPr>
          <w:b/>
          <w:bCs/>
        </w:rPr>
      </w:pPr>
    </w:p>
    <w:p w14:paraId="57D7A26A" w14:textId="25FD5A58" w:rsidR="00CF5436" w:rsidRDefault="00CF5436" w:rsidP="00CF5436">
      <w:r>
        <w:lastRenderedPageBreak/>
        <w:t>References:</w:t>
      </w:r>
    </w:p>
    <w:p w14:paraId="584BB823" w14:textId="77777777" w:rsidR="00CF5436" w:rsidRDefault="00CF5436" w:rsidP="00CF5436">
      <w:r>
        <w:t xml:space="preserve">    Howard, P. N., &amp; Hussain, M. M. (2013). Democracy's fourth wave?: digital media and the Arab Spring. Oxford University Press.</w:t>
      </w:r>
    </w:p>
    <w:p w14:paraId="6BE4048F" w14:textId="77777777" w:rsidR="00CF5436" w:rsidRDefault="00CF5436" w:rsidP="00CF5436">
      <w:r>
        <w:t xml:space="preserve">    Khondker, H. H. (2011). Role of the new media in the Arab Spring. Globalizations, 8(5), 675-679.</w:t>
      </w:r>
    </w:p>
    <w:p w14:paraId="35AFDBDF" w14:textId="258FC6BB" w:rsidR="00943A95" w:rsidRDefault="00CF5436" w:rsidP="00CF5436">
      <w:r>
        <w:t xml:space="preserve">    Lynch, M., Freelon, D., &amp; Aday, S. (2014). Syria's socially mediated civil war. American Journal of Political Science, 58(2), 254-271.</w:t>
      </w:r>
    </w:p>
    <w:sectPr w:rsidR="00943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36"/>
    <w:rsid w:val="00943A95"/>
    <w:rsid w:val="00CF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D2F1"/>
  <w15:chartTrackingRefBased/>
  <w15:docId w15:val="{28CFD339-40FA-4ACB-AE5C-22FDA8A7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899763">
      <w:bodyDiv w:val="1"/>
      <w:marLeft w:val="0"/>
      <w:marRight w:val="0"/>
      <w:marTop w:val="0"/>
      <w:marBottom w:val="0"/>
      <w:divBdr>
        <w:top w:val="none" w:sz="0" w:space="0" w:color="auto"/>
        <w:left w:val="none" w:sz="0" w:space="0" w:color="auto"/>
        <w:bottom w:val="none" w:sz="0" w:space="0" w:color="auto"/>
        <w:right w:val="none" w:sz="0" w:space="0" w:color="auto"/>
      </w:divBdr>
    </w:div>
    <w:div w:id="190139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Blake</dc:creator>
  <cp:keywords/>
  <dc:description/>
  <cp:lastModifiedBy>Arnold, Blake</cp:lastModifiedBy>
  <cp:revision>1</cp:revision>
  <dcterms:created xsi:type="dcterms:W3CDTF">2023-09-23T20:18:00Z</dcterms:created>
  <dcterms:modified xsi:type="dcterms:W3CDTF">2023-09-23T20:21:00Z</dcterms:modified>
</cp:coreProperties>
</file>