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center"/>
      </w:pPr>
      <w:r>
        <w:rPr>
          <w:rFonts w:ascii="Times New Roman" w:cs="Times New Roman" w:eastAsia="Times New Roman" w:hAnsi="Times New Roman"/>
          <w:b w:val="false"/>
          <w:bCs w:val="false"/>
          <w:i w:val="false"/>
          <w:iCs w:val="false"/>
          <w:color w:val="000000"/>
          <w:sz w:val="22"/>
          <w:szCs w:val="22"/>
        </w:rPr>
        <w:t xml:space="preserve">République de Côte d'Ivoire</w:t>
      </w:r>
    </w:p>
    <w:p>
      <w:pPr>
        <w:spacing w:after="60" w:before="0" w:line="280"/>
        <w:jc w:val="center"/>
      </w:pPr>
      <w:r>
        <w:rPr>
          <w:rFonts w:ascii="Times New Roman" w:cs="Times New Roman" w:eastAsia="Times New Roman" w:hAnsi="Times New Roman"/>
          <w:b w:val="false"/>
          <w:bCs w:val="false"/>
          <w:i w:val="false"/>
          <w:iCs w:val="false"/>
          <w:color w:val="000000"/>
          <w:sz w:val="22"/>
          <w:szCs w:val="22"/>
        </w:rPr>
        <w:t xml:space="preserve">Union – Discipline – Travail</w:t>
      </w:r>
    </w:p>
    <w:p>
      <w:pPr>
        <w:spacing w:after="60" w:before="0" w:line="240"/>
        <w:jc w:val="center"/>
      </w:pPr>
      <w:r>
        <w:rPr>
          <w:rFonts w:ascii="Times New Roman" w:cs="Times New Roman" w:eastAsia="Times New Roman" w:hAnsi="Times New Roman"/>
          <w:b w:val="false"/>
          <w:bCs w:val="false"/>
          <w:i w:val="false"/>
          <w:iCs w:val="false"/>
          <w:color w:val="000000"/>
          <w:sz w:val="18"/>
          <w:szCs w:val="18"/>
        </w:rPr>
        <w:t xml:space="preserve">———————————————————</w:t>
      </w:r>
    </w:p>
    <w:p>
      <w:pPr>
        <w:spacing w:after="100" w:before="0" w:line="280"/>
        <w:jc w:val="center"/>
      </w:pPr>
      <w:r>
        <w:rPr>
          <w:rFonts w:ascii="Times New Roman" w:cs="Times New Roman" w:eastAsia="Times New Roman" w:hAnsi="Times New Roman"/>
          <w:b w:val="false"/>
          <w:bCs w:val="false"/>
          <w:i w:val="false"/>
          <w:iCs w:val="false"/>
          <w:color w:val="000000"/>
          <w:sz w:val="20"/>
          <w:szCs w:val="20"/>
        </w:rPr>
        <w:t xml:space="preserve">Ministère de l'Enseignement Supérieur et de la Recherche Scientifique</w:t>
      </w:r>
    </w:p>
    <w:p>
      <w:pPr>
        <w:spacing w:after="60" w:before="0" w:line="240"/>
        <w:jc w:val="center"/>
      </w:pPr>
      <w:r>
        <w:rPr>
          <w:rFonts w:ascii="Times New Roman" w:cs="Times New Roman" w:eastAsia="Times New Roman" w:hAnsi="Times New Roman"/>
          <w:b w:val="false"/>
          <w:bCs w:val="false"/>
          <w:i w:val="false"/>
          <w:iCs w:val="false"/>
          <w:color w:val="000000"/>
          <w:sz w:val="18"/>
          <w:szCs w:val="18"/>
        </w:rPr>
        <w:t xml:space="preserve">———————————————————</w:t>
      </w:r>
    </w:p>
    <w:p>
      <w:pPr>
        <w:spacing w:after="60" w:before="0" w:line="280"/>
        <w:jc w:val="center"/>
      </w:pPr>
      <w:r>
        <w:rPr>
          <w:rFonts w:ascii="Times New Roman" w:cs="Times New Roman" w:eastAsia="Times New Roman" w:hAnsi="Times New Roman"/>
          <w:b/>
          <w:bCs/>
          <w:i w:val="false"/>
          <w:iCs w:val="false"/>
          <w:color w:val="000000"/>
          <w:sz w:val="24"/>
          <w:szCs w:val="24"/>
        </w:rPr>
        <w:t xml:space="preserve">Université Nangui ABROGOUA (UNA)</w:t>
      </w:r>
    </w:p>
    <w:p>
      <w:pPr>
        <w:spacing w:after="60" w:before="0" w:line="240"/>
        <w:jc w:val="center"/>
      </w:pPr>
      <w:r>
        <w:rPr>
          <w:rFonts w:ascii="Times New Roman" w:cs="Times New Roman" w:eastAsia="Times New Roman" w:hAnsi="Times New Roman"/>
          <w:b w:val="false"/>
          <w:bCs w:val="false"/>
          <w:i w:val="false"/>
          <w:iCs w:val="false"/>
          <w:color w:val="000000"/>
          <w:sz w:val="18"/>
          <w:szCs w:val="18"/>
        </w:rPr>
        <w:t xml:space="preserve">———————</w:t>
      </w:r>
    </w:p>
    <w:p>
      <w:pPr>
        <w:spacing w:after="60" w:before="0" w:line="280"/>
        <w:jc w:val="center"/>
      </w:pPr>
      <w:r>
        <w:rPr>
          <w:rFonts w:ascii="Times New Roman" w:cs="Times New Roman" w:eastAsia="Times New Roman" w:hAnsi="Times New Roman"/>
          <w:b w:val="false"/>
          <w:bCs w:val="false"/>
          <w:i w:val="false"/>
          <w:iCs w:val="false"/>
          <w:color w:val="000000"/>
          <w:sz w:val="20"/>
          <w:szCs w:val="20"/>
        </w:rPr>
        <w:t xml:space="preserve">Unité de Formation et de Recherche Sciences Fondamentales et Appliquées (UFR-SFA)</w:t>
      </w:r>
    </w:p>
    <w:p>
      <w:pPr>
        <w:spacing w:after="200" w:before="0" w:line="280"/>
        <w:jc w:val="center"/>
      </w:pPr>
      <w:r>
        <w:rPr>
          <w:rFonts w:ascii="Times New Roman" w:cs="Times New Roman" w:eastAsia="Times New Roman" w:hAnsi="Times New Roman"/>
          <w:b/>
          <w:bCs/>
          <w:i w:val="false"/>
          <w:iCs w:val="false"/>
          <w:color w:val="000000"/>
          <w:sz w:val="22"/>
          <w:szCs w:val="22"/>
        </w:rPr>
        <w:t xml:space="preserve">Année Académique : 2024-2025</w:t>
      </w:r>
    </w:p>
    <w:p>
      <w:pPr>
        <w:pBdr>
          <w:top w:val="double" w:color="17375E" w:sz="6"/>
          <w:bottom w:val="double" w:color="17375E" w:sz="6"/>
        </w:pBdr>
        <w:spacing w:after="200" w:before="200" w:line="360"/>
        <w:jc w:val="center"/>
      </w:pPr>
      <w:r>
        <w:rPr>
          <w:rFonts w:ascii="Arial" w:cs="Arial" w:eastAsia="Arial" w:hAnsi="Arial"/>
          <w:b/>
          <w:bCs/>
          <w:color w:val="17375E"/>
          <w:sz w:val="30"/>
          <w:szCs w:val="30"/>
        </w:rPr>
        <w:t xml:space="preserve">MÉMOIRE POUR L'OBTENTION DU DIPLÔME DE MASTER</w:t>
      </w:r>
    </w:p>
    <w:p>
      <w:pPr>
        <w:spacing w:after="60" w:before="120" w:line="320"/>
        <w:jc w:val="center"/>
      </w:pPr>
      <w:r>
        <w:rPr>
          <w:rFonts w:ascii="Times New Roman" w:cs="Times New Roman" w:eastAsia="Times New Roman" w:hAnsi="Times New Roman"/>
          <w:b/>
          <w:bCs/>
          <w:i w:val="false"/>
          <w:iCs w:val="false"/>
          <w:color w:val="000000"/>
          <w:sz w:val="24"/>
          <w:szCs w:val="24"/>
        </w:rPr>
        <w:t xml:space="preserve">Mention : INFORMATIQUE</w:t>
      </w:r>
    </w:p>
    <w:p>
      <w:pPr>
        <w:spacing w:after="80" w:before="0" w:line="320"/>
        <w:jc w:val="center"/>
      </w:pPr>
      <w:r>
        <w:rPr>
          <w:rFonts w:ascii="Times New Roman" w:cs="Times New Roman" w:eastAsia="Times New Roman" w:hAnsi="Times New Roman"/>
          <w:b w:val="false"/>
          <w:bCs w:val="false"/>
          <w:i w:val="false"/>
          <w:iCs w:val="false"/>
          <w:color w:val="000000"/>
          <w:sz w:val="24"/>
          <w:szCs w:val="24"/>
        </w:rPr>
        <w:t xml:space="preserve">Parcours : GÉNIE INFORMATIQUE – MIAGE</w:t>
      </w:r>
    </w:p>
    <w:p>
      <w:pPr>
        <w:spacing w:after="60" w:before="100" w:line="280"/>
        <w:jc w:val="center"/>
      </w:pPr>
      <w:r>
        <w:rPr>
          <w:rFonts w:ascii="Times New Roman" w:cs="Times New Roman" w:eastAsia="Times New Roman" w:hAnsi="Times New Roman"/>
          <w:b w:val="false"/>
          <w:bCs w:val="false"/>
          <w:i w:val="false"/>
          <w:iCs w:val="false"/>
          <w:color w:val="000000"/>
          <w:sz w:val="22"/>
          <w:szCs w:val="22"/>
        </w:rPr>
        <w:t xml:space="preserve">Présenté par :</w:t>
      </w:r>
    </w:p>
    <w:p>
      <w:pPr>
        <w:spacing w:after="200" w:before="0" w:line="320"/>
        <w:jc w:val="center"/>
      </w:pPr>
      <w:r>
        <w:rPr>
          <w:rFonts w:ascii="Arial" w:cs="Arial" w:eastAsia="Arial" w:hAnsi="Arial"/>
          <w:b/>
          <w:bCs/>
          <w:i w:val="false"/>
          <w:iCs w:val="false"/>
          <w:color w:val="17375E"/>
          <w:sz w:val="28"/>
          <w:szCs w:val="28"/>
        </w:rPr>
        <w:t xml:space="preserve">ADOPO Arnold Freddy</w:t>
      </w:r>
    </w:p>
    <w:p>
      <w:pPr>
        <w:spacing w:after="60" w:before="100" w:line="280"/>
        <w:jc w:val="center"/>
      </w:pPr>
      <w:r>
        <w:rPr>
          <w:rFonts w:ascii="Times New Roman" w:cs="Times New Roman" w:eastAsia="Times New Roman" w:hAnsi="Times New Roman"/>
          <w:b w:val="false"/>
          <w:bCs w:val="false"/>
          <w:i w:val="false"/>
          <w:iCs w:val="false"/>
          <w:color w:val="000000"/>
          <w:sz w:val="22"/>
          <w:szCs w:val="22"/>
        </w:rPr>
        <w:t xml:space="preserve">Thème :</w:t>
      </w:r>
    </w:p>
    <w:p>
      <w:pPr>
        <w:shd w:fill="1F497D" w:val="clear"/>
        <w:spacing w:after="200" w:before="100" w:line="360"/>
        <w:jc w:val="center"/>
      </w:pPr>
      <w:r>
        <w:rPr>
          <w:rFonts w:ascii="Arial" w:cs="Arial" w:eastAsia="Arial" w:hAnsi="Arial"/>
          <w:b/>
          <w:bCs/>
          <w:color w:val="FFFFFF"/>
          <w:sz w:val="28"/>
          <w:szCs w:val="28"/>
        </w:rPr>
        <w:t xml:space="preserve">JOBFINDER AI — PLATEFORME WEB INTELLIGENTE DE RECHERCHE D'EMPLOI AUTOMATISÉE ET DE GÉNÉRATION DE CANDIDATURES PERSONNALISÉES PAR INTELLIGENCE ARTIFICIELLE GÉNÉRATIVE</w:t>
      </w:r>
    </w:p>
    <w:p>
      <w:pPr>
        <w:spacing w:after="120" w:before="160" w:line="280"/>
        <w:jc w:val="center"/>
      </w:pPr>
      <w:r>
        <w:rPr>
          <w:rFonts w:ascii="Times New Roman" w:cs="Times New Roman" w:eastAsia="Times New Roman" w:hAnsi="Times New Roman"/>
          <w:b w:val="false"/>
          <w:bCs w:val="false"/>
          <w:i w:val="false"/>
          <w:iCs w:val="false"/>
          <w:color w:val="000000"/>
          <w:sz w:val="22"/>
          <w:szCs w:val="22"/>
        </w:rPr>
        <w:t xml:space="preserve">Soutenu le __ / __ / 2025, devant le jury composé de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000"/>
      </w:tblGrid>
      <w:tr>
        <w:tc>
          <w:tcPr>
            <w:tcW w:type="dxa" w:w="32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Nom &amp; Prénom</w:t>
            </w:r>
          </w:p>
        </w:tc>
        <w:tc>
          <w:tcPr>
            <w:tcW w:type="dxa" w:w="34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Grade &amp; Établissement</w:t>
            </w:r>
          </w:p>
        </w:tc>
        <w:tc>
          <w:tcPr>
            <w:tcW w:type="dxa" w:w="20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Rôle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 ………………………………………</w:t>
            </w:r>
          </w:p>
        </w:tc>
        <w:tc>
          <w:tcPr>
            <w:tcW w:type="dxa" w:w="3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Maître de Conférences, UNA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Président</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 ………………………………………</w:t>
            </w:r>
          </w:p>
        </w:tc>
        <w:tc>
          <w:tcPr>
            <w:tcW w:type="dxa" w:w="34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Maître de Conférences, UNA</w:t>
            </w:r>
          </w:p>
        </w:tc>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Directeur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 ………………………………………</w:t>
            </w:r>
          </w:p>
        </w:tc>
        <w:tc>
          <w:tcPr>
            <w:tcW w:type="dxa" w:w="3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Maître Assistant, UNA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Examinateur</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 ………………………………………</w:t>
            </w:r>
          </w:p>
        </w:tc>
        <w:tc>
          <w:tcPr>
            <w:tcW w:type="dxa" w:w="34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Maître Assistant, UNA</w:t>
            </w:r>
          </w:p>
        </w:tc>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Encadrant</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REMERCIEMENTS</w:t>
      </w:r>
    </w:p>
    <w:p>
      <w:pPr>
        <w:spacing w:after="0" w:before="0" w:line="24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Mes premiers mots de gratitude s'adressent à DIEU le Père Tout-Puissant, qui renouvelle le souffle de vie en nous et qui a permis la réalisation de ce travail.</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Je tiens à exprimer toute ma reconnaissance à mon Directeur de mémoire ainsi qu'à mon Encadrant pour leur disponibilité constante, leur exigence constructive et leurs conseils avisés qui ont été déterminants dans l'orientation et la qualité de ce travail. Grâce à eux, j'ai pu approfondir mes réflexions et enrichir considérablement ce mémoire.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Ma gratitude va également à l'ensemble des membres du jury pour leurs critiques pertinentes et leurs remarques bienveillantes, qui ont renforcé ma rigueur scientifique.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Je remercie du fond du cœur tous les enseignants de l'Université Nangui Abrogoua pour la richesse de leur enseignement et le savoir transmis tout au long de ma formation en Master MIAGE.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Un grand merci à mes parents, à ma famille et à mes proches pour leurs encouragements constants et leur soutien indéfectible tout au long de mon parcours académique.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Enfin, je remercie chaleureusement tous les acteurs du marché de l'emploi ivoirien — recruteurs, candidats et institutions — qui m'ont inspiré dans la conception de cette plateforme.</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DÉDICACES</w:t>
      </w:r>
    </w:p>
    <w:p>
      <w:pPr>
        <w:spacing w:after="0" w:before="0" w:line="240"/>
      </w:pPr>
      <w:r>
        <w:t xml:space="preserve"/>
      </w:r>
    </w:p>
    <w:p>
      <w:pPr>
        <w:spacing w:after="0" w:before="0" w:line="240"/>
      </w:pPr>
      <w:r>
        <w:t xml:space="preserve"/>
      </w:r>
    </w:p>
    <w:p>
      <w:pPr>
        <w:spacing w:after="200" w:before="200" w:line="560"/>
        <w:jc w:val="center"/>
      </w:pPr>
      <w:r>
        <w:rPr>
          <w:rFonts w:ascii="Times New Roman" w:cs="Times New Roman" w:eastAsia="Times New Roman" w:hAnsi="Times New Roman"/>
          <w:sz w:val="26"/>
          <w:szCs w:val="26"/>
        </w:rPr>
        <w:t xml:space="preserve">À mes parents,</w:t>
      </w:r>
      <w:r>
        <w:br/>
        <w:t xml:space="preserve">
</w:t>
      </w:r>
      <w:r>
        <w:rPr>
          <w:rFonts w:ascii="Times New Roman" w:cs="Times New Roman" w:eastAsia="Times New Roman" w:hAnsi="Times New Roman"/>
          <w:sz w:val="24"/>
          <w:szCs w:val="24"/>
        </w:rPr>
        <w:t xml:space="preserve">pour tous les sacrifices, les prières silencieuses et l'amour inconditionnel</w:t>
      </w:r>
      <w:r>
        <w:br/>
        <w:t xml:space="preserve">
</w:t>
      </w:r>
      <w:r>
        <w:rPr>
          <w:rFonts w:ascii="Times New Roman" w:cs="Times New Roman" w:eastAsia="Times New Roman" w:hAnsi="Times New Roman"/>
          <w:sz w:val="24"/>
          <w:szCs w:val="24"/>
        </w:rPr>
        <w:t xml:space="preserve">dont les effets m'accompagnent chaque jour.</w:t>
      </w:r>
    </w:p>
    <w:p>
      <w:pPr>
        <w:spacing w:after="0" w:before="0" w:line="240"/>
      </w:pPr>
      <w:r>
        <w:t xml:space="preserve"/>
      </w:r>
    </w:p>
    <w:p>
      <w:pPr>
        <w:spacing w:after="200" w:before="100" w:line="560"/>
        <w:jc w:val="center"/>
      </w:pPr>
      <w:r>
        <w:rPr>
          <w:rFonts w:ascii="Times New Roman" w:cs="Times New Roman" w:eastAsia="Times New Roman" w:hAnsi="Times New Roman"/>
          <w:sz w:val="24"/>
          <w:szCs w:val="24"/>
        </w:rPr>
        <w:t xml:space="preserve">À tous les jeunes diplômés ivoiriens</w:t>
      </w:r>
      <w:r>
        <w:br/>
        <w:t xml:space="preserve">
</w:t>
      </w:r>
      <w:r>
        <w:rPr>
          <w:rFonts w:ascii="Times New Roman" w:cs="Times New Roman" w:eastAsia="Times New Roman" w:hAnsi="Times New Roman"/>
          <w:sz w:val="24"/>
          <w:szCs w:val="24"/>
        </w:rPr>
        <w:t xml:space="preserve">qui peinent chaque jour à trouver leur place dans le monde du travail :</w:t>
      </w:r>
      <w:r>
        <w:br/>
        <w:t xml:space="preserve">
</w:t>
      </w:r>
      <w:r>
        <w:rPr>
          <w:rFonts w:ascii="Times New Roman" w:cs="Times New Roman" w:eastAsia="Times New Roman" w:hAnsi="Times New Roman"/>
          <w:sz w:val="24"/>
          <w:szCs w:val="24"/>
        </w:rPr>
        <w:t xml:space="preserve">ce travail est ma contribution à votre avenir.</w:t>
      </w:r>
    </w:p>
    <w:p>
      <w:pPr>
        <w:spacing w:after="0" w:before="0" w:line="240"/>
      </w:pPr>
      <w:r>
        <w:t xml:space="preserve"/>
      </w:r>
    </w:p>
    <w:p>
      <w:pPr>
        <w:spacing w:after="200" w:before="100" w:line="560"/>
        <w:jc w:val="center"/>
      </w:pPr>
      <w:r>
        <w:rPr>
          <w:rFonts w:ascii="Times New Roman" w:cs="Times New Roman" w:eastAsia="Times New Roman" w:hAnsi="Times New Roman"/>
          <w:b/>
          <w:bCs/>
          <w:sz w:val="26"/>
          <w:szCs w:val="26"/>
        </w:rPr>
        <w:t xml:space="preserve">Je vous dédie ce travail.</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RÉSUMÉ</w:t>
      </w:r>
    </w:p>
    <w:p>
      <w:pPr>
        <w:spacing w:after="0" w:before="0" w:line="24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Ce mémoire porte sur la conception, le développement et l'évaluation de JobFinder AI, une plateforme web intelligente d'aide à la recherche d'emploi adaptée au marché ivoirien. Face aux défis structurels du marché du travail en Côte d'Ivoire — taux de chômage élevé chez les jeunes diplômés, dispersion des offres sur de multiples plateformes et absence d'outils intelligents d'accompagnement localement adaptés —, une solution innovante combinant plusieurs technologies avancées a été développée.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 plateforme repose sur une architecture MVT (Model-View-Template) implémentée via le framework Python/Django 5.x. Elle intègre : (i) un moteur de scraping automatique collectant les offres d'emploi toutes les six heures depuis des sources ivoiriennes reconnues (AEJI, Abidjan.net) avec mécanismes anti-détection ; (ii) un algorithme de matching NLP multicritères à base de TF-IDF pondéré (score maximum 97 points) portant sur les compétences techniques, l'expérience, la sémantique globale, le titre du poste, la formation et la localisation ; (iii) un système de scoring comportemental adaptatif apprenant des interactions candidat-offre (modèle JobInteraction) ; (iv) un module de génération automatique de CV, de lettres de motivation multi-styles (Classique, Impact &amp; Résultats, Storytelling, Enthousiaste) et d'emails professionnels via les grands modèles de langage LLaMA 3.3 70B (API Groq), avec optimisation ATS et mécanisme anti-détection IA.</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Les résultats obtenus démontrent une réduction significative du temps de préparation des candidatures, une amélioration du taux d'adéquation profil-offre et la production de documents de candidature de qualité professionnelle indétectables comme générés par IA. Ce projet associe innovation technologique, impact social et applicabilité directe au contexte du marché du travail ivoirien.</w:t>
      </w:r>
    </w:p>
    <w:p>
      <w:pPr>
        <w:spacing w:after="0" w:before="0" w:line="240"/>
      </w:pPr>
      <w:r>
        <w:t xml:space="preserve"/>
      </w:r>
    </w:p>
    <w:p>
      <w:pPr>
        <w:spacing w:after="200" w:before="0" w:line="360"/>
        <w:jc w:val="both"/>
      </w:pPr>
      <w:r>
        <w:rPr>
          <w:rFonts w:ascii="Times New Roman" w:cs="Times New Roman" w:eastAsia="Times New Roman" w:hAnsi="Times New Roman"/>
          <w:b/>
          <w:bCs/>
          <w:i w:val="false"/>
          <w:iCs w:val="false"/>
          <w:color w:val="000000"/>
          <w:sz w:val="24"/>
          <w:szCs w:val="24"/>
        </w:rPr>
        <w:t xml:space="preserve">Mots-clés : </w:t>
      </w:r>
      <w:r>
        <w:rPr>
          <w:rFonts w:ascii="Times New Roman" w:cs="Times New Roman" w:eastAsia="Times New Roman" w:hAnsi="Times New Roman"/>
          <w:b w:val="false"/>
          <w:bCs w:val="false"/>
          <w:i w:val="false"/>
          <w:iCs w:val="false"/>
          <w:color w:val="000000"/>
          <w:sz w:val="24"/>
          <w:szCs w:val="24"/>
        </w:rPr>
        <w:t xml:space="preserve">Intelligence Artificielle Générative, LLM, NLP, TF-IDF, Scraping, Matching comportemental, ATS, Django, Groq API, Marché de l'emploi ivoirien.</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ABSTRACT</w:t>
      </w:r>
    </w:p>
    <w:p>
      <w:pPr>
        <w:spacing w:after="0" w:before="0" w:line="24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This thesis presents the design, development and evaluation of JobFinder AI, an intelligent web platform for job search tailored to the Ivorian labor market. Facing structural challenges such as high graduate unemployment, fragmentation of job offers across multiple platforms, and the absence of intelligent locally-adapted support tools, an innovative solution combining several advanced technologies was developed.</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The platform is built on an MVT (Model-View-Template) architecture implemented with the Python/Django 5.x framework. It integrates: (i) an automatic scraping engine collecting job offers every six hours from recognized Ivorian sources (AEJI, Abidjan.net) with anti-detection mechanisms; (ii) a multi-criteria NLP matching algorithm based on weighted TF-IDF (maximum score 97 points) covering technical skills, experience, overall semantics, job title, education and location; (iii) an adaptive behavioral scoring system learning from candidate-offer interactions (JobInteraction model); (iv) an automatic document generation module producing adapted CVs, multi-style cover letters (Classic, Impact &amp; Results, Storytelling, Enthusiastic) and professional emails via large language models LLaMA 3.3 70B (Groq API), with ATS optimization and AI-detection neutralization mechanism.</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Results demonstrate a significant reduction in application preparation time, improved profile-to-offer matching rates, and professional-quality application documents undetectable as AI-generated. This project combines technological innovation, social impact, and direct applicability to the Ivorian labor market context.</w:t>
      </w:r>
    </w:p>
    <w:p>
      <w:pPr>
        <w:spacing w:after="0" w:before="0" w:line="240"/>
      </w:pPr>
      <w:r>
        <w:t xml:space="preserve"/>
      </w:r>
    </w:p>
    <w:p>
      <w:pPr>
        <w:spacing w:after="200" w:before="0" w:line="360"/>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Generative Artificial Intelligence, LLM, NLP, TF-IDF, Web Scraping, Behavioral Matching, ATS, Django, Groq API, Ivorian Job Market.</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LISTE DES ABRÉVIATIONS</w:t>
      </w:r>
    </w:p>
    <w:p>
      <w:pPr>
        <w:spacing w:after="0" w:before="0" w:lin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Abréviation</w:t>
            </w:r>
          </w:p>
        </w:tc>
        <w:tc>
          <w:tcPr>
            <w:tcW w:type="dxa" w:w="7026"/>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Signification complète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AEJI</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Agence Emploi Jeunes Ivoirienne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AI / IA</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Artificial Intelligence / Intelligence Artificielle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API</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Application Programming Interface (Interface de Programmation Applicative)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ATS</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Applicant Tracking System (Système de Suivi des Candidatures)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CDI</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Contrat à Durée Indéterminée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CDD</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Contrat à Durée Déterminée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CLI</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Command Line Interface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CSS</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Cascading Style Sheets (Feuilles de Style en Cascade)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CV</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Curriculum Vitae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DOCX</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Document Open XML Format (format Microsoft Word)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HTML</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HyperText Markup Language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HTTP</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HyperText Transfer Protocol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IDF</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Inverse Document Frequency</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JS</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JavaScript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LLM</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Large Language Model (Grand Modèle de Langage)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MIAGE</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Méthodes Informatiques Appliquées à la Gestion des Entreprises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ML</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Machine Learning (Apprentissage Automatique)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MVT</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Model-View-Template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MVC</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Model-View-Controller</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NLP</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Natural Language Processing (Traitement du Langage Naturel)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NLU</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Natural Language Understanding</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ORM</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Object-Relational Mapping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PDF</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Portable Document Format</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REST</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Representational State Transfer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SGBD</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Système de Gestion de Bases de Données</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SQL</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Structured Query Language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TF</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Term Frequency (Fréquence du Terme)</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TF-IDF</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Term Frequency – Inverse Document Frequency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UFR-SFA</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Unité de Formation et de Recherche Sciences Fondamentales et Appliquées</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UML</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Unified Modeling Language (Langage de Modélisation Unifié)</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UNA</w:t>
            </w:r>
          </w:p>
        </w:tc>
        <w:tc>
          <w:tcPr>
            <w:tcW w:type="dxa" w:w="7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Université Nangui Abrogoua</w:t>
            </w:r>
          </w:p>
        </w:tc>
      </w:tr>
      <w:tr>
        <w:tc>
          <w:tcPr>
            <w:tcW w:type="dxa" w:w="2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URL</w:t>
            </w:r>
          </w:p>
        </w:tc>
        <w:tc>
          <w:tcPr>
            <w:tcW w:type="dxa" w:w="7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Uniform Resource Locator</w:t>
            </w:r>
          </w:p>
        </w:tc>
      </w:tr>
    </w:tbl>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TABLE DES MATIÈRES</w:t>
      </w:r>
    </w:p>
    <w:sdt>
      <w:sdtPr>
        <w:alias w:val="Table des matière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LISTE DES TABLEAUX ET FIGURES</w:t>
      </w:r>
    </w:p>
    <w:p>
      <w:pPr>
        <w:spacing w:after="0" w:before="0" w:line="240"/>
      </w:pPr>
      <w:r>
        <w:t xml:space="preserve"/>
      </w:r>
    </w:p>
    <w:p>
      <w:pPr>
        <w:pStyle w:val="Heading2"/>
        <w:spacing w:after="180" w:before="300" w:line="360"/>
        <w:jc w:val="left"/>
      </w:pPr>
      <w:r>
        <w:rPr>
          <w:rFonts w:ascii="Arial" w:cs="Arial" w:eastAsia="Arial" w:hAnsi="Arial"/>
          <w:b/>
          <w:bCs/>
          <w:color w:val="1F497D"/>
          <w:sz w:val="26"/>
          <w:szCs w:val="26"/>
        </w:rPr>
        <w:t xml:space="preserve">Tableaux</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Tableau 1 — Comparaison entre MERISE et UML</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Tableau 2 — Technologies et outils du projet</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Tableau 3 — Poids des actions dans le modèle JobInteraction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Tableau 4 — Critères et pondérations de l'algorithme de matching NLP</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Tableau 5 — Styles de lettres de motivation disponibles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Tableau 6 — Description des acteurs du système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Tableau 7 — Description des cas d'utilisation principaux</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Tableau 8 — Modèles Django et leurs attributs</w:t>
      </w:r>
    </w:p>
    <w:p>
      <w:pPr>
        <w:spacing w:after="0" w:before="0" w:line="240"/>
      </w:pPr>
      <w:r>
        <w:t xml:space="preserve"/>
      </w:r>
    </w:p>
    <w:p>
      <w:pPr>
        <w:pStyle w:val="Heading2"/>
        <w:spacing w:after="180" w:before="300" w:line="360"/>
        <w:jc w:val="left"/>
      </w:pPr>
      <w:r>
        <w:rPr>
          <w:rFonts w:ascii="Arial" w:cs="Arial" w:eastAsia="Arial" w:hAnsi="Arial"/>
          <w:b/>
          <w:bCs/>
          <w:color w:val="1F497D"/>
          <w:sz w:val="26"/>
          <w:szCs w:val="26"/>
        </w:rPr>
        <w:t xml:space="preserve">Figures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Figure 1 — Diagramme de cas d'utilisation — JobFinder AI v2.1</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Figure 2 — Diagramme de classes — JobFinder AI v2.1</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Figure 3 — Diagramme de séquence — Scénario principal de candidature intelligente</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INTRODUCTION GÉNÉRALE</w:t>
      </w:r>
    </w:p>
    <w:p>
      <w:pPr>
        <w:spacing w:after="0" w:before="0" w:line="24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Dans un monde où la transformation numérique redéfinit profondément les dynamiques économiques et sociales, les marchés du travail en Afrique de l'Ouest font face à des défis structurels persistants. En Côte d'Ivoire, malgré une économie parmi les plus dynamiques du continent — avec un taux de croissance annuel du PIB de 6 à 7 % sur la dernière décennie — le taux de chômage des jeunes diplômés demeure préoccupant, oscillant autour de 21 % selon les données de l'Institut National de la Statistique (INS, 2023). Cette situation paradoxale, où croissance économique et inadéquation de l'emploi coexistent, révèle un besoin urgent d'outils innovants capables de réduire les frictions du marché du travail.</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Les candidats à l'emploi consacrent en moyenne plusieurs heures par semaine à consulter des offres dispersées sur de multiples plateformes (AEJI, Abidjan.net, LinkedIn, sites d'entreprises), à adapter manuellement leurs curriculum vitæ et à rédiger des lettres de motivation souvent sans retour. Parallèlement, les recruteurs reçoivent des candidatures peu ciblées qui alourdissent leurs processus de sélection. Cette double inefficacité — du côté candidat comme du côté recruteur — souligne l'absence criante d'un outil intelligent d'intermédiation adapté au contexte ivoirien.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C'est dans ce contexte que s'inscrit la conception de JobFinder AI, une plateforme web intelligente qui automatise la recherche d'emploi et la génération de candidatures personnalisées grâce à l'intelligence artificielle générative (IA générative) et au traitement du langage naturel (NLP). Ce projet de mémoire de Master en Informatique — parcours Génie Informatique (MIAGE) — à l'Université Nangui Abrogoua répond à la problématique centrale suivante :</w:t>
      </w:r>
    </w:p>
    <w:p>
      <w:pPr>
        <w:shd w:fill="EEF2F7" w:val="clear"/>
        <w:spacing w:after="200" w:before="120" w:line="480"/>
        <w:ind w:left="720" w:right="720"/>
        <w:jc w:val="both"/>
      </w:pPr>
      <w:r>
        <w:rPr>
          <w:rFonts w:ascii="Times New Roman" w:cs="Times New Roman" w:eastAsia="Times New Roman" w:hAnsi="Times New Roman"/>
          <w:b/>
          <w:bCs/>
          <w:i/>
          <w:iCs/>
          <w:sz w:val="24"/>
          <w:szCs w:val="24"/>
        </w:rPr>
        <w:t xml:space="preserve">Comment concevoir une application web intelligente capable d'automatiser la collecte d'offres d'emploi, d'apprendre des comportements des utilisateurs et de générer des candidatures personnalisées et optimisées grâce aux grands modèles de langage (LLM), tout en restant adaptée aux spécificités du marché de l'emploi ivoirien ?</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Pour répondre à cette problématique, ce mémoire s'articule en trois chapitres. Le premier présente le contexte général du projet, la problématique, les objectifs et l'analyse des besoins. Le deuxième expose la conception du système — choix méthodologiques, architecture technique, modélisation UML et pile technologique. Le troisième décrit la mise en œuvre pratique du système, ses fonctionnalités détaillées, les interfaces utilisateur et les résultats obtenus.</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CHAPITRE 1 : CONTEXTE GÉNÉRAL DU PROJET</w:t>
      </w:r>
    </w:p>
    <w:p>
      <w:pPr>
        <w:spacing w:after="300" w:before="0" w:line="360"/>
        <w:jc w:val="center"/>
      </w:pPr>
      <w:r>
        <w:rPr>
          <w:rFonts w:ascii="Times New Roman" w:cs="Times New Roman" w:eastAsia="Times New Roman" w:hAnsi="Times New Roman"/>
          <w:i/>
          <w:iCs/>
          <w:color w:val="595959"/>
          <w:sz w:val="22"/>
          <w:szCs w:val="22"/>
        </w:rPr>
        <w:t xml:space="preserve">Dans ce premier chapitre, nous présentons le cadre général dans lequel s'inscrit le projet JobFinder AI, en mettant en évidence la problématique, les objectifs, les hypothèses de travail et le cahier des charges détaillé.</w:t>
      </w:r>
    </w:p>
    <w:p>
      <w:pPr>
        <w:pStyle w:val="Heading2"/>
        <w:spacing w:after="180" w:before="300" w:line="360"/>
        <w:jc w:val="left"/>
      </w:pPr>
      <w:r>
        <w:rPr>
          <w:rFonts w:ascii="Arial" w:cs="Arial" w:eastAsia="Arial" w:hAnsi="Arial"/>
          <w:b/>
          <w:bCs/>
          <w:color w:val="1F497D"/>
          <w:sz w:val="26"/>
          <w:szCs w:val="26"/>
        </w:rPr>
        <w:t xml:space="preserve">1.1 Présentation de l'entreprise et cadre du projet</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Ce projet est réalisé dans le cadre du Master Informatique, parcours Génie Informatique (MIAGE), à l'Université Nangui Abrogoua. Il s'agit d'un projet de fin d'études visant à concevoir et développer une application web innovante répondant à un problème concret du marché du travail ivoirien.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projet a été conduit de manière autonome, en s'appuyant sur les ressources disponibles — données publiques des plateformes d'emploi ivoiriennes, outils open source et API d'intelligence artificielle gratuites ou à faible coût — afin de garantir la reproductibilité et l'accessibilité de la solution pour les acteurs locaux.</w:t>
      </w:r>
    </w:p>
    <w:p>
      <w:pPr>
        <w:pStyle w:val="Heading2"/>
        <w:spacing w:after="180" w:before="300" w:line="360"/>
        <w:jc w:val="left"/>
      </w:pPr>
      <w:r>
        <w:rPr>
          <w:rFonts w:ascii="Arial" w:cs="Arial" w:eastAsia="Arial" w:hAnsi="Arial"/>
          <w:b/>
          <w:bCs/>
          <w:color w:val="1F497D"/>
          <w:sz w:val="26"/>
          <w:szCs w:val="26"/>
        </w:rPr>
        <w:t xml:space="preserve">1.2 Cadre général du projet</w:t>
      </w:r>
    </w:p>
    <w:p>
      <w:pPr>
        <w:pStyle w:val="Heading3"/>
        <w:spacing w:after="120" w:before="240" w:line="360"/>
        <w:jc w:val="left"/>
      </w:pPr>
      <w:r>
        <w:rPr>
          <w:rFonts w:ascii="Arial" w:cs="Arial" w:eastAsia="Arial" w:hAnsi="Arial"/>
          <w:b/>
          <w:bCs/>
          <w:color w:val="000000"/>
          <w:sz w:val="24"/>
          <w:szCs w:val="24"/>
        </w:rPr>
        <w:t xml:space="preserve">1.2.1 Contexte et problématique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marché de l'emploi en Côte d'Ivoire présente plusieurs caractéristiques structurelles qui motivent le développement de JobFinder AI. Selon le rapport de l'AGEPE (Agence d'Études et de Promotion de l'Emploi, 2023), près de 300 000 jeunes arrivent chaque année sur le marché du travail ivoirien, pour un nombre d'emplois formels créés nettement inférieur. Cette inadéquation engendre une concurrence accrue et une pression sur les candidats pour optimiser chaque candidature.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Par ailleurs, l'écosystème numérique de l'emploi en Côte d'Ivoire reste fragmenté. Les principales plateformes d'offres d'emploi — l'AEJI (agenceemploijeunes.ci) pour les offres gouvernementales vérifiées, et Abidjan.net pour les annonces privées — fonctionnent en silo, sans mécanisme de recommandation personnalisée ni outil d'aide à la candidature. Les candidats doivent visiter manuellement chaque site, évaluer la pertinence de chaque offre par rapport à leur profil, et rédiger de toutes pièces chaque document de candidature.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Ce constat met en évidence trois lacunes majeures : (1) l'absence d'agrégation intelligente des offres d'emploi, (2) l'absence de matching personnalisé candidat-offre, et (3) l'absence d'outils d'aide à la rédaction de candidatures adaptés au contexte local. C'est précisément pour combler ces lacunes que JobFinder AI a été conçu.</w:t>
      </w:r>
    </w:p>
    <w:p>
      <w:pPr>
        <w:pStyle w:val="Heading3"/>
        <w:spacing w:after="120" w:before="240" w:line="360"/>
        <w:jc w:val="left"/>
      </w:pPr>
      <w:r>
        <w:rPr>
          <w:rFonts w:ascii="Arial" w:cs="Arial" w:eastAsia="Arial" w:hAnsi="Arial"/>
          <w:b/>
          <w:bCs/>
          <w:color w:val="000000"/>
          <w:sz w:val="24"/>
          <w:szCs w:val="24"/>
        </w:rPr>
        <w:t xml:space="preserve">1.2.2 Objectifs du projet</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L'objectif général de JobFinder AI est de développer une plateforme web intelligente qui facilite la recherche d'emploi en Côte d'Ivoire par l'automatisation du scraping multi-sources, le matching comportemental multicritères et la génération de candidatures personnalisées par IA générative.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Les objectifs spécifiques sont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Concevoir et implémenter un moteur de scraping automatique collectant les offres d'emploi depuis plusieurs sources ivoiriennes toutes les 6 heures via APScheduler, avec mécanismes anti-détection (rotation d'User-Agents, gestion des codes d'erreur HTTP, délais aléatoires).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Développer un algorithme de matching NLP multicritères basé sur TF-IDF, portant sur les compétences techniques, l'expérience, la sémantique globale, le titre du poste, la formation et la localisation, avec un score maximal de 97/100.</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Intégrer un système de scoring comportemental adaptatif apprenant des interactions candidat-offre (consultations +1, sauvegardes +2, intérêts +2, candidatures +3, rejets -2) via le modèle JobInteraction.</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Intégrer un module de génération automatique de CV adaptés, de lettres de motivation multi-styles et d'emails professionnels via les LLM LLaMA 3.3 70B (API Groq), optimisés ATS et dotés d'un mécanisme anti-détection IA.</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Développer une interface web ergonomique pour les candidats, les recruteurs et les administrateurs, avec espace de messagerie, tableau de bord analytique et suivi des candidatures.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Évaluer la pertinence du système de recommandation et la satisfaction des utilisateurs par des métriques objectives.</w:t>
      </w:r>
    </w:p>
    <w:p>
      <w:pPr>
        <w:pStyle w:val="Heading3"/>
        <w:spacing w:after="120" w:before="240" w:line="360"/>
        <w:jc w:val="left"/>
      </w:pPr>
      <w:r>
        <w:rPr>
          <w:rFonts w:ascii="Arial" w:cs="Arial" w:eastAsia="Arial" w:hAnsi="Arial"/>
          <w:b/>
          <w:bCs/>
          <w:color w:val="000000"/>
          <w:sz w:val="24"/>
          <w:szCs w:val="24"/>
        </w:rPr>
        <w:t xml:space="preserve">1.2.3 Hypothèses de travail</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Ce projet repose sur les hypothèses suivantes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Les grands modèles de langage (LLM), même dans leurs versions gratuitement accessibles via l'API Groq, peuvent générer des candidatures professionnelles de qualité humaine, indétectables comme générées par IA, à condition d'une ingénierie de prompts rigoureuse.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Un système de scoring comportemental, en apprenant des interactions passées de l'utilisateur avec les offres, améliore significativement la pertinence des recommandations au fil de l'usage.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L'optimisation ATS (Applicant Tracking System) dans les documents générés améliore le taux de passage des filtres automatiques de recrutement utilisés par les entreprises.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Une interface conviviale et adaptée au contexte ivoirien — avec des sources d'offres locales, des modes de paiement locaux, et des exemples de postes locaux — favorise l'adoption du système par les candidats ivoiriens.</w:t>
      </w:r>
    </w:p>
    <w:p>
      <w:pPr>
        <w:pStyle w:val="Heading3"/>
        <w:spacing w:after="120" w:before="240" w:line="360"/>
        <w:jc w:val="left"/>
      </w:pPr>
      <w:r>
        <w:rPr>
          <w:rFonts w:ascii="Arial" w:cs="Arial" w:eastAsia="Arial" w:hAnsi="Arial"/>
          <w:b/>
          <w:bCs/>
          <w:color w:val="000000"/>
          <w:sz w:val="24"/>
          <w:szCs w:val="24"/>
        </w:rPr>
        <w:t xml:space="preserve">1.2.4 Élaboration du cahier des charges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cahier des charges de JobFinder AI distingue trois niveaux de besoins : fonctionnels, techniques et organisationnels.</w:t>
      </w:r>
    </w:p>
    <w:p>
      <w:pPr>
        <w:pStyle w:val="Heading4"/>
        <w:spacing w:after="80" w:before="180" w:line="360"/>
        <w:jc w:val="left"/>
      </w:pPr>
      <w:r>
        <w:rPr>
          <w:rFonts w:ascii="Times New Roman" w:cs="Times New Roman" w:eastAsia="Times New Roman" w:hAnsi="Times New Roman"/>
          <w:b/>
          <w:bCs/>
          <w:i/>
          <w:iCs/>
          <w:color w:val="595959"/>
          <w:sz w:val="24"/>
          <w:szCs w:val="24"/>
        </w:rPr>
        <w:t xml:space="preserve">A. Besoins fonctionnels — Espace candidat</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Inscription, authentification sécurisée et gestion du profil professionnel (nom, prénom, photo, localisation, résumé professionnel, titre du poste recherché).</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Création d'un profil complet avec expériences professionnelles, formations académiques, et compétences (avec catégorisation : technique, langue, soft skill, outil) et niveaux (débutant à bilingue).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Import automatique de CV existant (PDF ou DOCX) avec parsing et extraction automatique des compétences et expériences.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Consultation des offres d'emploi agrégées avec filtres (domaine, type de contrat, pays, salaire minimum) et badges de score de compatibilité.</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Matching IA comportemental avec score de recommandation personnalisé et évoluant en temps réel.</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Génération automatique de CV adapté à une offre spécifique (PDF et DOCX), avec séparation hard skills/soft skills.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Génération de lettres de motivation en 4 styles (Classique, Impact &amp; Résultats, Storytelling, Enthousiaste), optimisées ATS, exportables en PDF et DOCX.</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Génération d'emails professionnels de candidature en 4 types (candidature spontanée, réponse à offre, relance, remerciement post-entretien).</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Analyse IA du profil avec estimation du score de compatibilité détaillé par critère.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Outil de coaching à l'entretien, d'estimation salariale et de planification de carrière via IA.</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Messagerie interne candidat-recruteur intégrée.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Suivi des candidatures avec historique et gestion des statuts.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Gestion des alertes emploi personnalisées avec envoi d'e-mails automatiques.</w:t>
      </w:r>
    </w:p>
    <w:p>
      <w:pPr>
        <w:pStyle w:val="Heading4"/>
        <w:spacing w:after="80" w:before="180" w:line="360"/>
        <w:jc w:val="left"/>
      </w:pPr>
      <w:r>
        <w:rPr>
          <w:rFonts w:ascii="Times New Roman" w:cs="Times New Roman" w:eastAsia="Times New Roman" w:hAnsi="Times New Roman"/>
          <w:b/>
          <w:bCs/>
          <w:i/>
          <w:iCs/>
          <w:color w:val="595959"/>
          <w:sz w:val="24"/>
          <w:szCs w:val="24"/>
        </w:rPr>
        <w:t xml:space="preserve">B. Besoins fonctionnels — Espace recruteur</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Configuration du profil entreprise (logo, description, secteur, taille, site web).</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Publication, modification et suppression d'offres d'emploi avec description détaillée et compétences requises.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Tableau de bord recruteur avec statistiques des candidatures (reçues, vues, en entretien, acceptées, refusées).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Consultation des profils candidats avec score de compatibilité par rapport aux offres publiées.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Gestion des candidatures reçues avec changement de statut et programmation d'entretiens.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Messagerie interne recruteur-candidat.</w:t>
      </w:r>
    </w:p>
    <w:p>
      <w:pPr>
        <w:pStyle w:val="Heading4"/>
        <w:spacing w:after="80" w:before="180" w:line="360"/>
        <w:jc w:val="left"/>
      </w:pPr>
      <w:r>
        <w:rPr>
          <w:rFonts w:ascii="Times New Roman" w:cs="Times New Roman" w:eastAsia="Times New Roman" w:hAnsi="Times New Roman"/>
          <w:b/>
          <w:bCs/>
          <w:i/>
          <w:iCs/>
          <w:color w:val="595959"/>
          <w:sz w:val="24"/>
          <w:szCs w:val="24"/>
        </w:rPr>
        <w:t xml:space="preserve">C. Besoins fonctionnels — Administration</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Gestion des utilisateurs (candidats et recruteurs) : visualisation, modification, suspension, suppression.</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Modération des offres publiées par les recruteurs avec validation avant publication.</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Tableau de bord global : statistiques en temps réel (utilisateurs inscrits, offres actives, candidatures, taux de matching).</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Pilotage du moteur de scraping : déclenchement manuel, consultation des logs, ajout/suppression de sources.</w:t>
      </w:r>
    </w:p>
    <w:p>
      <w:pPr>
        <w:pStyle w:val="Heading4"/>
        <w:spacing w:after="80" w:before="180" w:line="360"/>
        <w:jc w:val="left"/>
      </w:pPr>
      <w:r>
        <w:rPr>
          <w:rFonts w:ascii="Times New Roman" w:cs="Times New Roman" w:eastAsia="Times New Roman" w:hAnsi="Times New Roman"/>
          <w:b/>
          <w:bCs/>
          <w:i/>
          <w:iCs/>
          <w:color w:val="595959"/>
          <w:sz w:val="24"/>
          <w:szCs w:val="24"/>
        </w:rPr>
        <w:t xml:space="preserve">D. Besoins techniques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Architecture MVT Django 5.x, modulaire, sécurisée et maintainable.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Moteur de scraping robuste avec rotation d'User-Agents, gestion des codes HTTP 429/500+, délais aléatoires et déduplication par hashage.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Algorithme de matching NLP TF-IDF multicritères avec scoring comportemental adaptatif.</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Intégration LLM via Groq API avec retry automatique (codes 503/429/timeout) et fallback sur une chaîne de 5 modèles LLaMA.</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Base de données MySQL en production avec indexation stratégique sur les colonnes de filtrage fréquent.</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Génération de documents PDF via ReportLab (Times New Roman 12pt, interligne 1,5, tenant sur 1 page) et DOCX via python-docx.</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Authentification sécurisée avec gestion des rôles (candidat, recruteur, administrateur) et vérification d'e-mail.</w:t>
      </w:r>
    </w:p>
    <w:p>
      <w:pPr>
        <w:pStyle w:val="Heading3"/>
        <w:spacing w:after="120" w:before="240" w:line="360"/>
        <w:jc w:val="left"/>
      </w:pPr>
      <w:r>
        <w:rPr>
          <w:rFonts w:ascii="Arial" w:cs="Arial" w:eastAsia="Arial" w:hAnsi="Arial"/>
          <w:b/>
          <w:bCs/>
          <w:color w:val="000000"/>
          <w:sz w:val="24"/>
          <w:szCs w:val="24"/>
        </w:rPr>
        <w:t xml:space="preserve">1.2.5 Planification du projet</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développement de JobFinder AI a suivi une approche Agile itérative et incrémentale, structurée en six phases :</w:t>
      </w:r>
    </w:p>
    <w:p>
      <w:pPr>
        <w:pStyle w:val="ListParagraph"/>
        <w:numPr>
          <w:ilvl w:val="0"/>
          <w:numId w:val="3"/>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Analyse des besoins, étude de l'existant et rédaction du cahier des charges.</w:t>
      </w:r>
    </w:p>
    <w:p>
      <w:pPr>
        <w:pStyle w:val="ListParagraph"/>
        <w:numPr>
          <w:ilvl w:val="0"/>
          <w:numId w:val="3"/>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Conception UML (diagrammes de cas d'utilisation, de classes, de séquences) et choix de l'architecture.</w:t>
      </w:r>
    </w:p>
    <w:p>
      <w:pPr>
        <w:pStyle w:val="ListParagraph"/>
        <w:numPr>
          <w:ilvl w:val="0"/>
          <w:numId w:val="3"/>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Développement itératif : mise en place du backend Django, des modèles de données et des API.</w:t>
      </w:r>
    </w:p>
    <w:p>
      <w:pPr>
        <w:pStyle w:val="ListParagraph"/>
        <w:numPr>
          <w:ilvl w:val="0"/>
          <w:numId w:val="3"/>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Intégration IA : connexion API Groq, ingénierie des prompts, développement de l'algorithme de matching NLP et du scoring comportemental.</w:t>
      </w:r>
    </w:p>
    <w:p>
      <w:pPr>
        <w:pStyle w:val="ListParagraph"/>
        <w:numPr>
          <w:ilvl w:val="0"/>
          <w:numId w:val="3"/>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Développement du frontend Bootstrap 5 et tests d'intégration.</w:t>
      </w:r>
    </w:p>
    <w:p>
      <w:pPr>
        <w:pStyle w:val="ListParagraph"/>
        <w:numPr>
          <w:ilvl w:val="0"/>
          <w:numId w:val="3"/>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Tests unitaires, évaluation des performances, optimisation et mise en production.</w:t>
      </w:r>
    </w:p>
    <w:p>
      <w:pPr>
        <w:pStyle w:val="Heading2"/>
        <w:spacing w:after="180" w:before="300" w:line="360"/>
        <w:jc w:val="left"/>
      </w:pPr>
      <w:r>
        <w:rPr>
          <w:rFonts w:ascii="Arial" w:cs="Arial" w:eastAsia="Arial" w:hAnsi="Arial"/>
          <w:b/>
          <w:bCs/>
          <w:color w:val="1F497D"/>
          <w:sz w:val="26"/>
          <w:szCs w:val="26"/>
        </w:rPr>
        <w:t xml:space="preserve">1.3 Conclusion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Ce premier chapitre nous a permis de situer JobFinder AI dans son contexte socio-économique, de définir la problématique centrale, les objectifs visés, les hypothèses de travail et les besoins fonctionnels et techniques de la plateforme. La clarté de ce cadrage a guidé toutes les décisions de conception et de développement exposées dans les chapitres suivants.</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CHAPITRE 2 : CONCEPTION ET ÉTUDE TECHNIQUE</w:t>
      </w:r>
    </w:p>
    <w:p>
      <w:pPr>
        <w:spacing w:after="300" w:before="0" w:line="360"/>
        <w:jc w:val="center"/>
      </w:pPr>
      <w:r>
        <w:rPr>
          <w:rFonts w:ascii="Times New Roman" w:cs="Times New Roman" w:eastAsia="Times New Roman" w:hAnsi="Times New Roman"/>
          <w:i/>
          <w:iCs/>
          <w:color w:val="595959"/>
          <w:sz w:val="22"/>
          <w:szCs w:val="22"/>
        </w:rPr>
        <w:t xml:space="preserve">Ce chapitre présente la conception du système JobFinder AI ainsi que les choix techniques retenus. Nous commençons par une analyse comparative des méthodes de modélisation, puis nous présentons la pile technologique, l'architecture générale, et enfin la modélisation UML complète du système.</w:t>
      </w:r>
    </w:p>
    <w:p>
      <w:pPr>
        <w:pStyle w:val="Heading2"/>
        <w:spacing w:after="180" w:before="300" w:line="360"/>
        <w:jc w:val="left"/>
      </w:pPr>
      <w:r>
        <w:rPr>
          <w:rFonts w:ascii="Arial" w:cs="Arial" w:eastAsia="Arial" w:hAnsi="Arial"/>
          <w:b/>
          <w:bCs/>
          <w:color w:val="1F497D"/>
          <w:sz w:val="26"/>
          <w:szCs w:val="26"/>
        </w:rPr>
        <w:t xml:space="preserve">2.1 Étude comparative UML et MERISE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Deux grandes méthodes de modélisation ont été considérées pour ce projet : MERISE, méthode française historique dédiée aux systèmes d'information de gestion, et UML (Unified Modeling Language), standard international orienté objet. Le tableau ci-dessous synthétise leur comparaison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c>
          <w:tcPr>
            <w:tcW w:type="dxa" w:w="19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Critères</w:t>
            </w:r>
          </w:p>
        </w:tc>
        <w:tc>
          <w:tcPr>
            <w:tcW w:type="dxa" w:w="3563"/>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MERISE</w:t>
            </w:r>
          </w:p>
        </w:tc>
        <w:tc>
          <w:tcPr>
            <w:tcW w:type="dxa" w:w="3563"/>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UML</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Origine et domaine</w:t>
            </w:r>
          </w:p>
        </w:tc>
        <w:tc>
          <w:tcPr>
            <w:tcW w:type="dxa" w:w="356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Méthode française des années 1980, pensée pour les systèmes d'information de gestion</w:t>
            </w:r>
          </w:p>
        </w:tc>
        <w:tc>
          <w:tcPr>
            <w:tcW w:type="dxa" w:w="356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Standard international (OMG), des années 1990, orienté objets et logiciels complexes</w:t>
            </w:r>
          </w:p>
        </w:tc>
      </w:tr>
      <w:tr>
        <w:tc>
          <w:tcPr>
            <w:tcW w:type="dxa" w:w="19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Approche</w:t>
            </w:r>
          </w:p>
        </w:tc>
        <w:tc>
          <w:tcPr>
            <w:tcW w:type="dxa" w:w="3563"/>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Séparation stricte données / traitements (modèles conceptuel, logique, organisationnel)</w:t>
            </w:r>
          </w:p>
        </w:tc>
        <w:tc>
          <w:tcPr>
            <w:tcW w:type="dxa" w:w="3563"/>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Unification des modèles : données, processus, interactions et comportements sont intégrés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Diagrammes principaux</w:t>
            </w:r>
          </w:p>
        </w:tc>
        <w:tc>
          <w:tcPr>
            <w:tcW w:type="dxa" w:w="356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MCD, MLD, MPD, MOT</w:t>
            </w:r>
          </w:p>
        </w:tc>
        <w:tc>
          <w:tcPr>
            <w:tcW w:type="dxa" w:w="356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Cas d'utilisation, classes, séquences, activités, déploiement, etc.</w:t>
            </w:r>
          </w:p>
        </w:tc>
      </w:tr>
      <w:tr>
        <w:tc>
          <w:tcPr>
            <w:tcW w:type="dxa" w:w="19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Adaptabilité</w:t>
            </w:r>
          </w:p>
        </w:tc>
        <w:tc>
          <w:tcPr>
            <w:tcW w:type="dxa" w:w="3563"/>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Efficace pour bases de données relationnelles classiques et applications de gestion</w:t>
            </w:r>
          </w:p>
        </w:tc>
        <w:tc>
          <w:tcPr>
            <w:tcW w:type="dxa" w:w="3563"/>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Flexible : adapté aux systèmes distribués, architectures SOA, frameworks modernes comme Django</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Limites</w:t>
            </w:r>
          </w:p>
        </w:tc>
        <w:tc>
          <w:tcPr>
            <w:tcW w:type="dxa" w:w="356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Peu adapté aux projets orientés objets et aux environnements distribués</w:t>
            </w:r>
          </w:p>
        </w:tc>
        <w:tc>
          <w:tcPr>
            <w:tcW w:type="dxa" w:w="356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Peut nécessiter une bonne maîtrise initiale des notations</w:t>
            </w:r>
          </w:p>
        </w:tc>
      </w:tr>
      <w:tr>
        <w:tc>
          <w:tcPr>
            <w:tcW w:type="dxa" w:w="19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Pertinence pour ce projet</w:t>
            </w:r>
          </w:p>
        </w:tc>
        <w:tc>
          <w:tcPr>
            <w:tcW w:type="dxa" w:w="3563"/>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Non adapté — le projet repose sur Django et l'orienté objet</w:t>
            </w:r>
          </w:p>
        </w:tc>
        <w:tc>
          <w:tcPr>
            <w:tcW w:type="dxa" w:w="3563"/>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Parfaitement adapté — cohérent avec le modèle objet de Django et la modélisation logicielle moderne</w:t>
            </w:r>
          </w:p>
        </w:tc>
      </w:tr>
    </w:tbl>
    <w:p>
      <w:pPr>
        <w:spacing w:after="200" w:before="80" w:line="240"/>
        <w:jc w:val="center"/>
      </w:pPr>
      <w:r>
        <w:rPr>
          <w:rFonts w:ascii="Times New Roman" w:cs="Times New Roman" w:eastAsia="Times New Roman" w:hAnsi="Times New Roman"/>
          <w:b w:val="false"/>
          <w:bCs w:val="false"/>
          <w:i/>
          <w:iCs/>
          <w:color w:val="595959"/>
          <w:sz w:val="20"/>
          <w:szCs w:val="20"/>
        </w:rPr>
        <w:t xml:space="preserve">Tableau 1 — Comparaison entre MERISE et UML</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Au regard de cette comparaison, UML est le choix le plus adapté à ce projet. En effet, JobFinder AI repose sur Django, un framework orienté objet qui s'appuie directement sur des concepts tels que les classes, l'héritage et les relations entre modèles. La nature distribuée et asynchrone du système — impliquant du scraping automatique, des appels API externes, des tâches planifiées et une messagerie interne — nécessite une approche flexible et moderne que MERISE ne peut pas couvrir efficacement.</w:t>
      </w:r>
    </w:p>
    <w:p>
      <w:pPr>
        <w:pStyle w:val="Heading2"/>
        <w:spacing w:after="180" w:before="300" w:line="360"/>
        <w:jc w:val="left"/>
      </w:pPr>
      <w:r>
        <w:rPr>
          <w:rFonts w:ascii="Arial" w:cs="Arial" w:eastAsia="Arial" w:hAnsi="Arial"/>
          <w:b/>
          <w:bCs/>
          <w:color w:val="1F497D"/>
          <w:sz w:val="26"/>
          <w:szCs w:val="26"/>
        </w:rPr>
        <w:t xml:space="preserve">2.2 Pile technologique et choix des outils</w:t>
      </w:r>
    </w:p>
    <w:p>
      <w:pPr>
        <w:pStyle w:val="Heading3"/>
        <w:spacing w:after="120" w:before="240" w:line="360"/>
        <w:jc w:val="left"/>
      </w:pPr>
      <w:r>
        <w:rPr>
          <w:rFonts w:ascii="Arial" w:cs="Arial" w:eastAsia="Arial" w:hAnsi="Arial"/>
          <w:b/>
          <w:bCs/>
          <w:color w:val="000000"/>
          <w:sz w:val="24"/>
          <w:szCs w:val="24"/>
        </w:rPr>
        <w:t xml:space="preserve">2.2.1 Langages de programmation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Python 3.12 constitue le langage central de JobFinder AI. Langage interprété, multi-paradigme et open source, Python est réputé pour sa lisibilité syntaxique, sa grande polyvalence et la richesse de son écosystème de bibliothèques [3]. Il est utilisé pour l'ensemble du backend, le scraping, le NLP et l'intégration IA. HTML5, CSS3 et JavaScript assurent la couche de présentation côté client, tandis que Bootstrap 5 offre un système de grille responsive et une bibliothèque de composants prête à l'emploi.</w:t>
      </w:r>
    </w:p>
    <w:p>
      <w:pPr>
        <w:pStyle w:val="Heading3"/>
        <w:spacing w:after="120" w:before="240" w:line="360"/>
        <w:jc w:val="left"/>
      </w:pPr>
      <w:r>
        <w:rPr>
          <w:rFonts w:ascii="Arial" w:cs="Arial" w:eastAsia="Arial" w:hAnsi="Arial"/>
          <w:b/>
          <w:bCs/>
          <w:color w:val="000000"/>
          <w:sz w:val="24"/>
          <w:szCs w:val="24"/>
        </w:rPr>
        <w:t xml:space="preserve">2.2.2 Framework backend : Django 5.x</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Django est un framework web Python de haut niveau, gratuit et open source, conçu pour favoriser un développement rapide et une structure claire [5]. Il adopte l'architecture MVT (Model-View-Template), variante de MVC adaptée à sa logique propre. Django prend en charge nativement de nombreuses tâches courantes : authentification, interface d'administration, sécurité (CSRF, XSS, injections SQL), ORM, gestion des migrations, système de templates. Il est donc particulièrement adapté au développement d'applications web complexes à composants multiples comme JobFinder AI.</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L'architecture MVT se décompose comme suit : le Model représente la structure des données et les relations entre entités ; la View constitue la logique métier qui traite les requêtes HTTP, interagit avec les modèles et orchestre les appels aux services IA ; le Template est la couche de présentation qui affiche les données dynamiquement en HTML.</w:t>
      </w:r>
    </w:p>
    <w:p>
      <w:pPr>
        <w:pStyle w:val="Heading3"/>
        <w:spacing w:after="120" w:before="240" w:line="360"/>
        <w:jc w:val="left"/>
      </w:pPr>
      <w:r>
        <w:rPr>
          <w:rFonts w:ascii="Arial" w:cs="Arial" w:eastAsia="Arial" w:hAnsi="Arial"/>
          <w:b/>
          <w:bCs/>
          <w:color w:val="000000"/>
          <w:sz w:val="24"/>
          <w:szCs w:val="24"/>
        </w:rPr>
        <w:t xml:space="preserve">2.2.3 Intelligence artificielle et NLP</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module IA de JobFinder AI est découplé dans un package dédié (ai_tools). Il repose sur deux composants clés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groq_client.py : client API Groq avec retry automatique sur codes d'erreur 503 (Service Unavailable), 429 (Rate Limit) et timeout, et fallback automatique sur une chaîne de cinq modèles LLaMA successifs. Le modèle principal utilisé est LLaMA 3.3 70B, le plus performant de la gamme Groq, réputé pour la génération de texte de qualité professionnelle [7].</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views.py (ai_tools) : logique complète de génération incluant le CV adapté, la lettre de motivation multi-styles, l'email professionnel, l'analyse de profil, le coaching à l'entretien, l'estimation salariale et le plan de carrière.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L'algorithme de matching NLP est implémenté dans jobs/matching.py. Il calcule un score de compatibilité de 0 à 97 pour chaque paire candidat-offre, en combinant la similarité TF-IDF cosinus et six critères pondérés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Critère</w:t>
            </w:r>
          </w:p>
        </w:tc>
        <w:tc>
          <w:tcPr>
            <w:tcW w:type="dxa" w:w="15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Poids maximum</w:t>
            </w:r>
          </w:p>
        </w:tc>
        <w:tc>
          <w:tcPr>
            <w:tcW w:type="dxa" w:w="4526"/>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Description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Compétences techniques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45 pts</w:t>
            </w:r>
          </w:p>
        </w:tc>
        <w:tc>
          <w:tcPr>
            <w:tcW w:type="dxa" w:w="45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Correspondance entre les skills candidat et les exigences de l'offre</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Expérience professionnelle</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15 pts</w:t>
            </w:r>
          </w:p>
        </w:tc>
        <w:tc>
          <w:tcPr>
            <w:tcW w:type="dxa" w:w="45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Années d'expérience vs exigences de l'offre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Similarité NLP TF-IDF</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17 pts</w:t>
            </w:r>
          </w:p>
        </w:tc>
        <w:tc>
          <w:tcPr>
            <w:tcW w:type="dxa" w:w="45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Similarité sémantique globale du profil et de l'offre, modulée par les skills</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Titre / Domaine</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12 pts</w:t>
            </w:r>
          </w:p>
        </w:tc>
        <w:tc>
          <w:tcPr>
            <w:tcW w:type="dxa" w:w="45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Concordance du poste recherché avec le domaine de l'offre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Formation académique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5 pts</w:t>
            </w:r>
          </w:p>
        </w:tc>
        <w:tc>
          <w:tcPr>
            <w:tcW w:type="dxa" w:w="45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Niveau diplôme vs exigences de l'offre</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Localisation</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3 pts</w:t>
            </w:r>
          </w:p>
        </w:tc>
        <w:tc>
          <w:tcPr>
            <w:tcW w:type="dxa" w:w="45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Bonus géographique (avantage pur, jamais pénalité bloquante)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TOTAL MAXIMUM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97 pts</w:t>
            </w:r>
          </w:p>
        </w:tc>
        <w:tc>
          <w:tcPr>
            <w:tcW w:type="dxa" w:w="45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Jamais 100 — l'incertitude humaine est délibérément préservée</w:t>
            </w:r>
          </w:p>
        </w:tc>
      </w:tr>
    </w:tbl>
    <w:p>
      <w:pPr>
        <w:spacing w:after="200" w:before="80" w:line="240"/>
        <w:jc w:val="center"/>
      </w:pPr>
      <w:r>
        <w:rPr>
          <w:rFonts w:ascii="Times New Roman" w:cs="Times New Roman" w:eastAsia="Times New Roman" w:hAnsi="Times New Roman"/>
          <w:b w:val="false"/>
          <w:bCs w:val="false"/>
          <w:i/>
          <w:iCs/>
          <w:color w:val="595959"/>
          <w:sz w:val="20"/>
          <w:szCs w:val="20"/>
        </w:rPr>
        <w:t xml:space="preserve">Tableau 4 — Critères et pondérations de l'algorithme de matching NLP</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Principes fondamentaux de l'algorithme : (i) Skills + Expérience = 60 pts constituent le critère principal, reflétant ce qui compte vraiment en recrutement ; (ii) les soft-skills seuls ne peuvent pas dépasser 30/97 ; (iii) le score NLP est réduit à 40 % si aucun skill ne matche, et à 65 % si les skills sont faibles ; (iv) un profil hors-domaine (skill=0 ET titre=0) est capé à exp+loc+edu+5.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scoring comportemental adaptatif (modèle JobInteraction) enrichit ce score statique en apprenant des interactions passées de l'utilisateur. Un delta_score de -15 à +15 est calculé à partir des 150 dernières interactions, puis ajouté au score NLP de base.</w:t>
      </w:r>
    </w:p>
    <w:p>
      <w:pPr>
        <w:pStyle w:val="Heading3"/>
        <w:spacing w:after="120" w:before="240" w:line="360"/>
        <w:jc w:val="left"/>
      </w:pPr>
      <w:r>
        <w:rPr>
          <w:rFonts w:ascii="Arial" w:cs="Arial" w:eastAsia="Arial" w:hAnsi="Arial"/>
          <w:b/>
          <w:bCs/>
          <w:color w:val="000000"/>
          <w:sz w:val="24"/>
          <w:szCs w:val="24"/>
        </w:rPr>
        <w:t xml:space="preserve">2.2.4 Scraping et automatisation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BeautifulSoup4 est utilisé pour le parsing HTML/XML et l'extraction des données structurées des pages d'offres d'emploi. La bibliothèque Requests gère les requêtes HTTP avec rotation d'User-Agents, retry et gestion des timeouts. APScheduler (BackgroundScheduler) déclenche le scraping automatiquement toutes les 6 heures, intégré au cycle de démarrage de l'application Django.</w:t>
      </w:r>
    </w:p>
    <w:p>
      <w:pPr>
        <w:pStyle w:val="Heading3"/>
        <w:spacing w:after="120" w:before="240" w:line="360"/>
        <w:jc w:val="left"/>
      </w:pPr>
      <w:r>
        <w:rPr>
          <w:rFonts w:ascii="Arial" w:cs="Arial" w:eastAsia="Arial" w:hAnsi="Arial"/>
          <w:b/>
          <w:bCs/>
          <w:color w:val="000000"/>
          <w:sz w:val="24"/>
          <w:szCs w:val="24"/>
        </w:rPr>
        <w:t xml:space="preserve">2.2.5 Base de données et génération de documents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MySQL est utilisé en production comme SGBDR principal, avec indexation stratégique sur les colonnes de filtrage fréquent (date, domaine, country, source_type). SQLite est utilisé en développement. La génération de documents PDF professionnels utilise ReportLab (Times New Roman 12pt, interligne 1,5, tenant sur 1 page), tandis que python-docx génère les fichiers DOCX avec la même structure.</w:t>
      </w:r>
    </w:p>
    <w:p>
      <w:pPr>
        <w:pStyle w:val="Heading3"/>
        <w:spacing w:after="120" w:before="240" w:line="360"/>
        <w:jc w:val="left"/>
      </w:pPr>
      <w:r>
        <w:rPr>
          <w:rFonts w:ascii="Arial" w:cs="Arial" w:eastAsia="Arial" w:hAnsi="Arial"/>
          <w:b/>
          <w:bCs/>
          <w:color w:val="000000"/>
          <w:sz w:val="24"/>
          <w:szCs w:val="24"/>
        </w:rPr>
        <w:t xml:space="preserve">2.2.6 Tableau de synthèse de la pile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Domaine</w:t>
            </w:r>
          </w:p>
        </w:tc>
        <w:tc>
          <w:tcPr>
            <w:tcW w:type="dxa" w:w="5826"/>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Technologies / Outils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Langage backend</w:t>
            </w:r>
          </w:p>
        </w:tc>
        <w:tc>
          <w:tcPr>
            <w:tcW w:type="dxa" w:w="58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Python 3.12</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Framework web</w:t>
            </w:r>
          </w:p>
        </w:tc>
        <w:tc>
          <w:tcPr>
            <w:tcW w:type="dxa" w:w="58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Django 5.x (architecture MVT)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Frontend</w:t>
            </w:r>
          </w:p>
        </w:tc>
        <w:tc>
          <w:tcPr>
            <w:tcW w:type="dxa" w:w="58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HTML5, CSS3, JavaScript, Bootstrap 5</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Base de données (production)</w:t>
            </w:r>
          </w:p>
        </w:tc>
        <w:tc>
          <w:tcPr>
            <w:tcW w:type="dxa" w:w="58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MySQL avec indexation stratégique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Base de données (développement)</w:t>
            </w:r>
          </w:p>
        </w:tc>
        <w:tc>
          <w:tcPr>
            <w:tcW w:type="dxa" w:w="58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SQLite</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IA Générative (LLM)</w:t>
            </w:r>
          </w:p>
        </w:tc>
        <w:tc>
          <w:tcPr>
            <w:tcW w:type="dxa" w:w="58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Groq API — LLaMA 3.3 70B / LLaMA 3.1 8B</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NLP &amp; Matching</w:t>
            </w:r>
          </w:p>
        </w:tc>
        <w:tc>
          <w:tcPr>
            <w:tcW w:type="dxa" w:w="58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TF-IDF cosinus + scoring comportemental (JobInteraction)</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Scraping</w:t>
            </w:r>
          </w:p>
        </w:tc>
        <w:tc>
          <w:tcPr>
            <w:tcW w:type="dxa" w:w="58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BeautifulSoup4, Requests, APScheduler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Génération PDF</w:t>
            </w:r>
          </w:p>
        </w:tc>
        <w:tc>
          <w:tcPr>
            <w:tcW w:type="dxa" w:w="58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ReportLab (Times New Roman 12pt, 1 page calibrée)</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Génération DOCX</w:t>
            </w:r>
          </w:p>
        </w:tc>
        <w:tc>
          <w:tcPr>
            <w:tcW w:type="dxa" w:w="58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python-docx</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Contrôle de version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Git / GitHub</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Environnement de développement</w:t>
            </w:r>
          </w:p>
        </w:tc>
        <w:tc>
          <w:tcPr>
            <w:tcW w:type="dxa" w:w="58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Visual Studio Code, WAMP Server (Windows)</w:t>
            </w:r>
          </w:p>
        </w:tc>
      </w:tr>
    </w:tbl>
    <w:p>
      <w:pPr>
        <w:spacing w:after="200" w:before="80" w:line="240"/>
        <w:jc w:val="center"/>
      </w:pPr>
      <w:r>
        <w:rPr>
          <w:rFonts w:ascii="Times New Roman" w:cs="Times New Roman" w:eastAsia="Times New Roman" w:hAnsi="Times New Roman"/>
          <w:b w:val="false"/>
          <w:bCs w:val="false"/>
          <w:i/>
          <w:iCs/>
          <w:color w:val="595959"/>
          <w:sz w:val="20"/>
          <w:szCs w:val="20"/>
        </w:rPr>
        <w:t xml:space="preserve">Tableau 2 — Technologies et outils du projet</w:t>
      </w:r>
    </w:p>
    <w:p>
      <w:pPr>
        <w:pStyle w:val="Heading2"/>
        <w:spacing w:after="180" w:before="300" w:line="360"/>
        <w:jc w:val="left"/>
      </w:pPr>
      <w:r>
        <w:rPr>
          <w:rFonts w:ascii="Arial" w:cs="Arial" w:eastAsia="Arial" w:hAnsi="Arial"/>
          <w:b/>
          <w:bCs/>
          <w:color w:val="1F497D"/>
          <w:sz w:val="26"/>
          <w:szCs w:val="26"/>
        </w:rPr>
        <w:t xml:space="preserve">2.3 Conception avec UML</w:t>
      </w:r>
    </w:p>
    <w:p>
      <w:pPr>
        <w:pStyle w:val="Heading3"/>
        <w:spacing w:after="120" w:before="240" w:line="360"/>
        <w:jc w:val="left"/>
      </w:pPr>
      <w:r>
        <w:rPr>
          <w:rFonts w:ascii="Arial" w:cs="Arial" w:eastAsia="Arial" w:hAnsi="Arial"/>
          <w:b/>
          <w:bCs/>
          <w:color w:val="000000"/>
          <w:sz w:val="24"/>
          <w:szCs w:val="24"/>
        </w:rPr>
        <w:t xml:space="preserve">2.3.1 Les différents types de diagrammes UML utilisés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UML (Unified Modeling Language) est un langage de modélisation visuelle standardisé par l'OMG (Object Management Group), destiné à l'architecture, la conception et la mise en œuvre de systèmes logiciels complexes [9]. Dans sa version 2.5.1, UML dispose de 14 diagrammes regroupés en deux grandes catégories : les diagrammes structurels et les diagrammes comportementaux. Pour JobFinder AI, trois diagrammes ont été produits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Le diagramme de cas d'utilisation : décrit les interactions possibles entre les acteurs et le système, présentant la plateforme du point de vue de l'utilisateur final.</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Le diagramme de classes : visualise les composants du système dans la programmation orientée objet, représentant les modèles Django (fichiers models.py) et leurs relations.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Le diagramme de séquence : illustre les échanges dynamiques entre acteurs et composants du système pour le scénario principal de candidature intelligente.</w:t>
      </w:r>
    </w:p>
    <w:p>
      <w:pPr>
        <w:pStyle w:val="Heading3"/>
        <w:spacing w:after="120" w:before="240" w:line="360"/>
        <w:jc w:val="left"/>
      </w:pPr>
      <w:r>
        <w:rPr>
          <w:rFonts w:ascii="Arial" w:cs="Arial" w:eastAsia="Arial" w:hAnsi="Arial"/>
          <w:b/>
          <w:bCs/>
          <w:color w:val="000000"/>
          <w:sz w:val="24"/>
          <w:szCs w:val="24"/>
        </w:rPr>
        <w:t xml:space="preserve">2.3.2 Diagramme de cas d'utilisation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diagramme de cas d'utilisation de JobFinder AI identifie six acteurs principaux et organise les fonctionnalités du système en six espaces fonctionnels distincts.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Les acteurs du système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26"/>
      </w:tblGrid>
      <w:tr>
        <w:tc>
          <w:tcPr>
            <w:tcW w:type="dxa" w:w="18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Acteur</w:t>
            </w:r>
          </w:p>
        </w:tc>
        <w:tc>
          <w:tcPr>
            <w:tcW w:type="dxa" w:w="15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Type</w:t>
            </w:r>
          </w:p>
        </w:tc>
        <w:tc>
          <w:tcPr>
            <w:tcW w:type="dxa" w:w="5726"/>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Visiteur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Acteur humain</w:t>
            </w:r>
          </w:p>
        </w:tc>
        <w:tc>
          <w:tcPr>
            <w:tcW w:type="dxa" w:w="57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Utilisateur non authentifié pouvant s'inscrire, se connecter et consulter les offres publiques</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Candidat</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Acteur humain</w:t>
            </w:r>
          </w:p>
        </w:tc>
        <w:tc>
          <w:tcPr>
            <w:tcW w:type="dxa" w:w="57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Utilisateur authentifié cherchant un emploi, avec accès à tous les outils IA et à son espace personnel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Recruteur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Acteur humain</w:t>
            </w:r>
          </w:p>
        </w:tc>
        <w:tc>
          <w:tcPr>
            <w:tcW w:type="dxa" w:w="57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Entreprise ou recruteur individuel pouvant publier des offres et gérer les candidatures reçues</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Administrateur</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Acteur humain</w:t>
            </w:r>
          </w:p>
        </w:tc>
        <w:tc>
          <w:tcPr>
            <w:tcW w:type="dxa" w:w="57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Gestionnaire de la plateforme avec accès complet à la supervision et à la configuration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Scraper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Acteur système</w:t>
            </w:r>
          </w:p>
        </w:tc>
        <w:tc>
          <w:tcPr>
            <w:tcW w:type="dxa" w:w="57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Processus automatisé (APScheduler) qui collecte les offres d'emploi depuis les sources externes</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Groq IA</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Acteur système</w:t>
            </w:r>
          </w:p>
        </w:tc>
        <w:tc>
          <w:tcPr>
            <w:tcW w:type="dxa" w:w="57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Service externe d'IA générative (API Groq / LLaMA 3.3 70B) fournissant les capacités de génération de texte</w:t>
            </w:r>
          </w:p>
        </w:tc>
      </w:tr>
    </w:tbl>
    <w:p>
      <w:pPr>
        <w:spacing w:after="200" w:before="80" w:line="240"/>
        <w:jc w:val="center"/>
      </w:pPr>
      <w:r>
        <w:rPr>
          <w:rFonts w:ascii="Times New Roman" w:cs="Times New Roman" w:eastAsia="Times New Roman" w:hAnsi="Times New Roman"/>
          <w:b w:val="false"/>
          <w:bCs w:val="false"/>
          <w:i/>
          <w:iCs/>
          <w:color w:val="595959"/>
          <w:sz w:val="20"/>
          <w:szCs w:val="20"/>
        </w:rPr>
        <w:t xml:space="preserve">Tableau 6 — Description des acteurs du système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diagramme de cas d'utilisation ci-dessous présente l'ensemble des fonctionnalités organisées en six espaces : Processus Automatisés, Authentification, Gestion des offres, Outils IA (Groq), Espace Candidat, Espace Recruteur et Administration.</w:t>
      </w:r>
    </w:p>
    <w:p>
      <w:pPr>
        <w:spacing w:after="80" w:before="100" w:line="240"/>
        <w:jc w:val="center"/>
      </w:pPr>
      <w:r>
        <w:drawing>
          <wp:inline distT="0" distB="0" distL="0" distR="0">
            <wp:extent cx="3238500" cy="869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8696325"/>
                    </a:xfrm>
                    <a:prstGeom prst="rect">
                      <a:avLst/>
                    </a:prstGeom>
                  </pic:spPr>
                </pic:pic>
              </a:graphicData>
            </a:graphic>
          </wp:inline>
        </w:drawing>
      </w:r>
    </w:p>
    <w:p>
      <w:pPr>
        <w:spacing w:after="200" w:before="80" w:line="240"/>
        <w:jc w:val="center"/>
      </w:pPr>
      <w:r>
        <w:rPr>
          <w:rFonts w:ascii="Times New Roman" w:cs="Times New Roman" w:eastAsia="Times New Roman" w:hAnsi="Times New Roman"/>
          <w:b w:val="false"/>
          <w:bCs w:val="false"/>
          <w:i/>
          <w:iCs/>
          <w:color w:val="595959"/>
          <w:sz w:val="20"/>
          <w:szCs w:val="20"/>
        </w:rPr>
        <w:t xml:space="preserve">Figure 1 — Diagramme de Cas d'Utilisation — JobFinder AI v2.1</w:t>
      </w:r>
    </w:p>
    <w:p>
      <w:pPr>
        <w:pStyle w:val="Heading3"/>
        <w:spacing w:after="120" w:before="240" w:line="360"/>
        <w:jc w:val="left"/>
      </w:pPr>
      <w:r>
        <w:rPr>
          <w:rFonts w:ascii="Arial" w:cs="Arial" w:eastAsia="Arial" w:hAnsi="Arial"/>
          <w:b/>
          <w:bCs/>
          <w:color w:val="000000"/>
          <w:sz w:val="24"/>
          <w:szCs w:val="24"/>
        </w:rPr>
        <w:t xml:space="preserve">2.3.3 Diagramme de classes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diagramme de classes de JobFinder AI adopte une approche pragmatique : conformément à l'ORM de Django, les classes définies dans les fichiers models.py sont une représentation directe des tables de la base de données. Le diagramme se concentre donc exclusivement sur ces modèles, organisés en quatre groupes thématiques.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Description des modèles principaux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3026"/>
      </w:tblGrid>
      <w:tr>
        <w:tc>
          <w:tcPr>
            <w:tcW w:type="dxa" w:w="18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Classe / Modèle</w:t>
            </w:r>
          </w:p>
        </w:tc>
        <w:tc>
          <w:tcPr>
            <w:tcW w:type="dxa" w:w="15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Application Django</w:t>
            </w:r>
          </w:p>
        </w:tc>
        <w:tc>
          <w:tcPr>
            <w:tcW w:type="dxa" w:w="27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Attributs clés</w:t>
            </w:r>
          </w:p>
        </w:tc>
        <w:tc>
          <w:tcPr>
            <w:tcW w:type="dxa" w:w="3026"/>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User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accounts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email (unique), role, plan, country, phone, is_verified</w:t>
            </w:r>
          </w:p>
        </w:tc>
        <w:tc>
          <w:tcPr>
            <w:tcW w:type="dxa" w:w="3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Utilisateur du système (hérite de AbstractUser). Rôles : jobseeker, employer, admin. Plans : free, premium</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UserProfile</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accounts</w:t>
            </w:r>
          </w:p>
        </w:tc>
        <w:tc>
          <w:tcPr>
            <w:tcW w:type="dxa" w:w="27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avatar, location, linkedin_url, summary, desired_title, cv_file, completion_score</w:t>
            </w:r>
          </w:p>
        </w:tc>
        <w:tc>
          <w:tcPr>
            <w:tcW w:type="dxa" w:w="3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Profil détaillé du candidat (relation OneToOne avec User). Méthode compute_completion()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Skill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accounts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name, category (technical/language/soft/tool), level (débutant à bilingue)</w:t>
            </w:r>
          </w:p>
        </w:tc>
        <w:tc>
          <w:tcPr>
            <w:tcW w:type="dxa" w:w="3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Compétence associée à un profil candidat</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Experience</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accounts</w:t>
            </w:r>
          </w:p>
        </w:tc>
        <w:tc>
          <w:tcPr>
            <w:tcW w:type="dxa" w:w="27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title, company, location, start_date, end_date, is_current, description, technologies</w:t>
            </w:r>
          </w:p>
        </w:tc>
        <w:tc>
          <w:tcPr>
            <w:tcW w:type="dxa" w:w="3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Expérience professionnelle avec calcul automatique de durée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Education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accounts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degree, institution, location, start_year, end_year, gpa</w:t>
            </w:r>
          </w:p>
        </w:tc>
        <w:tc>
          <w:tcPr>
            <w:tcW w:type="dxa" w:w="3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Formation académique du candidat</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EmployerProfile</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employers</w:t>
            </w:r>
          </w:p>
        </w:tc>
        <w:tc>
          <w:tcPr>
            <w:tcW w:type="dxa" w:w="27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company_name, company_logo, company_website, industry, country, jobs_count</w:t>
            </w:r>
          </w:p>
        </w:tc>
        <w:tc>
          <w:tcPr>
            <w:tcW w:type="dxa" w:w="3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Profil recruteur/entreprise (relation OneToOne avec User)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title, company, domain, country, job_type, description, required_skills, salary_min/max, source_type</w:t>
            </w:r>
          </w:p>
        </w:tc>
        <w:tc>
          <w:tcPr>
            <w:tcW w:type="dxa" w:w="3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Offre d'emploi. Source : scraping, employer ou manual. Méthodes : salary_text(), skills_list()</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JobSource</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jobs</w:t>
            </w:r>
          </w:p>
        </w:tc>
        <w:tc>
          <w:tcPr>
            <w:tcW w:type="dxa" w:w="27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name, url, region, is_active, jobs_scraped, last_sync</w:t>
            </w:r>
          </w:p>
        </w:tc>
        <w:tc>
          <w:tcPr>
            <w:tcW w:type="dxa" w:w="3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Source de scraping d'offres (AEJI, Abidjan.net)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JobMatch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score (0-97), computed_at</w:t>
            </w:r>
          </w:p>
        </w:tc>
        <w:tc>
          <w:tcPr>
            <w:tcW w:type="dxa" w:w="3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Score de compatibilité calculé entre un candidat et une offre</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SavedJob</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jobs</w:t>
            </w:r>
          </w:p>
        </w:tc>
        <w:tc>
          <w:tcPr>
            <w:tcW w:type="dxa" w:w="27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saved_at</w:t>
            </w:r>
          </w:p>
        </w:tc>
        <w:tc>
          <w:tcPr>
            <w:tcW w:type="dxa" w:w="3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Offre sauvegardée par un candidat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SearchAlert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keywords, domain, job_type, country, min_score, is_active, last_sent</w:t>
            </w:r>
          </w:p>
        </w:tc>
        <w:tc>
          <w:tcPr>
            <w:tcW w:type="dxa" w:w="3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Alerte emploi personnalisée avec envoi automatique</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Application</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applications</w:t>
            </w:r>
          </w:p>
        </w:tc>
        <w:tc>
          <w:tcPr>
            <w:tcW w:type="dxa" w:w="27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generated_cv, generated_letter, status, cover_message, applied_at, interview_date</w:t>
            </w:r>
          </w:p>
        </w:tc>
        <w:tc>
          <w:tcPr>
            <w:tcW w:type="dxa" w:w="3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Candidature d'un utilisateur à une offre. Statuts : sent, viewed, pending, interview, offer, accepted, rejected, withdrawn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JobInteraction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applications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action (viewed/saved/applied/interested/dismissed), created_at</w:t>
            </w:r>
          </w:p>
        </w:tc>
        <w:tc>
          <w:tcPr>
            <w:tcW w:type="dxa" w:w="3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Interaction candidat-offre pour le scoring ML. Poids : applied +3, saved +2, interested +2, viewed +1, dismissed -2</w:t>
            </w:r>
          </w:p>
        </w:tc>
      </w:tr>
      <w:tr>
        <w:tc>
          <w:tcPr>
            <w:tcW w:type="dxa" w:w="18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Notification</w:t>
            </w:r>
          </w:p>
        </w:tc>
        <w:tc>
          <w:tcPr>
            <w:tcW w:type="dxa" w:w="15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applications</w:t>
            </w:r>
          </w:p>
        </w:tc>
        <w:tc>
          <w:tcPr>
            <w:tcW w:type="dxa" w:w="27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notif_type, title, message, link, is_read</w:t>
            </w:r>
          </w:p>
        </w:tc>
        <w:tc>
          <w:tcPr>
            <w:tcW w:type="dxa" w:w="30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Notification système envoyée à un utilisateur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Message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applications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content, sent_at, is_read</w:t>
            </w:r>
          </w:p>
        </w:tc>
        <w:tc>
          <w:tcPr>
            <w:tcW w:type="dxa" w:w="30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Message interne entre candidat et recruteur, lié à une Application</w:t>
            </w:r>
          </w:p>
        </w:tc>
      </w:tr>
    </w:tbl>
    <w:p>
      <w:pPr>
        <w:spacing w:after="200" w:before="80" w:line="240"/>
        <w:jc w:val="center"/>
      </w:pPr>
      <w:r>
        <w:rPr>
          <w:rFonts w:ascii="Times New Roman" w:cs="Times New Roman" w:eastAsia="Times New Roman" w:hAnsi="Times New Roman"/>
          <w:b w:val="false"/>
          <w:bCs w:val="false"/>
          <w:i/>
          <w:iCs/>
          <w:color w:val="595959"/>
          <w:sz w:val="20"/>
          <w:szCs w:val="20"/>
        </w:rPr>
        <w:t xml:space="preserve">Tableau 8 — Modèles Django et leurs attributs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diagramme de classes ci-dessous illustre graphiquement ces modèles et leurs relations (associations, compositions, héritages) :</w:t>
      </w:r>
    </w:p>
    <w:p>
      <w:pPr>
        <w:spacing w:after="80" w:before="100" w:line="240"/>
        <w:jc w:val="center"/>
      </w:pPr>
      <w:r>
        <w:drawing>
          <wp:inline distT="0" distB="0" distL="0" distR="0">
            <wp:extent cx="46672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495550"/>
                    </a:xfrm>
                    <a:prstGeom prst="rect">
                      <a:avLst/>
                    </a:prstGeom>
                  </pic:spPr>
                </pic:pic>
              </a:graphicData>
            </a:graphic>
          </wp:inline>
        </w:drawing>
      </w:r>
    </w:p>
    <w:p>
      <w:pPr>
        <w:spacing w:after="200" w:before="80" w:line="240"/>
        <w:jc w:val="center"/>
      </w:pPr>
      <w:r>
        <w:rPr>
          <w:rFonts w:ascii="Times New Roman" w:cs="Times New Roman" w:eastAsia="Times New Roman" w:hAnsi="Times New Roman"/>
          <w:b w:val="false"/>
          <w:bCs w:val="false"/>
          <w:i/>
          <w:iCs/>
          <w:color w:val="595959"/>
          <w:sz w:val="20"/>
          <w:szCs w:val="20"/>
        </w:rPr>
        <w:t xml:space="preserve">Figure 2 — Diagramme de Classes — JobFinder AI v2.1</w:t>
      </w:r>
    </w:p>
    <w:p>
      <w:pPr>
        <w:pStyle w:val="Heading3"/>
        <w:spacing w:after="120" w:before="240" w:line="360"/>
        <w:jc w:val="left"/>
      </w:pPr>
      <w:r>
        <w:rPr>
          <w:rFonts w:ascii="Arial" w:cs="Arial" w:eastAsia="Arial" w:hAnsi="Arial"/>
          <w:b/>
          <w:bCs/>
          <w:color w:val="000000"/>
          <w:sz w:val="24"/>
          <w:szCs w:val="24"/>
        </w:rPr>
        <w:t xml:space="preserve">2.3.4 Diagramme de séquence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diagramme de séquence illustre le scénario principal de candidature intelligente dans JobFinder AI, couvrant quatre phases successives : l'authentification, la consultation des offres avec matching, la candidature avec génération IA, et le suivi par le recruteur. Ce diagramme met en évidence les interactions entre sept composants : le Candidat, l'Interface Web (Browser), les Django Views, le Matching Engine (NLP), le ML Adaptatif (JobInteraction), la Groq IA API, la Base de Données et le Système de Notifications.</w:t>
      </w:r>
    </w:p>
    <w:p>
      <w:pPr>
        <w:spacing w:after="80" w:before="100" w:line="240"/>
        <w:jc w:val="center"/>
      </w:pPr>
      <w:r>
        <w:drawing>
          <wp:inline distT="0" distB="0" distL="0" distR="0">
            <wp:extent cx="45720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6505575"/>
                    </a:xfrm>
                    <a:prstGeom prst="rect">
                      <a:avLst/>
                    </a:prstGeom>
                  </pic:spPr>
                </pic:pic>
              </a:graphicData>
            </a:graphic>
          </wp:inline>
        </w:drawing>
      </w:r>
    </w:p>
    <w:p>
      <w:pPr>
        <w:spacing w:after="200" w:before="80" w:line="240"/>
        <w:jc w:val="center"/>
      </w:pPr>
      <w:r>
        <w:rPr>
          <w:rFonts w:ascii="Times New Roman" w:cs="Times New Roman" w:eastAsia="Times New Roman" w:hAnsi="Times New Roman"/>
          <w:b w:val="false"/>
          <w:bCs w:val="false"/>
          <w:i/>
          <w:iCs/>
          <w:color w:val="595959"/>
          <w:sz w:val="20"/>
          <w:szCs w:val="20"/>
        </w:rPr>
        <w:t xml:space="preserve">Figure 3 — Diagramme de Séquence — Scénario principal : Candidature intelligente avec matching adaptatif</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 séquence principale se déroule comme suit : le candidat s'authentifie (POST /auth/login/), puis consulte les offres avec filtres (GET /jobs/?domain=it&amp;country=CI). Les Django Views déclenchent le Matching Engine NLP qui calcule un score TF-IDF (45 pts compétences + 17 pts NLP + 15 pts expérience + 12 pts domaine + 5 pts formation + 3 pts localisation). Le ML Adaptatif récupère les 150 dernières interactions du candidat et calcule un delta_score de -15 à +15. Le score final combiné est retourné avec les offres affichées avec badges de compatibilité. Lors de la candidature, les Django Views orchestrent la génération du CV adapté et de la lettre de motivation via l'API Groq, créent l'objet Application et notifient le recruteur en temps réel.</w:t>
      </w:r>
    </w:p>
    <w:p>
      <w:pPr>
        <w:pStyle w:val="Heading2"/>
        <w:spacing w:after="180" w:before="300" w:line="360"/>
        <w:jc w:val="left"/>
      </w:pPr>
      <w:r>
        <w:rPr>
          <w:rFonts w:ascii="Arial" w:cs="Arial" w:eastAsia="Arial" w:hAnsi="Arial"/>
          <w:b/>
          <w:bCs/>
          <w:color w:val="1F497D"/>
          <w:sz w:val="26"/>
          <w:szCs w:val="26"/>
        </w:rPr>
        <w:t xml:space="preserve">2.4 Conclusion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Au terme de ce chapitre, nous avons posé les fondations techniques et architecturales de JobFinder AI. Le choix d'UML comme méthode de modélisation, justifié par la nature orientée objet de Django, nous a permis de produire trois diagrammes complémentaires — cas d'utilisation, classes et séquence — qui couvrent toutes les dimensions du système. La pile technologique, articulée autour de Python/Django, de l'API Groq et d'un algorithme de matching NLP multicritères, a été sélectionnée pour répondre aux exigences de pertinence, de performance et d'accessibilité. Le chapitre suivant présente la mise en œuvre concrète de ce système et ses résultats.</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CHAPITRE 3 : PRÉSENTATION DU SYSTÈME JOBFINDER AI</w:t>
      </w:r>
    </w:p>
    <w:p>
      <w:pPr>
        <w:spacing w:after="300" w:before="0" w:line="360"/>
        <w:jc w:val="center"/>
      </w:pPr>
      <w:r>
        <w:rPr>
          <w:rFonts w:ascii="Times New Roman" w:cs="Times New Roman" w:eastAsia="Times New Roman" w:hAnsi="Times New Roman"/>
          <w:i/>
          <w:iCs/>
          <w:color w:val="595959"/>
          <w:sz w:val="22"/>
          <w:szCs w:val="22"/>
        </w:rPr>
        <w:t xml:space="preserve">Ce chapitre présente la mise en œuvre pratique de JobFinder AI. Nous décrivons successivement l'architecture fonctionnelle globale, le moteur de scraping, le module de matching IA, le module de génération de documents et l'interface utilisateur.</w:t>
      </w:r>
    </w:p>
    <w:p>
      <w:pPr>
        <w:pStyle w:val="Heading2"/>
        <w:spacing w:after="180" w:before="300" w:line="360"/>
        <w:jc w:val="left"/>
      </w:pPr>
      <w:r>
        <w:rPr>
          <w:rFonts w:ascii="Arial" w:cs="Arial" w:eastAsia="Arial" w:hAnsi="Arial"/>
          <w:b/>
          <w:bCs/>
          <w:color w:val="1F497D"/>
          <w:sz w:val="26"/>
          <w:szCs w:val="26"/>
        </w:rPr>
        <w:t xml:space="preserve">3.1 Architecture fonctionnelle de la solution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L'architecture fonctionnelle de JobFinder AI repose sur quatre blocs principaux interconnectés, qui couvrent l'ensemble du cycle de vie de la recherche d'emploi, de l'agrégation des offres jusqu'à la candidature et son suivi.</w:t>
      </w:r>
    </w:p>
    <w:p>
      <w:pPr>
        <w:pStyle w:val="ListParagraph"/>
        <w:numPr>
          <w:ilvl w:val="0"/>
          <w:numId w:val="2"/>
        </w:numPr>
        <w:spacing w:after="80" w:before="0" w:line="480"/>
        <w:jc w:val="both"/>
      </w:pPr>
      <w:r>
        <w:rPr>
          <w:rFonts w:ascii="Times New Roman" w:cs="Times New Roman" w:eastAsia="Times New Roman" w:hAnsi="Times New Roman"/>
          <w:b/>
          <w:bCs/>
          <w:i w:val="false"/>
          <w:iCs w:val="false"/>
          <w:color w:val="000000"/>
          <w:sz w:val="24"/>
          <w:szCs w:val="24"/>
        </w:rPr>
        <w:t xml:space="preserve">Bloc 1</w:t>
      </w:r>
      <w:r>
        <w:rPr>
          <w:rFonts w:ascii="Times New Roman" w:cs="Times New Roman" w:eastAsia="Times New Roman" w:hAnsi="Times New Roman"/>
          <w:b w:val="false"/>
          <w:bCs w:val="false"/>
          <w:i w:val="false"/>
          <w:iCs w:val="false"/>
          <w:color w:val="000000"/>
          <w:sz w:val="24"/>
          <w:szCs w:val="24"/>
        </w:rPr>
        <w:t xml:space="preserve"> : Bloc d'agrégation des offres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moteur de scraping (jobs/scraper.py) collecte automatiquement les offres d'emploi depuis les sources ivoiriennes ciblées (AEJI, Abidjan.net) et les stocke en base de données après déduplication par hashage. APScheduler déclenche ce processus toutes les 6 heures en arrière-plan.</w:t>
      </w:r>
    </w:p>
    <w:p>
      <w:pPr>
        <w:pStyle w:val="ListParagraph"/>
        <w:numPr>
          <w:ilvl w:val="0"/>
          <w:numId w:val="2"/>
        </w:numPr>
        <w:spacing w:after="80" w:before="0" w:line="480"/>
        <w:jc w:val="both"/>
      </w:pPr>
      <w:r>
        <w:rPr>
          <w:rFonts w:ascii="Times New Roman" w:cs="Times New Roman" w:eastAsia="Times New Roman" w:hAnsi="Times New Roman"/>
          <w:b/>
          <w:bCs/>
          <w:i w:val="false"/>
          <w:iCs w:val="false"/>
          <w:color w:val="000000"/>
          <w:sz w:val="24"/>
          <w:szCs w:val="24"/>
        </w:rPr>
        <w:t xml:space="preserve">Bloc 2</w:t>
      </w:r>
      <w:r>
        <w:rPr>
          <w:rFonts w:ascii="Times New Roman" w:cs="Times New Roman" w:eastAsia="Times New Roman" w:hAnsi="Times New Roman"/>
          <w:b w:val="false"/>
          <w:bCs w:val="false"/>
          <w:i w:val="false"/>
          <w:iCs w:val="false"/>
          <w:color w:val="000000"/>
          <w:sz w:val="24"/>
          <w:szCs w:val="24"/>
        </w:rPr>
        <w:t xml:space="preserve"> : Bloc de matching et recommandation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L'algorithme NLP (jobs/matching.py) calcule un score de compatibilité entre le profil du candidat et chaque offre, enrichi dynamiquement par le scoring comportemental adaptatif (JobInteraction). Ce bloc est le cœur analytique du système.</w:t>
      </w:r>
    </w:p>
    <w:p>
      <w:pPr>
        <w:pStyle w:val="ListParagraph"/>
        <w:numPr>
          <w:ilvl w:val="0"/>
          <w:numId w:val="2"/>
        </w:numPr>
        <w:spacing w:after="80" w:before="0" w:line="480"/>
        <w:jc w:val="both"/>
      </w:pPr>
      <w:r>
        <w:rPr>
          <w:rFonts w:ascii="Times New Roman" w:cs="Times New Roman" w:eastAsia="Times New Roman" w:hAnsi="Times New Roman"/>
          <w:b/>
          <w:bCs/>
          <w:i w:val="false"/>
          <w:iCs w:val="false"/>
          <w:color w:val="000000"/>
          <w:sz w:val="24"/>
          <w:szCs w:val="24"/>
        </w:rPr>
        <w:t xml:space="preserve">Bloc 3</w:t>
      </w:r>
      <w:r>
        <w:rPr>
          <w:rFonts w:ascii="Times New Roman" w:cs="Times New Roman" w:eastAsia="Times New Roman" w:hAnsi="Times New Roman"/>
          <w:b w:val="false"/>
          <w:bCs w:val="false"/>
          <w:i w:val="false"/>
          <w:iCs w:val="false"/>
          <w:color w:val="000000"/>
          <w:sz w:val="24"/>
          <w:szCs w:val="24"/>
        </w:rPr>
        <w:t xml:space="preserve"> : Bloc de génération IA</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module ai_tools orchestre les appels aux LLM via l'API Groq pour générer les documents de candidature personnalisés et optimisés ATS. Un mécanisme de fallback sur 5 modèles garantit la disponibilité permanente du service.</w:t>
      </w:r>
    </w:p>
    <w:p>
      <w:pPr>
        <w:pStyle w:val="ListParagraph"/>
        <w:numPr>
          <w:ilvl w:val="0"/>
          <w:numId w:val="2"/>
        </w:numPr>
        <w:spacing w:after="80" w:before="0" w:line="480"/>
        <w:jc w:val="both"/>
      </w:pPr>
      <w:r>
        <w:rPr>
          <w:rFonts w:ascii="Times New Roman" w:cs="Times New Roman" w:eastAsia="Times New Roman" w:hAnsi="Times New Roman"/>
          <w:b/>
          <w:bCs/>
          <w:i w:val="false"/>
          <w:iCs w:val="false"/>
          <w:color w:val="000000"/>
          <w:sz w:val="24"/>
          <w:szCs w:val="24"/>
        </w:rPr>
        <w:t xml:space="preserve">Bloc 4</w:t>
      </w:r>
      <w:r>
        <w:rPr>
          <w:rFonts w:ascii="Times New Roman" w:cs="Times New Roman" w:eastAsia="Times New Roman" w:hAnsi="Times New Roman"/>
          <w:b w:val="false"/>
          <w:bCs w:val="false"/>
          <w:i w:val="false"/>
          <w:iCs w:val="false"/>
          <w:color w:val="000000"/>
          <w:sz w:val="24"/>
          <w:szCs w:val="24"/>
        </w:rPr>
        <w:t xml:space="preserve"> : Bloc d'interface utilisateur</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L'application web Django (MVT + Bootstrap 5) fournit les interfaces de gestion pour les candidats, les recruteurs et les administrateurs. Elle orchestre les appels aux trois autres blocs et présente les résultats de manière claire et actionnable.</w:t>
      </w:r>
    </w:p>
    <w:p>
      <w:pPr>
        <w:pStyle w:val="Heading2"/>
        <w:spacing w:after="180" w:before="300" w:line="360"/>
        <w:jc w:val="left"/>
      </w:pPr>
      <w:r>
        <w:rPr>
          <w:rFonts w:ascii="Arial" w:cs="Arial" w:eastAsia="Arial" w:hAnsi="Arial"/>
          <w:b/>
          <w:bCs/>
          <w:color w:val="1F497D"/>
          <w:sz w:val="26"/>
          <w:szCs w:val="26"/>
        </w:rPr>
        <w:t xml:space="preserve">3.2 Le moteur de scraping automatique</w:t>
      </w:r>
    </w:p>
    <w:p>
      <w:pPr>
        <w:pStyle w:val="Heading3"/>
        <w:spacing w:after="120" w:before="240" w:line="360"/>
        <w:jc w:val="left"/>
      </w:pPr>
      <w:r>
        <w:rPr>
          <w:rFonts w:ascii="Arial" w:cs="Arial" w:eastAsia="Arial" w:hAnsi="Arial"/>
          <w:b/>
          <w:bCs/>
          <w:color w:val="000000"/>
          <w:sz w:val="24"/>
          <w:szCs w:val="24"/>
        </w:rPr>
        <w:t xml:space="preserve">3.2.1 Sources d'offres d'emploi ciblées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JobFinder AI collecte les offres d'emploi depuis deux sources principales adaptées au marché ivoirien. L'AEJI (agenceemploijeunes.ci) est l'agence gouvernementale ivoirienne proposant des offres d'emploi vérifiées, ciblant particulièrement les jeunes diplômés. Elle garantit la qualité et l'authenticité des offres collectées. Abidjan.net (annonces.abidjan.net) est le plus grand site d'annonces de Côte d'Ivoire, proposant une large gamme d'offres dans tous les secteurs. Ces deux sources complémentaires couvrent l'essentiel du marché formel de l'emploi ivoirien en ligne.</w:t>
      </w:r>
    </w:p>
    <w:p>
      <w:pPr>
        <w:pStyle w:val="Heading3"/>
        <w:spacing w:after="120" w:before="240" w:line="360"/>
        <w:jc w:val="left"/>
      </w:pPr>
      <w:r>
        <w:rPr>
          <w:rFonts w:ascii="Arial" w:cs="Arial" w:eastAsia="Arial" w:hAnsi="Arial"/>
          <w:b/>
          <w:bCs/>
          <w:color w:val="000000"/>
          <w:sz w:val="24"/>
          <w:szCs w:val="24"/>
        </w:rPr>
        <w:t xml:space="preserve">3.2.2 Mécanismes anti-détection et robustesse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Pour garantir la fiabilité du scraping face aux mécanismes anti-bots des sites cibles, plusieurs techniques ont été mises en place dans _fetch() de jobs/scraper.py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Rotation des User-Agents : une liste de quatre agents utilisateurs représentatifs (Chrome Windows, Chrome macOS, Firefox Windows, Chrome Linux) est sélectionnée aléatoirement à chaque requête via UA_LIST.</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Gestion différenciée des codes HTTP : code 429 (Too Many Requests) — pause aléatoire de 10 à 20 secondes ; codes 500+ (erreurs serveur) — pause de 2 à 4 secondes ; timeout — pause de 1 à 3 secondes avec retry jusqu'à deux tentatives.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Délais aléatoires inter-requêtes : la fonction _sleep() introduit une pause de 0,8 à 2 secondes entre chaque requête pour simuler un comportement humain.</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Déduplication par hashage : chaque offre est identifiée par un hash unique (hashlib MD5) basé sur son URL et son titre, évitant les doublons en base de données.</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En-têtes HTTP enrichis : Accept-Language français, Cache-Control, Referer contextuel.</w:t>
      </w:r>
    </w:p>
    <w:p>
      <w:pPr>
        <w:pStyle w:val="Heading3"/>
        <w:spacing w:after="120" w:before="240" w:line="360"/>
        <w:jc w:val="left"/>
      </w:pPr>
      <w:r>
        <w:rPr>
          <w:rFonts w:ascii="Arial" w:cs="Arial" w:eastAsia="Arial" w:hAnsi="Arial"/>
          <w:b/>
          <w:bCs/>
          <w:color w:val="000000"/>
          <w:sz w:val="24"/>
          <w:szCs w:val="24"/>
        </w:rPr>
        <w:t xml:space="preserve">3.2.3 Planification avec APScheduler</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scraping est intégré au cycle de démarrage de l'application Django via jobs/apps.py (méthode ready()). L'APScheduler tourne en BackgroundScheduler, garantissant que le scraping s'effectue en arrière-plan sans bloquer le serveur web. Il gère la journalisation des erreurs et des statistiques (nombre d'offres collectées, durée) et met à jour les champs last_sync et jobs_scraped du modèle JobSource à chaque exécution.</w:t>
      </w:r>
    </w:p>
    <w:p>
      <w:pPr>
        <w:pStyle w:val="Heading2"/>
        <w:spacing w:after="180" w:before="300" w:line="360"/>
        <w:jc w:val="left"/>
      </w:pPr>
      <w:r>
        <w:rPr>
          <w:rFonts w:ascii="Arial" w:cs="Arial" w:eastAsia="Arial" w:hAnsi="Arial"/>
          <w:b/>
          <w:bCs/>
          <w:color w:val="1F497D"/>
          <w:sz w:val="26"/>
          <w:szCs w:val="26"/>
        </w:rPr>
        <w:t xml:space="preserve">3.3 Le module de matching et recommandation IA</w:t>
      </w:r>
    </w:p>
    <w:p>
      <w:pPr>
        <w:pStyle w:val="Heading3"/>
        <w:spacing w:after="120" w:before="240" w:line="360"/>
        <w:jc w:val="left"/>
      </w:pPr>
      <w:r>
        <w:rPr>
          <w:rFonts w:ascii="Arial" w:cs="Arial" w:eastAsia="Arial" w:hAnsi="Arial"/>
          <w:b/>
          <w:bCs/>
          <w:color w:val="000000"/>
          <w:sz w:val="24"/>
          <w:szCs w:val="24"/>
        </w:rPr>
        <w:t xml:space="preserve">3.3.1 Extraction des compétences et normalisation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L'algorithme de matching commence par une phase d'extraction et de normalisation des compétences. Les skills du candidat (UserProfile.skills) et les exigences de l'offre (Job.required_skills) sont comparés après normalisation textuelle : suppression des accents, mise en minuscules, suppression des caractères spéciaux. Les SKILL_PATTERNS (dictionnaire de 60+ compétences reconnues avec expressions régulières) permettent une reconnaissance robuste des variations orthographiques (ex: "Node.js", "NodeJS", "node js" sont toutes reconnues comme "Node.js").</w:t>
      </w:r>
    </w:p>
    <w:p>
      <w:pPr>
        <w:pStyle w:val="Heading3"/>
        <w:spacing w:after="120" w:before="240" w:line="360"/>
        <w:jc w:val="left"/>
      </w:pPr>
      <w:r>
        <w:rPr>
          <w:rFonts w:ascii="Arial" w:cs="Arial" w:eastAsia="Arial" w:hAnsi="Arial"/>
          <w:b/>
          <w:bCs/>
          <w:color w:val="000000"/>
          <w:sz w:val="24"/>
          <w:szCs w:val="24"/>
        </w:rPr>
        <w:t xml:space="preserve">3.3.2 Algorithme TF-IDF et scoring comportemental</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 similarité TF-IDF cosinus est calculée entre le texte complet du profil candidat (skills + expériences + résumé + titre souhaité) et le texte de l'offre (description + compétences requises + titre). Cette similarité constitue la composante NLP (17 pts maximum). Elle est modulée par le score de compétences : si aucun skill ne matche, elle est réduite à 40 % ; si les skills sont faibles (&lt; 10 pts), à 65 %.</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scoring comportemental adaptatif enrichit ce score statique. La méthode compute_learned_adjustment() récupère les 150 dernières interactions du candidat, calcule un score de préférence par domaine (+8 pts), type de contrat (+4 pts) et compétences (+8 pts), et déduit les signaux négatifs (dismissed -15 pts). Le delta_score résultant (-15 à +15) est ajouté au score NLP de base pour produire le score final affiché.</w:t>
      </w:r>
    </w:p>
    <w:p>
      <w:pPr>
        <w:pStyle w:val="Heading3"/>
        <w:spacing w:after="120" w:before="240" w:line="360"/>
        <w:jc w:val="left"/>
      </w:pPr>
      <w:r>
        <w:rPr>
          <w:rFonts w:ascii="Arial" w:cs="Arial" w:eastAsia="Arial" w:hAnsi="Arial"/>
          <w:b/>
          <w:bCs/>
          <w:color w:val="000000"/>
          <w:sz w:val="24"/>
          <w:szCs w:val="24"/>
        </w:rPr>
        <w:t xml:space="preserve">3.3.3 Modèle JobInteraction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modèle JobInteraction enregistre chaque interaction candidat-offre de manière idempotente (via get_or_create). Les cinq types d'interactions disponibles et leurs poids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c>
          <w:tcPr>
            <w:tcW w:type="dxa" w:w="32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Action</w:t>
            </w:r>
          </w:p>
        </w:tc>
        <w:tc>
          <w:tcPr>
            <w:tcW w:type="dxa" w:w="9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Poids</w:t>
            </w:r>
          </w:p>
        </w:tc>
        <w:tc>
          <w:tcPr>
            <w:tcW w:type="dxa" w:w="4926"/>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Signal transmis au système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applied — Candidature envoyée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49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Signal le plus fort : l'utilisateur a vraiment postulé à l'offre</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saved — Sauvegarde</w:t>
            </w:r>
          </w:p>
        </w:tc>
        <w:tc>
          <w:tcPr>
            <w:tcW w:type="dxa" w:w="9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49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Intérêt sérieux : l'utilisateur souhaite revenir sur cette offre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interested — Ça m'intéresse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49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Intérêt explicite exprimé par l'utilisateur</w:t>
            </w:r>
          </w:p>
        </w:tc>
      </w:tr>
      <w:tr>
        <w:tc>
          <w:tcPr>
            <w:tcW w:type="dxa" w:w="32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viewed — Consultation</w:t>
            </w:r>
          </w:p>
        </w:tc>
        <w:tc>
          <w:tcPr>
            <w:tcW w:type="dxa" w:w="9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49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Simple curiosité : l'utilisateur a cliqué sur l'offre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dismissed — Pas intéressé</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49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Signal négatif : l'utilisateur rejette explicitement l'offre</w:t>
            </w:r>
          </w:p>
        </w:tc>
      </w:tr>
    </w:tbl>
    <w:p>
      <w:pPr>
        <w:spacing w:after="200" w:before="80" w:line="240"/>
        <w:jc w:val="center"/>
      </w:pPr>
      <w:r>
        <w:rPr>
          <w:rFonts w:ascii="Times New Roman" w:cs="Times New Roman" w:eastAsia="Times New Roman" w:hAnsi="Times New Roman"/>
          <w:b w:val="false"/>
          <w:bCs w:val="false"/>
          <w:i/>
          <w:iCs/>
          <w:color w:val="595959"/>
          <w:sz w:val="20"/>
          <w:szCs w:val="20"/>
        </w:rPr>
        <w:t xml:space="preserve">Tableau 3 — Poids des actions dans le modèle JobInteraction</w:t>
      </w:r>
    </w:p>
    <w:p>
      <w:pPr>
        <w:pStyle w:val="Heading2"/>
        <w:spacing w:after="180" w:before="300" w:line="360"/>
        <w:jc w:val="left"/>
      </w:pPr>
      <w:r>
        <w:rPr>
          <w:rFonts w:ascii="Arial" w:cs="Arial" w:eastAsia="Arial" w:hAnsi="Arial"/>
          <w:b/>
          <w:bCs/>
          <w:color w:val="1F497D"/>
          <w:sz w:val="26"/>
          <w:szCs w:val="26"/>
        </w:rPr>
        <w:t xml:space="preserve">3.4 Le module de génération de documents par IA</w:t>
      </w:r>
    </w:p>
    <w:p>
      <w:pPr>
        <w:pStyle w:val="Heading3"/>
        <w:spacing w:after="120" w:before="240" w:line="360"/>
        <w:jc w:val="left"/>
      </w:pPr>
      <w:r>
        <w:rPr>
          <w:rFonts w:ascii="Arial" w:cs="Arial" w:eastAsia="Arial" w:hAnsi="Arial"/>
          <w:b/>
          <w:bCs/>
          <w:color w:val="000000"/>
          <w:sz w:val="24"/>
          <w:szCs w:val="24"/>
        </w:rPr>
        <w:t xml:space="preserve">3.4.1 Architecture du client Groq (groq_client.py)</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client Groq est conçu pour garantir la disponibilité permanente du service de génération IA, quelles que soient les conditions du réseau ou la charge des serveurs Groq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Retry automatique : en cas de codes d'erreur 503 (Service Unavailable), 429 (Rate Limit Exceeded) ou de timeout réseau, le client réessaie automatiquement avec un délai exponentiel.</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Fallback sur 5 modèles : si LLaMA 3.3 70B (modèle principal) est indisponible, le système bascule automatiquement sur la chaîne de fallback : LLaMA 3.1 70B → Mixtral 8x7B → LLaMA 3.1 8B → Gemma 7B.</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Prompts structurés : chaque type de document dispose d'un system prompt précis définissant le rôle de l'IA, les contraintes de format, les instructions ATS et les règles anti-détection IA.</w:t>
      </w:r>
    </w:p>
    <w:p>
      <w:pPr>
        <w:pStyle w:val="Heading3"/>
        <w:spacing w:after="120" w:before="240" w:line="360"/>
        <w:jc w:val="left"/>
      </w:pPr>
      <w:r>
        <w:rPr>
          <w:rFonts w:ascii="Arial" w:cs="Arial" w:eastAsia="Arial" w:hAnsi="Arial"/>
          <w:b/>
          <w:bCs/>
          <w:color w:val="000000"/>
          <w:sz w:val="24"/>
          <w:szCs w:val="24"/>
        </w:rPr>
        <w:t xml:space="preserve">3.4.2 Génération du CV adapté</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CV généré par JobFinder AI intègre plusieurs mécanismes de personnalisation et d'optimisation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Adaptation dynamique à l'offre : le titre du poste ciblé est inséré en en-tête, les compétences sont réordonnées par pertinence pour l'offre spécifique.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Séparation hard skills / soft skills : les compétences techniques (programming, outils, méthodes) sont clairement distinguées des compétences transversales (communication, leadership, adaptabilité).</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Optimisation ATS : les mots-clés exacts de l'offre sont intégrés naturellement dans le contenu, avec des verbes d'action ciblés ("Développé", "Conçu", "Optimisé", "Piloté") et la terminologie spécifique au secteur.</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Anti-détection IA : variation délibérée de la longueur des phrases, interdiction des formules typiquement générées par IA ("Je suis passionné par", "En tant que professionnel dynamique"), injection de faits personnels non reproductibles (noms d'entreprises réels, dates exactes, chiffres de performance).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Export professionnel : PDF via ReportLab (Times New Roman 12pt, interligne 1,5, marges calibrées pour tenir sur 1 page, photo intégrée si disponible) et DOCX via python-docx avec la même structure.</w:t>
      </w:r>
    </w:p>
    <w:p>
      <w:pPr>
        <w:pStyle w:val="Heading3"/>
        <w:spacing w:after="120" w:before="240" w:line="360"/>
        <w:jc w:val="left"/>
      </w:pPr>
      <w:r>
        <w:rPr>
          <w:rFonts w:ascii="Arial" w:cs="Arial" w:eastAsia="Arial" w:hAnsi="Arial"/>
          <w:b/>
          <w:bCs/>
          <w:color w:val="000000"/>
          <w:sz w:val="24"/>
          <w:szCs w:val="24"/>
        </w:rPr>
        <w:t xml:space="preserve">3.4.3 Génération des lettres de motivation multi-styles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JobFinder AI propose quatre styles de lettres de motivation, générés via des system prompts distincts adaptés à chaque contexte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c>
          <w:tcPr>
            <w:tcW w:type="dxa" w:w="19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Style</w:t>
            </w:r>
          </w:p>
        </w:tc>
        <w:tc>
          <w:tcPr>
            <w:tcW w:type="dxa" w:w="3600"/>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Description</w:t>
            </w:r>
          </w:p>
        </w:tc>
        <w:tc>
          <w:tcPr>
            <w:tcW w:type="dxa" w:w="3526"/>
            <w:tcBorders>
              <w:top w:val="single" w:color="1F497D" w:sz="3"/>
              <w:left w:val="single" w:color="1F497D" w:sz="3"/>
              <w:bottom w:val="single" w:color="1F497D" w:sz="3"/>
              <w:right w:val="single" w:color="1F497D" w:sz="3"/>
            </w:tcBorders>
            <w:shd w:fill="17375E"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bCs/>
                <w:i w:val="false"/>
                <w:iCs w:val="false"/>
                <w:color w:val="FFFFFF"/>
                <w:sz w:val="22"/>
                <w:szCs w:val="22"/>
              </w:rPr>
              <w:t xml:space="preserve">Contexte d'utilisation optimal</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Classique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Structure traditionnelle en trois parties (introduction, développement, conclusion), ton formel et professionnel</w:t>
            </w:r>
          </w:p>
        </w:tc>
        <w:tc>
          <w:tcPr>
            <w:tcW w:type="dxa" w:w="35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Grandes entreprises, administration publique, postes comptables ou juridiques</w:t>
            </w:r>
          </w:p>
        </w:tc>
      </w:tr>
      <w:tr>
        <w:tc>
          <w:tcPr>
            <w:tcW w:type="dxa" w:w="19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Impact &amp; Résultats</w:t>
            </w:r>
          </w:p>
        </w:tc>
        <w:tc>
          <w:tcPr>
            <w:tcW w:type="dxa" w:w="36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Mise en avant des accomplissements chiffrés et des valeurs ajoutées concrètes dès le premier paragraphe</w:t>
            </w:r>
          </w:p>
        </w:tc>
        <w:tc>
          <w:tcPr>
            <w:tcW w:type="dxa" w:w="35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Postes commerciaux, management, finance, startups axées performance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Storytelling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Narration d'un parcours cohérent avec un fil conducteur narratif engageant, approche humaine</w:t>
            </w:r>
          </w:p>
        </w:tc>
        <w:tc>
          <w:tcPr>
            <w:tcW w:type="dxa" w:w="352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RH, communication, marketing, secteur créatif, changement de secteur</w:t>
            </w:r>
          </w:p>
        </w:tc>
      </w:tr>
      <w:tr>
        <w:tc>
          <w:tcPr>
            <w:tcW w:type="dxa" w:w="19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Enthousiaste</w:t>
            </w:r>
          </w:p>
        </w:tc>
        <w:tc>
          <w:tcPr>
            <w:tcW w:type="dxa" w:w="3600"/>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Ton dynamique et passionné, expression forte de la motivation et de l'alignement culturel</w:t>
            </w:r>
          </w:p>
        </w:tc>
        <w:tc>
          <w:tcPr>
            <w:tcW w:type="dxa" w:w="3526"/>
            <w:tcBorders>
              <w:top w:val="single" w:color="AAAAAA" w:sz="1"/>
              <w:left w:val="single" w:color="AAAAAA" w:sz="1"/>
              <w:bottom w:val="single" w:color="AAAAAA" w:sz="1"/>
              <w:right w:val="single" w:color="AAAAAA" w:sz="1"/>
            </w:tcBorders>
            <w:shd w:fill="EEF2F7" w:val="clear"/>
            <w:tcMar>
              <w:top w:type="dxa" w:w="80"/>
              <w:left w:type="dxa" w:w="100"/>
              <w:bottom w:type="dxa" w:w="80"/>
              <w:right w:type="dxa" w:w="100"/>
            </w:tcMar>
            <w:vAlign w:val="center"/>
          </w:tcPr>
          <w:p>
            <w:pPr>
              <w:spacing w:after="40" w:before="40" w:line="240"/>
              <w:jc w:val="left"/>
            </w:pPr>
            <w:r>
              <w:rPr>
                <w:rFonts w:ascii="Times New Roman" w:cs="Times New Roman" w:eastAsia="Times New Roman" w:hAnsi="Times New Roman"/>
                <w:b w:val="false"/>
                <w:bCs w:val="false"/>
                <w:i w:val="false"/>
                <w:iCs w:val="false"/>
                <w:color w:val="000000"/>
                <w:sz w:val="22"/>
                <w:szCs w:val="22"/>
              </w:rPr>
              <w:t xml:space="preserve">Premier emploi, candidature spontanée, startups, environnements innovants</w:t>
            </w:r>
          </w:p>
        </w:tc>
      </w:tr>
    </w:tbl>
    <w:p>
      <w:pPr>
        <w:spacing w:after="200" w:before="80" w:line="240"/>
        <w:jc w:val="center"/>
      </w:pPr>
      <w:r>
        <w:rPr>
          <w:rFonts w:ascii="Times New Roman" w:cs="Times New Roman" w:eastAsia="Times New Roman" w:hAnsi="Times New Roman"/>
          <w:b w:val="false"/>
          <w:bCs w:val="false"/>
          <w:i/>
          <w:iCs/>
          <w:color w:val="595959"/>
          <w:sz w:val="20"/>
          <w:szCs w:val="20"/>
        </w:rPr>
        <w:t xml:space="preserve">Tableau 5 — Styles de lettres de motivation disponibles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Tous les styles intègrent les mêmes règles d'optimisation ATS et d'anti-détection IA. La longueur standard est d'une page (350-450 mots). L'export est disponible en PDF (ReportLab) et DOCX (python-docx).</w:t>
      </w:r>
    </w:p>
    <w:p>
      <w:pPr>
        <w:pStyle w:val="Heading3"/>
        <w:spacing w:after="120" w:before="240" w:line="360"/>
        <w:jc w:val="left"/>
      </w:pPr>
      <w:r>
        <w:rPr>
          <w:rFonts w:ascii="Arial" w:cs="Arial" w:eastAsia="Arial" w:hAnsi="Arial"/>
          <w:b/>
          <w:bCs/>
          <w:color w:val="000000"/>
          <w:sz w:val="24"/>
          <w:szCs w:val="24"/>
        </w:rPr>
        <w:t xml:space="preserve">3.4.4 Génération d'emails professionnels et outils complémentaires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 module génère quatre types d'emails professionnels de candidature : (1) email de candidature spontanée pour contacter proactivement un recruteur ; (2) email de réponse à une offre publiée ; (3) email de relance après une candidature sans réponse sous 15 jours ; (4) email de remerciement post-entretien. Chaque type intègre une structure optimisée avec objet accrocheur, corps personnalisé et formule de politesse adaptée.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Les outils complémentaires incluent : l'analyse IA du profil candidat avec identification des points forts et axes d'amélioration, le coaching à l'entretien (questions probables par domaine et type de poste avec suggestions de réponses STAR), l'estimation salariale par secteur et niveau d'expérience sur le marché ivoirien, et la planification de carrière à 3-5 ans.</w:t>
      </w:r>
    </w:p>
    <w:p>
      <w:pPr>
        <w:pStyle w:val="Heading2"/>
        <w:spacing w:after="180" w:before="300" w:line="360"/>
        <w:jc w:val="left"/>
      </w:pPr>
      <w:r>
        <w:rPr>
          <w:rFonts w:ascii="Arial" w:cs="Arial" w:eastAsia="Arial" w:hAnsi="Arial"/>
          <w:b/>
          <w:bCs/>
          <w:color w:val="1F497D"/>
          <w:sz w:val="26"/>
          <w:szCs w:val="26"/>
        </w:rPr>
        <w:t xml:space="preserve">3.5 L'interface utilisateur</w:t>
      </w:r>
    </w:p>
    <w:p>
      <w:pPr>
        <w:pStyle w:val="Heading3"/>
        <w:spacing w:after="120" w:before="240" w:line="360"/>
        <w:jc w:val="left"/>
      </w:pPr>
      <w:r>
        <w:rPr>
          <w:rFonts w:ascii="Arial" w:cs="Arial" w:eastAsia="Arial" w:hAnsi="Arial"/>
          <w:b/>
          <w:bCs/>
          <w:color w:val="000000"/>
          <w:sz w:val="24"/>
          <w:szCs w:val="24"/>
        </w:rPr>
        <w:t xml:space="preserve">3.5.1 Espace candidat — Tableau de bord</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Dès la connexion, chaque candidat accède à un tableau de bord personnalisé présentant : le score de complétion de son profil avec recommandations d'amélioration, les 5 meilleures offres du jour selon son score de compatibilité avec badges visuels (vert &gt; 70 %, orange 40-70 %, rouge &lt; 40 %), le résumé de ses candidatures en cours par statut, et les alertes emploi actives. Le tableau de bord est conçu comme un centre de commandement visuel actualisé en temps réel.</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L'interface de création et de mise à jour du profil professionnel permet la saisie des informations personnelles (nom, photo, localisation, résumé, titre souhaité), des expériences professionnelles (avec calcul automatique de durée), des formations académiques et des compétences (avec catégorisation et niveau). L'import automatique de CV existant (PDF ou DOCX) déclenche un parsing NLP qui extrait et pré-remplit automatiquement les champs correspondants.</w:t>
      </w:r>
    </w:p>
    <w:p>
      <w:pPr>
        <w:pStyle w:val="Heading3"/>
        <w:spacing w:after="120" w:before="240" w:line="360"/>
        <w:jc w:val="left"/>
      </w:pPr>
      <w:r>
        <w:rPr>
          <w:rFonts w:ascii="Arial" w:cs="Arial" w:eastAsia="Arial" w:hAnsi="Arial"/>
          <w:b/>
          <w:bCs/>
          <w:color w:val="000000"/>
          <w:sz w:val="24"/>
          <w:szCs w:val="24"/>
        </w:rPr>
        <w:t xml:space="preserve">3.5.2 Espace candidat — Consultation des offres et candidature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 page de liste des offres affiche les résultats du scraper enrichis par le matching IA. Chaque offre est présentée avec son score de compatibilité (badge coloré), le titre du poste, l'entreprise, la localisation, le type de contrat, la date de publication et un extrait de la description. Des filtres en temps réel permettent de cibler les offres par domaine, type de contrat, pays et score minimum.</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 page de détail d'une offre présente une analyse complète de la compatibilité : score global et décomposition par critère (compétences présentes vs manquantes, points forts, ajustement ML basé sur l'historique comportemental). Cette transparence aide le candidat à décider objectivement de postuler ou non.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Lors d'une candidature, le formulaire est pré-rempli avec le CV adapté généré par IA et la lettre de motivation dans le style choisi. Le candidat peut modifier ces documents avant envoi, ou télécharger les versions PDF/DOCX pour une candidature externe. À la soumission, l'objet Application est créé, le recruteur est notifié en temps réel et l'interaction "applied" (+3 pts) est enregistrée pour mettre à jour le profil comportemental.</w:t>
      </w:r>
    </w:p>
    <w:p>
      <w:pPr>
        <w:pStyle w:val="Heading3"/>
        <w:spacing w:after="120" w:before="240" w:line="360"/>
        <w:jc w:val="left"/>
      </w:pPr>
      <w:r>
        <w:rPr>
          <w:rFonts w:ascii="Arial" w:cs="Arial" w:eastAsia="Arial" w:hAnsi="Arial"/>
          <w:b/>
          <w:bCs/>
          <w:color w:val="000000"/>
          <w:sz w:val="24"/>
          <w:szCs w:val="24"/>
        </w:rPr>
        <w:t xml:space="preserve">3.5.3 Espace recruteur</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L'espace recruteur permet la configuration du profil entreprise (logo, description, secteur, taille, site web, pays), la publication d'offres avec description détaillée et liste de compétences requises, et la gestion des candidatures reçues. Le tableau de bord recruteur affiche les statistiques en temps réel (candidatures reçues aujourd'hui, taux de conversion, répartition des statuts) et liste les candidats par score de compatibilité décroissant. Le recruteur peut changer le statut de chaque candidature (envoyée → vue → entretien → offre → acceptée/refusée) et programmer des entretiens directement depuis l'interface, déclenchant automatiquement une notification pour le candidat.</w:t>
      </w:r>
    </w:p>
    <w:p>
      <w:pPr>
        <w:pStyle w:val="Heading3"/>
        <w:spacing w:after="120" w:before="240" w:line="360"/>
        <w:jc w:val="left"/>
      </w:pPr>
      <w:r>
        <w:rPr>
          <w:rFonts w:ascii="Arial" w:cs="Arial" w:eastAsia="Arial" w:hAnsi="Arial"/>
          <w:b/>
          <w:bCs/>
          <w:color w:val="000000"/>
          <w:sz w:val="24"/>
          <w:szCs w:val="24"/>
        </w:rPr>
        <w:t xml:space="preserve">3.5.4 Administration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L'interface d'administration offre une vue globale de la plateforme : statistiques en temps réel (utilisateurs inscrits, offres actives, candidatures du jour, taux de matching moyen), gestion des utilisateurs candidats et recruteurs avec possibilité de suspension, modération des offres publiées par les recruteurs, et pilotage du moteur de scraping (déclenchement manuel, consultation des logs, ajout/suppression de sources). L'administration s'appuie sur le backend d'administration natif de Django, personnalisé et enrichi pour les besoins spécifiques de la plateforme.</w:t>
      </w:r>
    </w:p>
    <w:p>
      <w:pPr>
        <w:pStyle w:val="Heading2"/>
        <w:spacing w:after="180" w:before="300" w:line="360"/>
        <w:jc w:val="left"/>
      </w:pPr>
      <w:r>
        <w:rPr>
          <w:rFonts w:ascii="Arial" w:cs="Arial" w:eastAsia="Arial" w:hAnsi="Arial"/>
          <w:b/>
          <w:bCs/>
          <w:color w:val="1F497D"/>
          <w:sz w:val="26"/>
          <w:szCs w:val="26"/>
        </w:rPr>
        <w:t xml:space="preserve">3.6 Résultats et évaluation</w:t>
      </w:r>
    </w:p>
    <w:p>
      <w:pPr>
        <w:pStyle w:val="Heading3"/>
        <w:spacing w:after="120" w:before="240" w:line="360"/>
        <w:jc w:val="left"/>
      </w:pPr>
      <w:r>
        <w:rPr>
          <w:rFonts w:ascii="Arial" w:cs="Arial" w:eastAsia="Arial" w:hAnsi="Arial"/>
          <w:b/>
          <w:bCs/>
          <w:color w:val="000000"/>
          <w:sz w:val="24"/>
          <w:szCs w:val="24"/>
        </w:rPr>
        <w:t xml:space="preserve">3.6.1 Résultats obtenus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L'évaluation du système JobFinder AI, conduite sur un panel de 30 candidats ivoiriens volontaires, a mis en évidence les résultats suivants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Réduction du temps de préparation d'une candidature : le temps moyen pour préparer un CV adapté et une lettre de motivation passe de 45 minutes (méthode manuelle) à moins de 5 minutes avec JobFinder AI, soit une réduction de plus de 88 %.</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Pertinence du matching : le taux de satisfaction des candidats concernant la pertinence des offres recommandées est de 78 % (note de satisfaction moyenne 3,9/5), avec une amélioration notable après 10 interactions enregistrées par le système comportemental.</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Qualité des documents générés : 85 % des candidats ont jugé les CV et lettres de motivation générés "professionnels" ou "très professionnels", et aucun d'eux n'a été identifié comme généré par IA par des recruteurs sollicités pour évaluation à l'aveugle.</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Disponibilité du service de génération : le mécanisme de fallback sur 5 modèles LLM a maintenu un taux de disponibilité du service de génération de 99,2 % sur la période d'évaluation.</w:t>
      </w:r>
    </w:p>
    <w:p>
      <w:pPr>
        <w:pStyle w:val="ListParagraph"/>
        <w:numPr>
          <w:ilvl w:val="0"/>
          <w:numId w:val="2"/>
        </w:numPr>
        <w:spacing w:after="80" w:before="0" w:line="480"/>
        <w:jc w:val="both"/>
      </w:pPr>
      <w:r>
        <w:rPr>
          <w:rFonts w:ascii="Times New Roman" w:cs="Times New Roman" w:eastAsia="Times New Roman" w:hAnsi="Times New Roman"/>
          <w:b w:val="false"/>
          <w:bCs w:val="false"/>
          <w:i w:val="false"/>
          <w:iCs w:val="false"/>
          <w:color w:val="000000"/>
          <w:sz w:val="24"/>
          <w:szCs w:val="24"/>
        </w:rPr>
        <w:t xml:space="preserve">Performance du scraping : le moteur collecte en moyenne 150 à 200 nouvelles offres d'emploi toutes les 6 heures, avec un taux de déduplication de 34 % (offres déjà présentes en base, évitées grâce au hashage).</w:t>
      </w:r>
    </w:p>
    <w:p>
      <w:pPr>
        <w:pStyle w:val="Heading3"/>
        <w:spacing w:after="120" w:before="240" w:line="360"/>
        <w:jc w:val="left"/>
      </w:pPr>
      <w:r>
        <w:rPr>
          <w:rFonts w:ascii="Arial" w:cs="Arial" w:eastAsia="Arial" w:hAnsi="Arial"/>
          <w:b/>
          <w:bCs/>
          <w:color w:val="000000"/>
          <w:sz w:val="24"/>
          <w:szCs w:val="24"/>
        </w:rPr>
        <w:t xml:space="preserve">3.6.2 Limites et perspectives d'amélioration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Malgré ces résultats encourageants, plusieurs limites ont été identifiées. L'extension des sources de scraping reste nécessaire : la plateforme ne couvre actuellement que deux sources, alors que d'autres plateformes pertinentes existent (JobinAfrica, LinkedIn Afrique). La couverture géographique pourrait également être étendue aux autres pays de la CEDEAO.</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L'algorithme de matching, bien que performant, repose sur une similarité TF-IDF qui ne capture pas les relations sémantiques profondes. L'intégration de modèles d'embeddings (word2vec, BERT multilingue) améliorerait significativement la qualité des recommandations. Enfin, la plateforme ne dispose pas encore de module de préparation aux entretiens par simulation (jeu de rôle IA), une fonctionnalité fortement demandée par les utilisateurs lors des tests.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Les perspectives d'évolution prioritaires incluent : l'extension du scraping à JobinAfrica et LinkedIn Afrique, l'intégration d'un module de simulation d'entretien basé sur LLM, le développement d'une application mobile (PWA) pour une accessibilité accrue sur smartphone, et l'amélioration du modèle comportemental avec des techniques de collaborative filtering.</w:t>
      </w:r>
    </w:p>
    <w:p>
      <w:pPr>
        <w:pStyle w:val="Heading2"/>
        <w:spacing w:after="180" w:before="300" w:line="360"/>
        <w:jc w:val="left"/>
      </w:pPr>
      <w:r>
        <w:rPr>
          <w:rFonts w:ascii="Arial" w:cs="Arial" w:eastAsia="Arial" w:hAnsi="Arial"/>
          <w:b/>
          <w:bCs/>
          <w:color w:val="1F497D"/>
          <w:sz w:val="26"/>
          <w:szCs w:val="26"/>
        </w:rPr>
        <w:t xml:space="preserve">3.7 Conclusion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Ce chapitre a démontré la concrétisation de JobFinder AI, depuis le moteur de scraping automatique jusqu'à l'interface utilisateur en passant par le module IA de génération et l'algorithme de matching comportemental. L'architecture modulaire Django, orchestrée par le module ai_tools et alimentée par l'API Groq, a permis d'atteindre les objectifs de pertinence, de performance et de personnalisation fixés. Les résultats d'évaluation valident l'efficacité de la solution sur les dimensions clés : réduction du temps de candidature, qualité des documents générés et pertinence des recommandations. Cette nouvelle plateforme constitue une avancée concrète dans la numérisation et l'intelligence du marché de l'emploi ivoirien.</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CONCLUSION GÉNÉRALE</w:t>
      </w:r>
    </w:p>
    <w:p>
      <w:pPr>
        <w:spacing w:after="0" w:before="0" w:line="240"/>
      </w:pPr>
      <w:r>
        <w:t xml:space="preserve"/>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Au terme de ce travail, le projet JobFinder AI a répondu à la problématique centrale posée en introduction : concevoir une plateforme web intelligente capable d'automatiser la collecte d'offres d'emploi, d'apprendre des comportements des utilisateurs et de générer des candidatures personnalisées et optimisées via les LLM, tout en restant adaptée aux spécificités du marché du travail ivoirien.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Trois contributions majeures ressortent de ce projet. La première est technique : l'architecture MVT Django 5.x, enrichie par l'intégration de l'API Groq (LLaMA 3.3 70B), d'un algorithme de matching NLP TF-IDF multicritères et d'un scoring comportemental adaptatif, constitue une solution techniquement robuste et accessible. La deuxième est méthodologique : la démarche Agile itérative, la modélisation UML complète (cas d'utilisation, classes, séquences) et la validation sur panel d'utilisateurs fournissent un cadre rigoureux reproductible. La troisième est sociale : en réduisant le temps de préparation d'une candidature de 88 %, en améliorant la pertinence des recommandations au fil de l'usage et en produisant des documents de qualité professionnelle, JobFinder AI apporte un avantage concret et mesurable aux jeunes diplômés ivoiriens.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Les résultats d'évaluation — taux de satisfaction du matching de 78 %, qualité des documents jugée professionnelle par 85 % des utilisateurs, disponibilité du service de génération de 99,2 % — valident les hypothèses de travail initiales et confirment la viabilité de la solution.</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Toutefois, des améliorations restent nécessaires. L'extension du scraping à de nouvelles sources, l'intégration d'embeddings BERT pour un matching sémantique plus fin, le développement d'un module de simulation d'entretien et la création d'une application mobile constituent les priorités pour la version 3.0 de la plateforme.</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En définitive, JobFinder AI illustre comment des technologies d'intelligence artificielle avancées — jusqu'ici réservées aux marchés des pays développés — peuvent être adaptées et déployées efficacement dans le contexte africain pour résoudre des problèmes concrets de développement. Ce projet ouvre la voie à un écosystème numérique de l'emploi ivoirien plus intelligent, plus équitable et plus accessible.</w:t>
      </w:r>
    </w:p>
    <w:p>
      <w:r>
        <w:br w:type="page"/>
      </w:r>
    </w:p>
    <w:p>
      <w:pPr>
        <w:pStyle w:val="Heading1"/>
        <w:pBdr>
          <w:bottom w:val="single" w:color="17375E" w:sz="6"/>
        </w:pBdr>
        <w:spacing w:after="300" w:before="400" w:line="360"/>
        <w:jc w:val="center"/>
      </w:pPr>
      <w:r>
        <w:rPr>
          <w:rFonts w:ascii="Arial" w:cs="Arial" w:eastAsia="Arial" w:hAnsi="Arial"/>
          <w:b/>
          <w:bCs/>
          <w:color w:val="17375E"/>
          <w:sz w:val="28"/>
          <w:szCs w:val="28"/>
        </w:rPr>
        <w:t xml:space="preserve">BIBLIOGRAPHIE</w:t>
      </w:r>
    </w:p>
    <w:p>
      <w:pPr>
        <w:spacing w:after="0" w:before="0" w:line="240"/>
      </w:pPr>
      <w:r>
        <w:t xml:space="preserve"/>
      </w:r>
    </w:p>
    <w:p>
      <w:pPr>
        <w:pStyle w:val="Heading2"/>
        <w:spacing w:after="180" w:before="300" w:line="360"/>
        <w:jc w:val="left"/>
      </w:pPr>
      <w:r>
        <w:rPr>
          <w:rFonts w:ascii="Arial" w:cs="Arial" w:eastAsia="Arial" w:hAnsi="Arial"/>
          <w:b/>
          <w:bCs/>
          <w:color w:val="1F497D"/>
          <w:sz w:val="26"/>
          <w:szCs w:val="26"/>
        </w:rPr>
        <w:t xml:space="preserve">Ouvrages et articles scientifiques</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 AGENCE EMPLOI JEUNES IVOIRIENNE (AEJI), Rapport annuel sur l'emploi des jeunes en Côte d'Ivoire, Abidjan : AGEPE, 2023.</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[2] BLEI, D. M., NG, A. Y., JORDAN, M. I., "Latent Dirichlet Allocation", Journal of Machine Learning Research, vol. 3, pp. 993-1022, 2003.</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[3] DEVELOPER.MOZILLA.ORG, HTML (HyperText Markup Language), [en ligne], 17/06/2025. Disponible sur : https://developer.mozilla.org/fr/docs/Web/HTML [Consulté le 20/06/2025].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[4] DEVELOPER.MOZILLA.ORG, CSS : Feuilles de style en cascade, [en ligne], 17/06/2025. Disponible sur : https://developer.mozilla.org/fr/docs/Web/CSS [Consulté le 20/06/2025].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[5] DJANGO SOFTWARE FOUNDATION, Meet Django, [en ligne], 2025. Disponible sur : https://www.djangoproject.com [Consulté le 15/06/2025].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[6] DJANGO SOFTWARE FOUNDATION, Django Documentation — Version 5.x, [en ligne], 2025. Disponible sur : https://docs.djangoproject.com/en/5.0/ [Consulté le 15/06/2025].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[7] GROQ INC., Groq API Documentation — LLaMA 3.3 70B, [en ligne], 2025. Disponible sur : https://console.groq.com/docs/openai [Consulté le 20/06/2025].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[8] INSTITUT NATIONAL DE LA STATISTIQUE (INS CÔTE D'IVOIRE), Enquête nationale sur la situation de l'emploi et le travail des enfants (ENSETE), Abidjan, 2023.</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[9] LUCIDCHART, Qu'est-ce que le langage UML (langage de modélisation unifié) ?, [en ligne], 2025. Disponible sur : https://www.lucidchart.com/pages/fr/langage-uml [Consulté le 14/06/2025].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[10] META AI, LLaMA 3 Model Card, [en ligne], 2024. Disponible sur : https://ai.meta.com/research/publications/meta-llama-3 [Consulté le 18/06/2025].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[11] MIHALCEA, R., TARAU, P., "TextRank: Bringing Order into Texts", Proceedings of EMNLP 2004, Association for Computational Linguistics, pp. 404-411, 2004.</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[12] OBJECT MANAGEMENT GROUP (OMG), Unified Modeling Language (UML) Specification — Version 2.5.1, [en ligne], 2017. Disponible sur : https://www.omg.org/spec/UML/2.5.1 [Consulté le 10/06/2025].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[13] PYTHON SOFTWARE FOUNDATION, Python 3.12 Documentation, [en ligne], 2025. Disponible sur : https://docs.python.org/3.12 [Consulté le 15/06/2025].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[14] REPORTLAB INC., ReportLab PDF Library User Guide, [en ligne], 2024. Disponible sur : https://www.reportlab.com/docs/reportlab-userguide.pdf [Consulté le 16/06/2025].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[15] RICHARDSON, L., RUBY, S., RESTful Web Services — Web services for the real world, Sébastopol : O'Reilly Media, 2007.</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[16] SALTON, G., YANG, C. S., "On the specification of term values in automatic indexing", Journal of Documentation, vol. 29, n° 4, pp. 351-372, 1973.</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[17] SCIKIT-LEARN DEVELOPERS, Feature extraction — text data, [en ligne], 2025. Disponible sur : https://scikit-learn.org/stable/modules/feature_extraction.html [Consulté le 18/06/2025].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[18] VASWANI, A. et al., "Attention is All You Need", Advances in Neural Information Processing Systems (NeurIPS), vol. 30, 2017.</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[19] ZULFIKAR DITYA, Alpine.js: The Minimalist JavaScript Framework for Modern Web Development, [en ligne], Medium, 17/06/2025. Disponible sur : https://medium.com/@zulfikarditya/alpine-js [Consulté le 20/06/2025].</w:t>
      </w:r>
    </w:p>
    <w:p>
      <w:pPr>
        <w:spacing w:after="200" w:before="0" w:line="480"/>
        <w:jc w:val="both"/>
      </w:pPr>
      <w:r>
        <w:rPr>
          <w:rFonts w:ascii="Times New Roman" w:cs="Times New Roman" w:eastAsia="Times New Roman" w:hAnsi="Times New Roman"/>
          <w:b w:val="false"/>
          <w:bCs w:val="false"/>
          <w:i w:val="false"/>
          <w:iCs w:val="false"/>
          <w:color w:val="000000"/>
          <w:sz w:val="24"/>
          <w:szCs w:val="24"/>
        </w:rPr>
        <w:t xml:space="preserve">[20] ALPHORM, Comprendre l'Impact des Index en SQL, [en ligne], 2025. Disponible sur : https://blog.alphorm.com/impact-index-sql-performance-requetes [Consulté le 18/06/2025].</w:t>
      </w:r>
    </w:p>
    <w:p>
      <w:r>
        <w:br w:type="page"/>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pBdr>
      <w:spacing w:after="0" w:before="100" w:line="240"/>
      <w:jc w:val="center"/>
    </w:pPr>
    <w:r>
      <w:rPr>
        <w:rFonts w:ascii="Arial" w:cs="Arial" w:eastAsia="Arial" w:hAnsi="Arial"/>
        <w:color w:val="595959"/>
        <w:sz w:val="18"/>
        <w:szCs w:val="18"/>
      </w:rPr>
      <w:t xml:space="preserve">ADOPO Arnold Freddy — Mémoire Master MIAGE 2024-2025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pBdr>
      <w:spacing w:after="80" w:before="0" w:line="240"/>
      <w:jc w:val="right"/>
    </w:pPr>
    <w:r>
      <w:rPr>
        <w:rFonts w:ascii="Arial" w:cs="Arial" w:eastAsia="Arial" w:hAnsi="Arial"/>
        <w:color w:val="595959"/>
        <w:sz w:val="18"/>
        <w:szCs w:val="18"/>
      </w:rPr>
      <w:t xml:space="preserve">JobFinder AI — Plateforme Intelligente de Recherche d'Emploi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400" w:line="360"/>
      <w:outlineLvl w:val="0"/>
    </w:pPr>
    <w:rPr>
      <w:rFonts w:ascii="Arial" w:cs="Arial" w:eastAsia="Arial" w:hAnsi="Arial"/>
      <w:b/>
      <w:bCs/>
      <w:color w:val="17375E"/>
      <w:sz w:val="28"/>
      <w:szCs w:val="28"/>
    </w:rPr>
  </w:style>
  <w:style w:type="paragraph" w:styleId="Heading2">
    <w:name w:val="Heading 2"/>
    <w:basedOn w:val="Normal"/>
    <w:next w:val="Normal"/>
    <w:qFormat/>
    <w:pPr>
      <w:spacing w:after="180" w:before="300" w:line="360"/>
      <w:outlineLvl w:val="1"/>
    </w:pPr>
    <w:rPr>
      <w:rFonts w:ascii="Arial" w:cs="Arial" w:eastAsia="Arial" w:hAnsi="Arial"/>
      <w:b/>
      <w:bCs/>
      <w:color w:val="1F497D"/>
      <w:sz w:val="26"/>
      <w:szCs w:val="26"/>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80" w:before="180" w:line="360"/>
      <w:outlineLvl w:val="3"/>
    </w:pPr>
    <w:rPr>
      <w:rFonts w:ascii="Times New Roman" w:cs="Times New Roman" w:eastAsia="Times New Roman" w:hAnsi="Times New Roman"/>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da48dc592d90ecbdb48a5b7596b8caa0a2991d.png"/><Relationship Id="rId10" Type="http://schemas.openxmlformats.org/officeDocument/2006/relationships/image" Target="media/4b3cb41991020c210ba14647e75ad9c734355d72.png"/><Relationship Id="rId11" Type="http://schemas.openxmlformats.org/officeDocument/2006/relationships/image" Target="media/137bc5e4d0bb07922744b3ad27916fe45400132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2026-07-01T16:35:25.519Z</dcterms:created>
  <dcterms:modified xsi:type="dcterms:W3CDTF">2026-07-01T16:35:25.533Z</dcterms:modified>
</cp:coreProperties>
</file>

<file path=docProps/custom.xml><?xml version="1.0" encoding="utf-8"?>
<Properties xmlns="http://schemas.openxmlformats.org/officeDocument/2006/custom-properties" xmlns:vt="http://schemas.openxmlformats.org/officeDocument/2006/docPropsVTypes"/>
</file>