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337" w:rsidRPr="009F2337" w:rsidRDefault="009F2337" w:rsidP="009F2337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Times New Roman"/>
          <w:sz w:val="28"/>
          <w:szCs w:val="28"/>
          <w:lang w:eastAsia="es-MX"/>
        </w:rPr>
      </w:pP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Qué es Imagen:</w:t>
      </w:r>
    </w:p>
    <w:p w:rsidR="009F2337" w:rsidRPr="009F2337" w:rsidRDefault="009F2337" w:rsidP="009F233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Times New Roman"/>
          <w:sz w:val="28"/>
          <w:szCs w:val="28"/>
          <w:lang w:eastAsia="es-MX"/>
        </w:rPr>
      </w:pPr>
      <w:r w:rsidRPr="001D52E0">
        <w:rPr>
          <w:rFonts w:ascii="Arial" w:eastAsia="Times New Roman" w:hAnsi="Arial" w:cs="Times New Roman"/>
          <w:bCs/>
          <w:sz w:val="28"/>
          <w:szCs w:val="28"/>
          <w:bdr w:val="none" w:sz="0" w:space="0" w:color="auto" w:frame="1"/>
          <w:lang w:eastAsia="es-MX"/>
        </w:rPr>
        <w:t>Imagen </w:t>
      </w: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significa </w:t>
      </w:r>
      <w:r w:rsidRPr="001D52E0">
        <w:rPr>
          <w:rFonts w:ascii="Arial" w:eastAsia="Times New Roman" w:hAnsi="Arial" w:cs="Times New Roman"/>
          <w:bCs/>
          <w:sz w:val="28"/>
          <w:szCs w:val="28"/>
          <w:bdr w:val="none" w:sz="0" w:space="0" w:color="auto" w:frame="1"/>
          <w:lang w:eastAsia="es-MX"/>
        </w:rPr>
        <w:t>figura o representación visual de algo o alguien</w:t>
      </w: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. Proviene del latín </w:t>
      </w:r>
      <w:proofErr w:type="spellStart"/>
      <w:r w:rsidRPr="001D52E0">
        <w:rPr>
          <w:rFonts w:ascii="Arial" w:eastAsia="Times New Roman" w:hAnsi="Arial" w:cs="Times New Roman"/>
          <w:iCs/>
          <w:sz w:val="28"/>
          <w:szCs w:val="28"/>
          <w:lang w:eastAsia="es-MX"/>
        </w:rPr>
        <w:t>imāgo</w:t>
      </w:r>
      <w:proofErr w:type="spellEnd"/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, </w:t>
      </w:r>
      <w:proofErr w:type="spellStart"/>
      <w:r w:rsidRPr="001D52E0">
        <w:rPr>
          <w:rFonts w:ascii="Arial" w:eastAsia="Times New Roman" w:hAnsi="Arial" w:cs="Times New Roman"/>
          <w:iCs/>
          <w:sz w:val="28"/>
          <w:szCs w:val="28"/>
          <w:lang w:eastAsia="es-MX"/>
        </w:rPr>
        <w:t>imagĭnis</w:t>
      </w:r>
      <w:proofErr w:type="spellEnd"/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, que significa ‘retrato’. En este sentido, puede tratarse de una pintura, un dibujo, un retrato, una fotografía o un video: “Estas son </w:t>
      </w:r>
      <w:r w:rsidRPr="001D52E0">
        <w:rPr>
          <w:rFonts w:ascii="Arial" w:eastAsia="Times New Roman" w:hAnsi="Arial" w:cs="Times New Roman"/>
          <w:bCs/>
          <w:sz w:val="28"/>
          <w:szCs w:val="28"/>
          <w:bdr w:val="none" w:sz="0" w:space="0" w:color="auto" w:frame="1"/>
          <w:lang w:eastAsia="es-MX"/>
        </w:rPr>
        <w:t>imágenes</w:t>
      </w: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 de mi boda”.</w:t>
      </w:r>
    </w:p>
    <w:p w:rsidR="009F2337" w:rsidRPr="009F2337" w:rsidRDefault="009F2337" w:rsidP="009F233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Times New Roman"/>
          <w:sz w:val="28"/>
          <w:szCs w:val="28"/>
          <w:lang w:eastAsia="es-MX"/>
        </w:rPr>
      </w:pP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Una </w:t>
      </w:r>
      <w:r w:rsidRPr="001D52E0">
        <w:rPr>
          <w:rFonts w:ascii="Arial" w:eastAsia="Times New Roman" w:hAnsi="Arial" w:cs="Times New Roman"/>
          <w:bCs/>
          <w:sz w:val="28"/>
          <w:szCs w:val="28"/>
          <w:bdr w:val="none" w:sz="0" w:space="0" w:color="auto" w:frame="1"/>
          <w:lang w:eastAsia="es-MX"/>
        </w:rPr>
        <w:t>imagen</w:t>
      </w: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 puede buscar simplemente </w:t>
      </w:r>
      <w:r w:rsidRPr="001D52E0">
        <w:rPr>
          <w:rFonts w:ascii="Arial" w:eastAsia="Times New Roman" w:hAnsi="Arial" w:cs="Times New Roman"/>
          <w:bCs/>
          <w:sz w:val="28"/>
          <w:szCs w:val="28"/>
          <w:bdr w:val="none" w:sz="0" w:space="0" w:color="auto" w:frame="1"/>
          <w:lang w:eastAsia="es-MX"/>
        </w:rPr>
        <w:t>representar la realidad</w:t>
      </w: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 o, más bien, tener una </w:t>
      </w:r>
      <w:r w:rsidRPr="001D52E0">
        <w:rPr>
          <w:rFonts w:ascii="Arial" w:eastAsia="Times New Roman" w:hAnsi="Arial" w:cs="Times New Roman"/>
          <w:bCs/>
          <w:sz w:val="28"/>
          <w:szCs w:val="28"/>
          <w:bdr w:val="none" w:sz="0" w:space="0" w:color="auto" w:frame="1"/>
          <w:lang w:eastAsia="es-MX"/>
        </w:rPr>
        <w:t>función simbólica</w:t>
      </w: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, con una determinada carga significativa en su contexto cultural. Es el caso de </w:t>
      </w:r>
      <w:r w:rsidRPr="001D52E0">
        <w:rPr>
          <w:rFonts w:ascii="Arial" w:eastAsia="Times New Roman" w:hAnsi="Arial" w:cs="Times New Roman"/>
          <w:bCs/>
          <w:sz w:val="28"/>
          <w:szCs w:val="28"/>
          <w:bdr w:val="none" w:sz="0" w:space="0" w:color="auto" w:frame="1"/>
          <w:lang w:eastAsia="es-MX"/>
        </w:rPr>
        <w:t>imágenes</w:t>
      </w: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 como las señales de tráfico, las banderas o los signos, relativas a la </w:t>
      </w:r>
      <w:r w:rsidRPr="001D52E0">
        <w:rPr>
          <w:rFonts w:ascii="Arial" w:eastAsia="Times New Roman" w:hAnsi="Arial" w:cs="Times New Roman"/>
          <w:bCs/>
          <w:sz w:val="28"/>
          <w:szCs w:val="28"/>
          <w:bdr w:val="none" w:sz="0" w:space="0" w:color="auto" w:frame="1"/>
          <w:lang w:eastAsia="es-MX"/>
        </w:rPr>
        <w:t>comunicación visual</w:t>
      </w:r>
      <w:r w:rsidRPr="009F2337">
        <w:rPr>
          <w:rFonts w:ascii="Arial" w:eastAsia="Times New Roman" w:hAnsi="Arial" w:cs="Times New Roman"/>
          <w:sz w:val="28"/>
          <w:szCs w:val="28"/>
          <w:lang w:eastAsia="es-MX"/>
        </w:rPr>
        <w:t>.</w:t>
      </w:r>
    </w:p>
    <w:p w:rsidR="009F2337" w:rsidRPr="001D52E0" w:rsidRDefault="001D52E0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Imagen</w:t>
      </w:r>
      <w:r w:rsidRPr="001D52E0">
        <w:rPr>
          <w:rFonts w:ascii="Arial" w:hAnsi="Arial" w:cs="Arial"/>
          <w:sz w:val="28"/>
          <w:szCs w:val="28"/>
          <w:shd w:val="clear" w:color="auto" w:fill="FFFFFF"/>
        </w:rPr>
        <w:t> también puede significar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estatua, efigie o pintura</w:t>
      </w:r>
      <w:r w:rsidRPr="001D52E0">
        <w:rPr>
          <w:rFonts w:ascii="Arial" w:hAnsi="Arial" w:cs="Arial"/>
          <w:sz w:val="28"/>
          <w:szCs w:val="28"/>
          <w:shd w:val="clear" w:color="auto" w:fill="FFFFFF"/>
        </w:rPr>
        <w:t> de un personaje sagrado: “Restauraron 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  <w:shd w:val="clear" w:color="auto" w:fill="FFFFFF"/>
        </w:rPr>
        <w:t>imagen</w:t>
      </w:r>
      <w:r w:rsidRPr="001D52E0">
        <w:rPr>
          <w:rFonts w:ascii="Arial" w:hAnsi="Arial" w:cs="Arial"/>
          <w:sz w:val="28"/>
          <w:szCs w:val="28"/>
          <w:shd w:val="clear" w:color="auto" w:fill="FFFFFF"/>
        </w:rPr>
        <w:t> del Nazareno en la iglesia”.</w:t>
      </w:r>
    </w:p>
    <w:p w:rsidR="001D52E0" w:rsidRPr="001D52E0" w:rsidRDefault="001D52E0">
      <w:pPr>
        <w:rPr>
          <w:sz w:val="28"/>
          <w:szCs w:val="28"/>
        </w:rPr>
      </w:pPr>
    </w:p>
    <w:p w:rsidR="001D52E0" w:rsidRPr="001D52E0" w:rsidRDefault="001D52E0" w:rsidP="001D52E0">
      <w:pPr>
        <w:pStyle w:val="Ttulo2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sz w:val="28"/>
          <w:szCs w:val="28"/>
        </w:rPr>
      </w:pPr>
      <w:r w:rsidRPr="001D52E0">
        <w:rPr>
          <w:rFonts w:ascii="Arial" w:hAnsi="Arial" w:cs="Arial"/>
          <w:b w:val="0"/>
          <w:bCs w:val="0"/>
          <w:sz w:val="28"/>
          <w:szCs w:val="28"/>
        </w:rPr>
        <w:t>Imagen corporativa</w:t>
      </w:r>
    </w:p>
    <w:p w:rsidR="001D52E0" w:rsidRP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Imagen corporativa</w:t>
      </w:r>
      <w:r w:rsidRPr="001D52E0">
        <w:rPr>
          <w:rFonts w:ascii="Arial" w:hAnsi="Arial" w:cs="Arial"/>
          <w:sz w:val="28"/>
          <w:szCs w:val="28"/>
        </w:rPr>
        <w:t> hace referencia al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conjunto de valores y atributos que representa una entidad, organización o empresa</w:t>
      </w:r>
      <w:r w:rsidRPr="001D52E0">
        <w:rPr>
          <w:rFonts w:ascii="Arial" w:hAnsi="Arial" w:cs="Arial"/>
          <w:sz w:val="28"/>
          <w:szCs w:val="28"/>
        </w:rPr>
        <w:t>, y la manera en que esta es percibida por la sociedad. En este sentido, 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imagen corporativa</w:t>
      </w:r>
      <w:r w:rsidRPr="001D52E0">
        <w:rPr>
          <w:rFonts w:ascii="Arial" w:hAnsi="Arial" w:cs="Arial"/>
          <w:sz w:val="28"/>
          <w:szCs w:val="28"/>
        </w:rPr>
        <w:t> es una representación mental que viene determinada por las acciones, la filosofía y la estructura física de la entidad u organización, y es trasmitida al público por medio de campañas comunicacionales a través de los diferentes medios, así como por los principios y valores sobre los que se sustente su proceder.</w:t>
      </w:r>
    </w:p>
    <w:p w:rsidR="001D52E0" w:rsidRPr="001D52E0" w:rsidRDefault="001D52E0" w:rsidP="001D52E0">
      <w:pPr>
        <w:pStyle w:val="NormalWeb"/>
        <w:shd w:val="clear" w:color="auto" w:fill="FFFFFF"/>
        <w:spacing w:before="0" w:beforeAutospacing="0" w:after="253" w:afterAutospacing="0"/>
        <w:textAlignment w:val="top"/>
        <w:rPr>
          <w:rFonts w:ascii="Arial" w:hAnsi="Arial" w:cs="Arial"/>
          <w:sz w:val="28"/>
          <w:szCs w:val="28"/>
        </w:rPr>
      </w:pPr>
      <w:r w:rsidRPr="001D52E0">
        <w:rPr>
          <w:rFonts w:ascii="Arial" w:hAnsi="Arial" w:cs="Arial"/>
          <w:sz w:val="28"/>
          <w:szCs w:val="28"/>
        </w:rPr>
        <w:t>Vea también:</w:t>
      </w:r>
    </w:p>
    <w:p w:rsidR="001D52E0" w:rsidRPr="001D52E0" w:rsidRDefault="001D52E0" w:rsidP="001D52E0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sz w:val="28"/>
          <w:szCs w:val="28"/>
        </w:rPr>
      </w:pPr>
      <w:hyperlink r:id="rId5" w:history="1">
        <w:r w:rsidRPr="001D52E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Logotipo</w:t>
        </w:r>
      </w:hyperlink>
    </w:p>
    <w:p w:rsidR="001D52E0" w:rsidRPr="001D52E0" w:rsidRDefault="001D52E0" w:rsidP="001D52E0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sz w:val="28"/>
          <w:szCs w:val="28"/>
        </w:rPr>
      </w:pPr>
      <w:hyperlink r:id="rId6" w:history="1">
        <w:r w:rsidRPr="001D52E0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Entidad</w:t>
        </w:r>
      </w:hyperlink>
    </w:p>
    <w:p w:rsidR="001D52E0" w:rsidRPr="001D52E0" w:rsidRDefault="001D52E0" w:rsidP="001D52E0">
      <w:pPr>
        <w:pStyle w:val="Ttulo2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sz w:val="28"/>
          <w:szCs w:val="28"/>
        </w:rPr>
      </w:pPr>
      <w:r w:rsidRPr="001D52E0">
        <w:rPr>
          <w:rFonts w:ascii="Arial" w:hAnsi="Arial" w:cs="Arial"/>
          <w:b w:val="0"/>
          <w:bCs w:val="0"/>
          <w:sz w:val="28"/>
          <w:szCs w:val="28"/>
        </w:rPr>
        <w:t>Imagen corporal</w:t>
      </w:r>
    </w:p>
    <w:p w:rsidR="001D52E0" w:rsidRP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  <w:r w:rsidRPr="001D52E0">
        <w:rPr>
          <w:rFonts w:ascii="Arial" w:hAnsi="Arial" w:cs="Arial"/>
          <w:sz w:val="28"/>
          <w:szCs w:val="28"/>
        </w:rPr>
        <w:t>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imagen corporal</w:t>
      </w:r>
      <w:r w:rsidRPr="001D52E0">
        <w:rPr>
          <w:rFonts w:ascii="Arial" w:hAnsi="Arial" w:cs="Arial"/>
          <w:sz w:val="28"/>
          <w:szCs w:val="28"/>
        </w:rPr>
        <w:t> es un concepto del ámbito de la Psicología que se refiere a 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representación mental que un individuo tiene de su cuerpo</w:t>
      </w:r>
      <w:r w:rsidRPr="001D52E0">
        <w:rPr>
          <w:rFonts w:ascii="Arial" w:hAnsi="Arial" w:cs="Arial"/>
          <w:sz w:val="28"/>
          <w:szCs w:val="28"/>
        </w:rPr>
        <w:t>, es decir, la manera en que se ve y se imagina, y la forma en que imagina que las otras personas lo ven. Como tal, es un concepto que se desarrolla en cada persona con el pasar de los años, y es revelador de los sentimientos, pensamientos, actitudes y conductas que tiene hacia su apariencia. Su importancia radica en que se ha determinado que 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imagen corporal </w:t>
      </w:r>
      <w:r w:rsidRPr="001D52E0">
        <w:rPr>
          <w:rFonts w:ascii="Arial" w:hAnsi="Arial" w:cs="Arial"/>
          <w:sz w:val="28"/>
          <w:szCs w:val="28"/>
        </w:rPr>
        <w:t xml:space="preserve">afecta nuestra manera de pensar, sentir, comportarnos y relacionarnos con los demás. Además, es un factor </w:t>
      </w:r>
      <w:r w:rsidRPr="001D52E0">
        <w:rPr>
          <w:rFonts w:ascii="Arial" w:hAnsi="Arial" w:cs="Arial"/>
          <w:sz w:val="28"/>
          <w:szCs w:val="28"/>
        </w:rPr>
        <w:lastRenderedPageBreak/>
        <w:t>clave en términos de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autoestima y autoconcepto</w:t>
      </w:r>
      <w:r w:rsidRPr="001D52E0">
        <w:rPr>
          <w:rFonts w:ascii="Arial" w:hAnsi="Arial" w:cs="Arial"/>
          <w:sz w:val="28"/>
          <w:szCs w:val="28"/>
        </w:rPr>
        <w:t>, y en trastornos de la conducta alimentaria (TCA) como 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anorexia</w:t>
      </w:r>
      <w:r w:rsidRPr="001D52E0">
        <w:rPr>
          <w:rFonts w:ascii="Arial" w:hAnsi="Arial" w:cs="Arial"/>
          <w:sz w:val="28"/>
          <w:szCs w:val="28"/>
        </w:rPr>
        <w:t>.</w:t>
      </w:r>
    </w:p>
    <w:p w:rsidR="001D52E0" w:rsidRPr="001D52E0" w:rsidRDefault="001D52E0" w:rsidP="001D52E0">
      <w:pPr>
        <w:pStyle w:val="Ttulo2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sz w:val="28"/>
          <w:szCs w:val="28"/>
        </w:rPr>
      </w:pPr>
      <w:r w:rsidRPr="001D52E0">
        <w:rPr>
          <w:rFonts w:ascii="Arial" w:hAnsi="Arial" w:cs="Arial"/>
          <w:b w:val="0"/>
          <w:bCs w:val="0"/>
          <w:sz w:val="28"/>
          <w:szCs w:val="28"/>
        </w:rPr>
        <w:t>Imagen personal</w:t>
      </w:r>
    </w:p>
    <w:p w:rsidR="001D52E0" w:rsidRP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  <w:r w:rsidRPr="001D52E0">
        <w:rPr>
          <w:rFonts w:ascii="Arial" w:hAnsi="Arial" w:cs="Arial"/>
          <w:sz w:val="28"/>
          <w:szCs w:val="28"/>
        </w:rPr>
        <w:t>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imagen personal</w:t>
      </w:r>
      <w:r w:rsidRPr="001D52E0">
        <w:rPr>
          <w:rFonts w:ascii="Arial" w:hAnsi="Arial" w:cs="Arial"/>
          <w:sz w:val="28"/>
          <w:szCs w:val="28"/>
        </w:rPr>
        <w:t> es un concepto asociado a 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proyección visual y espiritual de la personalidad</w:t>
      </w:r>
      <w:r w:rsidRPr="001D52E0">
        <w:rPr>
          <w:rFonts w:ascii="Arial" w:hAnsi="Arial" w:cs="Arial"/>
          <w:sz w:val="28"/>
          <w:szCs w:val="28"/>
        </w:rPr>
        <w:t>. Como tal, se compone de un conjunto de rasgos externos, como la apariencia física, la indumentaria o la gestualidad, e internos, como la manera de hablar, el grado de cortesía y el nivel educativo. Es muy valorada en el área profesional, y especialmente en el entorno de las relaciones públicas. De hecho, algunas empresas y organizaciones imponen códigos de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imagen personal </w:t>
      </w:r>
      <w:r w:rsidRPr="001D52E0">
        <w:rPr>
          <w:rFonts w:ascii="Arial" w:hAnsi="Arial" w:cs="Arial"/>
          <w:sz w:val="28"/>
          <w:szCs w:val="28"/>
        </w:rPr>
        <w:t>a sus empleados. Incluso, existen profesionales de la estética cuya especialidad es la asesoría de imagen.</w:t>
      </w:r>
    </w:p>
    <w:p w:rsidR="001D52E0" w:rsidRPr="001D52E0" w:rsidRDefault="001D52E0" w:rsidP="001D52E0">
      <w:pPr>
        <w:pStyle w:val="Ttulo2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sz w:val="28"/>
          <w:szCs w:val="28"/>
        </w:rPr>
      </w:pPr>
      <w:r w:rsidRPr="001D52E0">
        <w:rPr>
          <w:rFonts w:ascii="Arial" w:hAnsi="Arial" w:cs="Arial"/>
          <w:b w:val="0"/>
          <w:bCs w:val="0"/>
          <w:sz w:val="28"/>
          <w:szCs w:val="28"/>
        </w:rPr>
        <w:t>Imagen pública</w:t>
      </w:r>
    </w:p>
    <w:p w:rsidR="001D52E0" w:rsidRP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  <w:r w:rsidRPr="001D52E0">
        <w:rPr>
          <w:rFonts w:ascii="Arial" w:hAnsi="Arial" w:cs="Arial"/>
          <w:sz w:val="28"/>
          <w:szCs w:val="28"/>
        </w:rPr>
        <w:t>Como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imagen pública</w:t>
      </w:r>
      <w:r w:rsidRPr="001D52E0">
        <w:rPr>
          <w:rFonts w:ascii="Arial" w:hAnsi="Arial" w:cs="Arial"/>
          <w:sz w:val="28"/>
          <w:szCs w:val="28"/>
        </w:rPr>
        <w:t> denominamos al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conjunto de características y atributos según los cuales una persona, empresa, organización o institución es percibida por la sociedad</w:t>
      </w:r>
      <w:r w:rsidRPr="001D52E0">
        <w:rPr>
          <w:rFonts w:ascii="Arial" w:hAnsi="Arial" w:cs="Arial"/>
          <w:sz w:val="28"/>
          <w:szCs w:val="28"/>
        </w:rPr>
        <w:t>. Como tal, es una imagen mental que se construye una colectividad a partir de las acciones, conductas o valores que le sean trasmitidas, y la manera en que esta las evalúe va a determinar si se está construyendo una imagen pública positiva o negativa.</w:t>
      </w:r>
    </w:p>
    <w:p w:rsidR="001D52E0" w:rsidRPr="001D52E0" w:rsidRDefault="001D52E0" w:rsidP="001D52E0">
      <w:pPr>
        <w:pStyle w:val="Ttulo2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sz w:val="28"/>
          <w:szCs w:val="28"/>
        </w:rPr>
      </w:pPr>
      <w:r w:rsidRPr="001D52E0">
        <w:rPr>
          <w:rFonts w:ascii="Arial" w:hAnsi="Arial" w:cs="Arial"/>
          <w:b w:val="0"/>
          <w:bCs w:val="0"/>
          <w:sz w:val="28"/>
          <w:szCs w:val="28"/>
        </w:rPr>
        <w:t>Imagen en Óptica</w:t>
      </w:r>
    </w:p>
    <w:p w:rsidR="001D52E0" w:rsidRP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  <w:r w:rsidRPr="001D52E0">
        <w:rPr>
          <w:rFonts w:ascii="Arial" w:hAnsi="Arial" w:cs="Arial"/>
          <w:sz w:val="28"/>
          <w:szCs w:val="28"/>
        </w:rPr>
        <w:t>En la 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Óptica</w:t>
      </w:r>
      <w:r w:rsidRPr="001D52E0">
        <w:rPr>
          <w:rFonts w:ascii="Arial" w:hAnsi="Arial" w:cs="Arial"/>
          <w:sz w:val="28"/>
          <w:szCs w:val="28"/>
        </w:rPr>
        <w:t>, una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 imagen es la reproducción visual de la figura de un objeto</w:t>
      </w:r>
      <w:r w:rsidRPr="001D52E0">
        <w:rPr>
          <w:rFonts w:ascii="Arial" w:hAnsi="Arial" w:cs="Arial"/>
          <w:sz w:val="28"/>
          <w:szCs w:val="28"/>
        </w:rPr>
        <w:t> captado a través de un lente que refleja o refracta los rayos de luz que de él proceden. Puede tratarse de una imagen real o virtual.</w:t>
      </w:r>
    </w:p>
    <w:p w:rsidR="001D52E0" w:rsidRPr="001D52E0" w:rsidRDefault="001D52E0" w:rsidP="001D52E0">
      <w:pPr>
        <w:pStyle w:val="Ttulo3"/>
        <w:shd w:val="clear" w:color="auto" w:fill="FFFFFF"/>
        <w:spacing w:before="0"/>
        <w:textAlignment w:val="top"/>
        <w:rPr>
          <w:rFonts w:ascii="Arial" w:hAnsi="Arial" w:cs="Arial"/>
          <w:color w:val="auto"/>
          <w:sz w:val="28"/>
          <w:szCs w:val="28"/>
        </w:rPr>
      </w:pPr>
      <w:r w:rsidRPr="001D52E0">
        <w:rPr>
          <w:rFonts w:ascii="Arial" w:hAnsi="Arial" w:cs="Arial"/>
          <w:bCs/>
          <w:color w:val="auto"/>
          <w:sz w:val="28"/>
          <w:szCs w:val="28"/>
        </w:rPr>
        <w:t>Imagen real</w:t>
      </w:r>
    </w:p>
    <w:p w:rsidR="001D52E0" w:rsidRP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  <w:r w:rsidRPr="001D52E0">
        <w:rPr>
          <w:rFonts w:ascii="Arial" w:hAnsi="Arial" w:cs="Arial"/>
          <w:sz w:val="28"/>
          <w:szCs w:val="28"/>
        </w:rPr>
        <w:t>Una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 imagen real</w:t>
      </w:r>
      <w:r w:rsidRPr="001D52E0">
        <w:rPr>
          <w:rFonts w:ascii="Arial" w:hAnsi="Arial" w:cs="Arial"/>
          <w:sz w:val="28"/>
          <w:szCs w:val="28"/>
        </w:rPr>
        <w:t> es la reproducción de un objeto, que solo puede ser visible al ojo humano cuando es proyectado sobre una pantalla, pues allí convergen los rayos de luz que de él proceden.</w:t>
      </w:r>
    </w:p>
    <w:p w:rsidR="001D52E0" w:rsidRPr="001D52E0" w:rsidRDefault="001D52E0" w:rsidP="001D52E0">
      <w:pPr>
        <w:pStyle w:val="Ttulo3"/>
        <w:shd w:val="clear" w:color="auto" w:fill="FFFFFF"/>
        <w:spacing w:before="0"/>
        <w:textAlignment w:val="top"/>
        <w:rPr>
          <w:rFonts w:ascii="Arial" w:hAnsi="Arial" w:cs="Arial"/>
          <w:color w:val="auto"/>
          <w:sz w:val="28"/>
          <w:szCs w:val="28"/>
        </w:rPr>
      </w:pPr>
      <w:r w:rsidRPr="001D52E0">
        <w:rPr>
          <w:rFonts w:ascii="Arial" w:hAnsi="Arial" w:cs="Arial"/>
          <w:bCs/>
          <w:color w:val="auto"/>
          <w:sz w:val="28"/>
          <w:szCs w:val="28"/>
        </w:rPr>
        <w:t>Imagen virtual</w:t>
      </w:r>
    </w:p>
    <w:p w:rsid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  <w:r w:rsidRPr="001D52E0">
        <w:rPr>
          <w:rFonts w:ascii="Arial" w:hAnsi="Arial" w:cs="Arial"/>
          <w:sz w:val="28"/>
          <w:szCs w:val="28"/>
        </w:rPr>
        <w:t>Como</w:t>
      </w:r>
      <w:r w:rsidRPr="001D52E0">
        <w:rPr>
          <w:rStyle w:val="Textoennegrita"/>
          <w:rFonts w:ascii="Arial" w:hAnsi="Arial" w:cs="Arial"/>
          <w:b w:val="0"/>
          <w:sz w:val="28"/>
          <w:szCs w:val="28"/>
          <w:bdr w:val="none" w:sz="0" w:space="0" w:color="auto" w:frame="1"/>
        </w:rPr>
        <w:t> imagen virtual </w:t>
      </w:r>
      <w:r w:rsidRPr="001D52E0">
        <w:rPr>
          <w:rFonts w:ascii="Arial" w:hAnsi="Arial" w:cs="Arial"/>
          <w:sz w:val="28"/>
          <w:szCs w:val="28"/>
        </w:rPr>
        <w:t>se conoce la reproducción visual de un objeto, pero vista a través de un espejo o lente, puesto que los rayos de luz que de él proceden son divergentes y no pueden ser proyectados sobre una pantalla.</w:t>
      </w:r>
    </w:p>
    <w:p w:rsid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</w:p>
    <w:p w:rsid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</w:p>
    <w:p w:rsidR="004D52AD" w:rsidRPr="004D52AD" w:rsidRDefault="004D52AD" w:rsidP="004D52AD">
      <w:pPr>
        <w:pStyle w:val="Ttulo1"/>
        <w:spacing w:before="225" w:after="75"/>
        <w:textAlignment w:val="baseline"/>
        <w:rPr>
          <w:rFonts w:ascii="Arial" w:hAnsi="Arial" w:cs="Arial"/>
          <w:color w:val="auto"/>
          <w:spacing w:val="-15"/>
          <w:sz w:val="28"/>
          <w:szCs w:val="28"/>
        </w:rPr>
      </w:pPr>
      <w:r w:rsidRPr="004D52AD">
        <w:rPr>
          <w:rFonts w:ascii="Arial" w:hAnsi="Arial" w:cs="Arial"/>
          <w:color w:val="auto"/>
          <w:spacing w:val="-15"/>
          <w:sz w:val="28"/>
          <w:szCs w:val="28"/>
        </w:rPr>
        <w:t>Concepto de enfoque</w:t>
      </w:r>
    </w:p>
    <w:p w:rsidR="004D52AD" w:rsidRPr="004D52AD" w:rsidRDefault="004D52AD" w:rsidP="004D52AD">
      <w:pPr>
        <w:pStyle w:val="NormalWeb"/>
        <w:spacing w:before="0" w:beforeAutospacing="0" w:after="0" w:afterAutospacing="0" w:line="375" w:lineRule="atLeast"/>
        <w:textAlignment w:val="baseline"/>
        <w:rPr>
          <w:rFonts w:ascii="Arial" w:hAnsi="Arial" w:cs="Arial"/>
          <w:sz w:val="28"/>
          <w:szCs w:val="28"/>
        </w:rPr>
      </w:pPr>
      <w:r w:rsidRPr="004D52AD">
        <w:rPr>
          <w:rFonts w:ascii="Arial" w:hAnsi="Arial" w:cs="Arial"/>
          <w:sz w:val="28"/>
          <w:szCs w:val="28"/>
        </w:rPr>
        <w:t xml:space="preserve">Proviene del verbo enfocar, y significa la acción y el efecto de lograr que la imagen de una cosa que se produce en el foco de una lente, se </w:t>
      </w:r>
      <w:r w:rsidRPr="004D52AD">
        <w:rPr>
          <w:rFonts w:ascii="Arial" w:hAnsi="Arial" w:cs="Arial"/>
          <w:sz w:val="28"/>
          <w:szCs w:val="28"/>
        </w:rPr>
        <w:lastRenderedPageBreak/>
        <w:t>tome claramente sobre determinada </w:t>
      </w:r>
      <w:hyperlink r:id="rId7" w:tooltip="superficie" w:history="1">
        <w:r w:rsidRPr="004D52AD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superficie</w:t>
        </w:r>
      </w:hyperlink>
      <w:r w:rsidRPr="004D52AD">
        <w:rPr>
          <w:rFonts w:ascii="Arial" w:hAnsi="Arial" w:cs="Arial"/>
          <w:sz w:val="28"/>
          <w:szCs w:val="28"/>
        </w:rPr>
        <w:t>. También significa concentrar sobre determinados sitios puntuales, un haz de luz.</w:t>
      </w:r>
    </w:p>
    <w:p w:rsidR="004D52AD" w:rsidRPr="004D52AD" w:rsidRDefault="004D52AD" w:rsidP="004D52AD">
      <w:pPr>
        <w:pStyle w:val="NormalWeb"/>
        <w:spacing w:before="0" w:beforeAutospacing="0" w:after="0" w:afterAutospacing="0" w:line="375" w:lineRule="atLeast"/>
        <w:textAlignment w:val="baseline"/>
        <w:rPr>
          <w:rFonts w:ascii="Arial" w:hAnsi="Arial" w:cs="Arial"/>
          <w:sz w:val="28"/>
          <w:szCs w:val="28"/>
        </w:rPr>
      </w:pPr>
      <w:r w:rsidRPr="004D52AD">
        <w:rPr>
          <w:rFonts w:ascii="Arial" w:hAnsi="Arial" w:cs="Arial"/>
          <w:sz w:val="28"/>
          <w:szCs w:val="28"/>
        </w:rPr>
        <w:t>Enfoque se refiere también, a los distintos puntos de vistas con los que se puede observar alguna cosa o determinada </w:t>
      </w:r>
      <w:hyperlink r:id="rId8" w:tooltip="situación" w:history="1">
        <w:r w:rsidRPr="004D52AD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situación</w:t>
        </w:r>
      </w:hyperlink>
      <w:r w:rsidRPr="004D52AD">
        <w:rPr>
          <w:rFonts w:ascii="Arial" w:hAnsi="Arial" w:cs="Arial"/>
          <w:sz w:val="28"/>
          <w:szCs w:val="28"/>
        </w:rPr>
        <w:t>. Así podemos hablar de un enfoque empirista, basado en la </w:t>
      </w:r>
      <w:hyperlink r:id="rId9" w:tooltip="experiencia" w:history="1">
        <w:r w:rsidRPr="004D52AD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experiencia</w:t>
        </w:r>
      </w:hyperlink>
      <w:r w:rsidRPr="004D52AD">
        <w:rPr>
          <w:rFonts w:ascii="Arial" w:hAnsi="Arial" w:cs="Arial"/>
          <w:sz w:val="28"/>
          <w:szCs w:val="28"/>
        </w:rPr>
        <w:t>, o de un enfoque racional, centrado en la razón o en el </w:t>
      </w:r>
      <w:hyperlink r:id="rId10" w:tooltip="pensamiento" w:history="1">
        <w:r w:rsidRPr="004D52AD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pensamiento</w:t>
        </w:r>
      </w:hyperlink>
      <w:r w:rsidRPr="004D52AD">
        <w:rPr>
          <w:rFonts w:ascii="Arial" w:hAnsi="Arial" w:cs="Arial"/>
          <w:sz w:val="28"/>
          <w:szCs w:val="28"/>
        </w:rPr>
        <w:t>.</w:t>
      </w:r>
    </w:p>
    <w:p w:rsidR="004D52AD" w:rsidRPr="004D52AD" w:rsidRDefault="004D52AD" w:rsidP="004D52AD">
      <w:pPr>
        <w:spacing w:line="375" w:lineRule="atLeast"/>
        <w:textAlignment w:val="baseline"/>
        <w:rPr>
          <w:rFonts w:ascii="Arial" w:hAnsi="Arial" w:cs="Arial"/>
          <w:sz w:val="28"/>
          <w:szCs w:val="28"/>
        </w:rPr>
      </w:pPr>
      <w:r w:rsidRPr="004D52AD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381250" cy="2895600"/>
            <wp:effectExtent l="0" t="0" r="0" b="0"/>
            <wp:docPr id="1" name="Imagen 1" descr="https://deconceptos.com/wp-content/uploads/2009/03/concepto-de-enfo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conceptos.com/wp-content/uploads/2009/03/concepto-de-enfoqu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AD" w:rsidRPr="004D52AD" w:rsidRDefault="004D52AD" w:rsidP="004D52AD">
      <w:pPr>
        <w:pStyle w:val="NormalWeb"/>
        <w:spacing w:before="0" w:beforeAutospacing="0" w:after="0" w:afterAutospacing="0" w:line="375" w:lineRule="atLeast"/>
        <w:textAlignment w:val="baseline"/>
        <w:rPr>
          <w:rFonts w:ascii="Arial" w:hAnsi="Arial" w:cs="Arial"/>
          <w:sz w:val="28"/>
          <w:szCs w:val="28"/>
        </w:rPr>
      </w:pPr>
      <w:r w:rsidRPr="004D52AD">
        <w:rPr>
          <w:rFonts w:ascii="Arial" w:hAnsi="Arial" w:cs="Arial"/>
          <w:sz w:val="28"/>
          <w:szCs w:val="28"/>
        </w:rPr>
        <w:t>En la solución de problemas cotidianos, podemos poner el enfoque, o sea concentrar nuestra atención, en su génesis, o sea, como nació el problema, en las consecuencias que acarrea o en las posibles </w:t>
      </w:r>
      <w:hyperlink r:id="rId12" w:tooltip="soluciones" w:history="1">
        <w:r w:rsidRPr="004D52AD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soluciones</w:t>
        </w:r>
      </w:hyperlink>
      <w:r w:rsidRPr="004D52AD">
        <w:rPr>
          <w:rFonts w:ascii="Arial" w:hAnsi="Arial" w:cs="Arial"/>
          <w:sz w:val="28"/>
          <w:szCs w:val="28"/>
        </w:rPr>
        <w:t>, sin ver la causa, o realizar un enfoque integral, que combine todas las miradas o enfoques. Significa entonces, desde donde se mira una determinada problemática.</w:t>
      </w:r>
    </w:p>
    <w:p w:rsidR="004D52AD" w:rsidRPr="004D52AD" w:rsidRDefault="004D52AD" w:rsidP="004D52AD">
      <w:pPr>
        <w:pStyle w:val="NormalWeb"/>
        <w:spacing w:before="0" w:beforeAutospacing="0" w:after="0" w:afterAutospacing="0" w:line="375" w:lineRule="atLeast"/>
        <w:textAlignment w:val="baseline"/>
        <w:rPr>
          <w:rFonts w:ascii="Arial" w:hAnsi="Arial" w:cs="Arial"/>
          <w:sz w:val="28"/>
          <w:szCs w:val="28"/>
        </w:rPr>
      </w:pPr>
      <w:r w:rsidRPr="004D52AD">
        <w:rPr>
          <w:rFonts w:ascii="Arial" w:hAnsi="Arial" w:cs="Arial"/>
          <w:sz w:val="28"/>
          <w:szCs w:val="28"/>
        </w:rPr>
        <w:t>Cuando decimos que la respuesta a algo es una cuestión de enfoques, nos referimos a donde ponemos la mirada. Si decimos que la delincuencia juvenil es un problema que genera </w:t>
      </w:r>
      <w:hyperlink r:id="rId13" w:tooltip="inseguridad" w:history="1">
        <w:r w:rsidRPr="004D52AD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inseguridad</w:t>
        </w:r>
      </w:hyperlink>
      <w:r w:rsidRPr="004D52AD">
        <w:rPr>
          <w:rFonts w:ascii="Arial" w:hAnsi="Arial" w:cs="Arial"/>
          <w:sz w:val="28"/>
          <w:szCs w:val="28"/>
        </w:rPr>
        <w:t>, enfocamos el problema, desde las consecuencias que acarrea en la sociedad; si decimos sobre el mismo tema, que es producto del desamparo de los menores, de su falta de </w:t>
      </w:r>
      <w:hyperlink r:id="rId14" w:tooltip="contención" w:history="1">
        <w:r w:rsidRPr="004D52AD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contención</w:t>
        </w:r>
      </w:hyperlink>
      <w:r w:rsidRPr="004D52AD">
        <w:rPr>
          <w:rFonts w:ascii="Arial" w:hAnsi="Arial" w:cs="Arial"/>
          <w:sz w:val="28"/>
          <w:szCs w:val="28"/>
        </w:rPr>
        <w:t> y de </w:t>
      </w:r>
      <w:hyperlink r:id="rId15" w:tooltip="educación" w:history="1">
        <w:r w:rsidRPr="004D52AD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</w:rPr>
          <w:t>educación</w:t>
        </w:r>
      </w:hyperlink>
      <w:r w:rsidRPr="004D52AD">
        <w:rPr>
          <w:rFonts w:ascii="Arial" w:hAnsi="Arial" w:cs="Arial"/>
          <w:sz w:val="28"/>
          <w:szCs w:val="28"/>
        </w:rPr>
        <w:t xml:space="preserve">, enfocamos el problema en el origen. Los enfoques en general no son </w:t>
      </w:r>
      <w:proofErr w:type="gramStart"/>
      <w:r w:rsidRPr="004D52AD">
        <w:rPr>
          <w:rFonts w:ascii="Arial" w:hAnsi="Arial" w:cs="Arial"/>
          <w:sz w:val="28"/>
          <w:szCs w:val="28"/>
        </w:rPr>
        <w:t>contradictorios</w:t>
      </w:r>
      <w:proofErr w:type="gramEnd"/>
      <w:r w:rsidRPr="004D52AD">
        <w:rPr>
          <w:rFonts w:ascii="Arial" w:hAnsi="Arial" w:cs="Arial"/>
          <w:sz w:val="28"/>
          <w:szCs w:val="28"/>
        </w:rPr>
        <w:t xml:space="preserve"> sino que se complementan.</w:t>
      </w:r>
    </w:p>
    <w:p w:rsidR="004D52AD" w:rsidRPr="004D52AD" w:rsidRDefault="004D52AD" w:rsidP="004D52AD">
      <w:pPr>
        <w:pStyle w:val="NormalWeb"/>
        <w:spacing w:before="0" w:beforeAutospacing="0" w:after="300" w:afterAutospacing="0" w:line="375" w:lineRule="atLeast"/>
        <w:textAlignment w:val="baseline"/>
        <w:rPr>
          <w:rFonts w:ascii="Arial" w:hAnsi="Arial" w:cs="Arial"/>
          <w:sz w:val="28"/>
          <w:szCs w:val="28"/>
        </w:rPr>
      </w:pPr>
      <w:r w:rsidRPr="004D52AD">
        <w:rPr>
          <w:rFonts w:ascii="Arial" w:hAnsi="Arial" w:cs="Arial"/>
          <w:sz w:val="28"/>
          <w:szCs w:val="28"/>
        </w:rPr>
        <w:t xml:space="preserve">Cuando se dice que alguien está </w:t>
      </w:r>
      <w:proofErr w:type="gramStart"/>
      <w:r w:rsidRPr="004D52AD">
        <w:rPr>
          <w:rFonts w:ascii="Arial" w:hAnsi="Arial" w:cs="Arial"/>
          <w:sz w:val="28"/>
          <w:szCs w:val="28"/>
        </w:rPr>
        <w:t>enfocada</w:t>
      </w:r>
      <w:proofErr w:type="gramEnd"/>
      <w:r w:rsidRPr="004D52AD">
        <w:rPr>
          <w:rFonts w:ascii="Arial" w:hAnsi="Arial" w:cs="Arial"/>
          <w:sz w:val="28"/>
          <w:szCs w:val="28"/>
        </w:rPr>
        <w:t xml:space="preserve"> en una cuestión, por ejemplo “en</w:t>
      </w:r>
      <w:bookmarkStart w:id="0" w:name="_GoBack"/>
      <w:bookmarkEnd w:id="0"/>
      <w:r w:rsidRPr="004D52AD">
        <w:rPr>
          <w:rFonts w:ascii="Arial" w:hAnsi="Arial" w:cs="Arial"/>
          <w:sz w:val="28"/>
          <w:szCs w:val="28"/>
        </w:rPr>
        <w:t xml:space="preserve">focada en el estudio, en el trabajo, en su familia, etcétera” </w:t>
      </w:r>
      <w:r w:rsidRPr="004D52AD">
        <w:rPr>
          <w:rFonts w:ascii="Arial" w:hAnsi="Arial" w:cs="Arial"/>
          <w:sz w:val="28"/>
          <w:szCs w:val="28"/>
        </w:rPr>
        <w:lastRenderedPageBreak/>
        <w:t>significa que toda su energía está puesta en ese ámbito, tal vez descuidando otros aspectos de su vida.</w:t>
      </w:r>
    </w:p>
    <w:p w:rsidR="004D52AD" w:rsidRPr="004D52AD" w:rsidRDefault="004D52AD" w:rsidP="004D52AD">
      <w:pPr>
        <w:pStyle w:val="NormalWeb"/>
        <w:spacing w:before="0" w:beforeAutospacing="0" w:after="300" w:afterAutospacing="0" w:line="375" w:lineRule="atLeast"/>
        <w:textAlignment w:val="baseline"/>
        <w:rPr>
          <w:rFonts w:ascii="Arial" w:hAnsi="Arial" w:cs="Arial"/>
          <w:sz w:val="28"/>
          <w:szCs w:val="28"/>
        </w:rPr>
      </w:pPr>
      <w:r w:rsidRPr="004D52AD">
        <w:rPr>
          <w:rFonts w:ascii="Arial" w:hAnsi="Arial" w:cs="Arial"/>
          <w:sz w:val="28"/>
          <w:szCs w:val="28"/>
        </w:rPr>
        <w:t>Enfoque etimológico es el que trata de saber el significado de las palabras por su origen.</w:t>
      </w:r>
    </w:p>
    <w:p w:rsidR="001D52E0" w:rsidRPr="001D52E0" w:rsidRDefault="001D52E0" w:rsidP="001D52E0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sz w:val="28"/>
          <w:szCs w:val="28"/>
        </w:rPr>
      </w:pPr>
    </w:p>
    <w:p w:rsidR="001D52E0" w:rsidRDefault="001D52E0"/>
    <w:sectPr w:rsidR="001D5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B0C"/>
    <w:multiLevelType w:val="multilevel"/>
    <w:tmpl w:val="F75C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37"/>
    <w:rsid w:val="001D52E0"/>
    <w:rsid w:val="004D52AD"/>
    <w:rsid w:val="009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1C9F"/>
  <w15:chartTrackingRefBased/>
  <w15:docId w15:val="{3B17004D-E7C3-439D-9FCF-2F51D0CC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F2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233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F2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F2337"/>
    <w:rPr>
      <w:b/>
      <w:bCs/>
    </w:rPr>
  </w:style>
  <w:style w:type="character" w:styleId="nfasis">
    <w:name w:val="Emphasis"/>
    <w:basedOn w:val="Fuentedeprrafopredeter"/>
    <w:uiPriority w:val="20"/>
    <w:qFormat/>
    <w:rsid w:val="009F233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D52E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D5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onceptos.com/general/situacion" TargetMode="External"/><Relationship Id="rId13" Type="http://schemas.openxmlformats.org/officeDocument/2006/relationships/hyperlink" Target="https://deconceptos.com/general/insegurid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conceptos.com/matematica/superficie" TargetMode="External"/><Relationship Id="rId12" Type="http://schemas.openxmlformats.org/officeDocument/2006/relationships/hyperlink" Target="https://deconceptos.com/ciencias-naturales/solucion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ignificados.com/entidad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significados.com/logotipo/" TargetMode="External"/><Relationship Id="rId15" Type="http://schemas.openxmlformats.org/officeDocument/2006/relationships/hyperlink" Target="https://deconceptos.com/ciencias-sociales/educacion" TargetMode="External"/><Relationship Id="rId10" Type="http://schemas.openxmlformats.org/officeDocument/2006/relationships/hyperlink" Target="https://deconceptos.com/ciencias-sociales/pensamie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conceptos.com/ciencias-naturales/experiencia" TargetMode="External"/><Relationship Id="rId14" Type="http://schemas.openxmlformats.org/officeDocument/2006/relationships/hyperlink" Target="https://deconceptos.com/general/conten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956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HENESTROSA RAMIREZ</dc:creator>
  <cp:keywords/>
  <dc:description/>
  <cp:lastModifiedBy>ARNOLD HENESTROSA RAMIREZ</cp:lastModifiedBy>
  <cp:revision>1</cp:revision>
  <dcterms:created xsi:type="dcterms:W3CDTF">2019-02-21T22:46:00Z</dcterms:created>
  <dcterms:modified xsi:type="dcterms:W3CDTF">2019-02-21T22:54:00Z</dcterms:modified>
</cp:coreProperties>
</file>