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3.7.22 APPEALS MEETING NOTES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Greeter: Khush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Timer: Khush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Mel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(1753)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7:05 - North American Disease Intervention kpw43@scarletmail.rutgers.edu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$3,600.00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NADI training, assessment, screenings series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$ 2450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</w:t>
            </w: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NADI Networking Conference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President and Digital Media Coordinator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Objective: nonprofit org to raise awareness on diabetes and diseases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Free health screenings and train volunteers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Really expanding and Rutgers is considered headquarters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Networking Event for pre-health students (over 100)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Provide clinical experience for undergraduates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Room equipment and food is expensive including photobooth ($300.)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6 more events planned for this semester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Glucose training as well → $1000-$2000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Recontinuing that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 screenings per week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Continues to help in the summer→ helping the community across NJ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Hopes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to get more than $3600. → $8000?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Part of it online/ part in-person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Hopes to do it all in-person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$2400 for the room rental instead + $300 = $2700.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Food more than $400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Speaker: $1000 fee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Can’t have him unless we give them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Will have other parts of the org coming to this event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Rebranding to a different name + website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Starting an app with the Compsci club to sign up for the screenings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Pay for the cost for the screenings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Better software and system → monthly subscription cost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Add 3 month additional costs for them for this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(132)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7:15 - Rutgers Glee Club asn75@scarletmail.rutgers.edu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$2,560.00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Publication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$ 2560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-Aditya, treasurer of this club 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-Objective: rehearse and present to Rutgers; foster community through singing 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-creating a magazine that will be sent to alumni and Rutgers students 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any major developments that have happened and stay connected and maintain network with students 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(567)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7:25 - Casual Harmony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4"/>
            <w:szCs w:val="24"/>
            <w:u w:val="single"/>
            <w:rtl w:val="0"/>
          </w:rPr>
          <w:t xml:space="preserve">Smc494@scarletmail.rutgers.edu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$3,025.00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RU Invited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-all-male acapella group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→ planning on hosting an occasional concert with other universities 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co-hosting this event 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→ asking for the same amount of money with co-host 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-appealing for both groups of $2575. instead of what was put initially 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-lights are $250.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-splitting costs with Orphan Sporks; flexible with us → will do 50/50 </w:t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(407)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7:35 - The OrphanSporks amm854@scarletmail.rutgers.edu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$5,950.00</w:t>
      </w:r>
    </w:p>
    <w:p w:rsidR="00000000" w:rsidDel="00000000" w:rsidP="00000000" w:rsidRDefault="00000000" w:rsidRPr="00000000" w14:paraId="0000005A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RU Invited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Spring Concert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$ 2925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-collabing with Casual Harmony 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-co-ed acapella group; eclectic musical styles and many events such as convocation for School of engineering, meetings, assemblies</w:t>
      </w:r>
    </w:p>
    <w:p w:rsidR="00000000" w:rsidDel="00000000" w:rsidP="00000000" w:rsidRDefault="00000000" w:rsidRPr="00000000" w14:paraId="00000066">
      <w:pPr>
        <w:spacing w:line="240" w:lineRule="auto"/>
        <w:ind w:left="0"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establish friendship like their organization 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work with other groups as well </w:t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-Spring Concert - will fund 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concert with other acapella groups 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have an invoice for lights and sound; listed in the form 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→ Stand-Alone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celebrate for senior members and for alumni; past 2 years and haven’t had the chance to celebrate those people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-will fund them for half and the other org half for co-event 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Asian Student Council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40" w:lineRule="auto"/>
        <w:ind w:left="72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Jasmine - ASC Treasurer and RUSA Rep 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Asking for increasing sponsorship for events </w:t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Did not get to fully sponsor all the orgs that asked for event money 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Meet that capacity 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Increase co-sponsorship 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9 organizations of max of $500. 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Got $3250.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Pushing for $6000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Lots of co-sponsorship orgs host a lot of big events in the Fall 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Doesn’t always fund to max- depends on their budget 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spacing w:line="240" w:lineRule="auto"/>
        <w:ind w:left="216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Try to give money they deserve 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Can’t promise that we can change the amount for next semester 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40" w:lineRule="auto"/>
        <w:ind w:left="1440" w:hanging="360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Will bring the conversation of increasing in the future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(1508)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Creation of Games Society jsl286@scarletmail.rutgers.edu</w:t>
      </w:r>
    </w:p>
    <w:p w:rsidR="00000000" w:rsidDel="00000000" w:rsidP="00000000" w:rsidRDefault="00000000" w:rsidRPr="00000000" w14:paraId="00000081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$1,066.00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805"/>
        <w:tblGridChange w:id="0">
          <w:tblGrid>
            <w:gridCol w:w="1380"/>
            <w:gridCol w:w="88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Scarlet Game Jam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Office Supplies, Other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$ 240</w:t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(1592)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 Indigeneous Turtle Island Club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4"/>
            <w:szCs w:val="24"/>
            <w:rtl w:val="0"/>
          </w:rPr>
          <w:t xml:space="preserve">am2305@scarletmail.rutgers.edu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$2,640.00</w:t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Tribal Gathering Social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$2640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(405)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Rutgers Academic Team rutgersacademicteam@gmail.com</w:t>
      </w:r>
    </w:p>
    <w:p w:rsidR="00000000" w:rsidDel="00000000" w:rsidP="00000000" w:rsidRDefault="00000000" w:rsidRPr="00000000" w14:paraId="00000099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$2,300.00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Trip: 2022 NAQT ICT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4. (768)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RU Pilot Me map573@scarletmail.rutgers.edu</w:t>
      </w:r>
    </w:p>
    <w:p w:rsidR="00000000" w:rsidDel="00000000" w:rsidP="00000000" w:rsidRDefault="00000000" w:rsidRPr="00000000" w14:paraId="000000A6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$750.00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$ 750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Garamond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mc494@scarletmail.rutgers.edu" TargetMode="External"/><Relationship Id="rId7" Type="http://schemas.openxmlformats.org/officeDocument/2006/relationships/hyperlink" Target="mailto:am2305@scarletmail.rutgers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Garamond-regular.ttf"/><Relationship Id="rId5" Type="http://schemas.openxmlformats.org/officeDocument/2006/relationships/font" Target="fonts/Garamond-bold.ttf"/><Relationship Id="rId6" Type="http://schemas.openxmlformats.org/officeDocument/2006/relationships/font" Target="fonts/Garamond-italic.ttf"/><Relationship Id="rId7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