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30187225341797" w:lineRule="auto"/>
        <w:ind w:left="661.1381530761719" w:right="9484.354248046875" w:hanging="661.1381530761719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e9e9e9"/>
          <w:sz w:val="175.98983764648438"/>
          <w:szCs w:val="175.98983764648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124200" cy="3124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e9e9e9"/>
          <w:sz w:val="175.98983764648438"/>
          <w:szCs w:val="175.98983764648438"/>
          <w:u w:val="none"/>
          <w:shd w:fill="auto" w:val="clear"/>
          <w:vertAlign w:val="baseline"/>
          <w:rtl w:val="0"/>
        </w:rPr>
        <w:t xml:space="preserve">Special Events Funding 2021-2022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8.5687255859375" w:line="240" w:lineRule="auto"/>
        <w:ind w:left="582.89337158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95.9839859008789"/>
          <w:szCs w:val="95.983985900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95.9839859008789"/>
          <w:szCs w:val="95.9839859008789"/>
          <w:u w:val="none"/>
          <w:shd w:fill="auto" w:val="clear"/>
          <w:vertAlign w:val="baseline"/>
          <w:rtl w:val="0"/>
        </w:rPr>
        <w:t xml:space="preserve">RUSA Allocations Board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650634765625" w:line="240" w:lineRule="auto"/>
        <w:ind w:left="509.2271423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5.99750900268555"/>
          <w:szCs w:val="55.99750900268555"/>
          <w:u w:val="none"/>
          <w:shd w:fill="auto" w:val="clear"/>
          <w:vertAlign w:val="baseline"/>
        </w:rPr>
        <w:sectPr>
          <w:pgSz w:h="16200" w:w="28800" w:orient="landscape"/>
          <w:pgMar w:bottom="1784.1020202636719" w:top="0.001220703125" w:left="1122.5323486328125" w:right="78.78906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5.99750900268555"/>
          <w:szCs w:val="55.99750900268555"/>
          <w:u w:val="none"/>
          <w:shd w:fill="auto" w:val="clear"/>
          <w:vertAlign w:val="baseline"/>
          <w:rtl w:val="0"/>
        </w:rPr>
        <w:t xml:space="preserve">4 November 2021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25927734375" w:line="537.0891952514648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2a98"/>
          <w:sz w:val="83.9964599609375"/>
          <w:szCs w:val="83.9964599609375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2a98"/>
          <w:sz w:val="83.9964599609375"/>
          <w:szCs w:val="83.9964599609375"/>
          <w:u w:val="none"/>
          <w:shd w:fill="auto" w:val="clear"/>
          <w:vertAlign w:val="baseline"/>
          <w:rtl w:val="0"/>
        </w:rPr>
        <w:t xml:space="preserve">01 02 03 04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686965942382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7"/>
          <w:sz w:val="59.994293212890625"/>
          <w:szCs w:val="59.99429321289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7"/>
          <w:sz w:val="59.994293212890625"/>
          <w:szCs w:val="59.994293212890625"/>
          <w:u w:val="none"/>
          <w:shd w:fill="auto" w:val="clear"/>
          <w:vertAlign w:val="baseline"/>
          <w:rtl w:val="0"/>
        </w:rPr>
        <w:t xml:space="preserve">An annual event that has been funded as a Special Event at least three times in the past five years.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89306640625" w:line="279.664421081542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7"/>
          <w:sz w:val="55.9991569519043"/>
          <w:szCs w:val="55.99915695190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7"/>
          <w:sz w:val="55.9991569519043"/>
          <w:szCs w:val="55.9991569519043"/>
          <w:u w:val="none"/>
          <w:shd w:fill="auto" w:val="clear"/>
          <w:vertAlign w:val="baseline"/>
          <w:rtl w:val="0"/>
        </w:rPr>
        <w:t xml:space="preserve">Must have at least one co-sponsorship from an academic or administrative department or outside company. This co-sponsorship must be equal to or greater than 20% of the proposed total cost of the event.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082275390625" w:line="279.6642208099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7"/>
          <w:sz w:val="55.9991569519043"/>
          <w:szCs w:val="55.99915695190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7"/>
          <w:sz w:val="55.9991569519043"/>
          <w:szCs w:val="55.9991569519043"/>
          <w:u w:val="none"/>
          <w:shd w:fill="auto" w:val="clear"/>
          <w:vertAlign w:val="baseline"/>
          <w:rtl w:val="0"/>
        </w:rPr>
        <w:t xml:space="preserve">A total event cost of over $17,000.00 and accommodating a minimum of 250 people.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6.32385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7"/>
          <w:sz w:val="55.9991569519043"/>
          <w:szCs w:val="55.999156951904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784.1020202636719" w:top="0.001220703125" w:left="4629.37255859375" w:right="2849.04296875" w:header="0" w:footer="720"/>
          <w:cols w:equalWidth="0" w:num="2">
            <w:col w:space="0" w:w="10680"/>
            <w:col w:space="0" w:w="106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7"/>
          <w:sz w:val="55.9991569519043"/>
          <w:szCs w:val="55.9991569519043"/>
          <w:u w:val="none"/>
          <w:shd w:fill="auto" w:val="clear"/>
          <w:vertAlign w:val="baseline"/>
          <w:rtl w:val="0"/>
        </w:rPr>
        <w:t xml:space="preserve">Co-sponsorship by seven or more campus groups.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4.7238159179688" w:line="240" w:lineRule="auto"/>
        <w:ind w:left="2147.825317382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e9e9e9"/>
          <w:sz w:val="123.99000549316406"/>
          <w:szCs w:val="123.9900054931640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784.1020202636719" w:top="0.001220703125" w:left="1122.5323486328125" w:right="78.7890625" w:header="0" w:footer="720"/>
          <w:cols w:equalWidth="0" w:num="1">
            <w:col w:space="0" w:w="27598.678588867188"/>
          </w:cols>
        </w:sect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e9e9e9"/>
          <w:sz w:val="123.99000549316406"/>
          <w:szCs w:val="123.99000549316406"/>
          <w:u w:val="none"/>
          <w:shd w:fill="auto" w:val="clear"/>
          <w:vertAlign w:val="baseline"/>
          <w:rtl w:val="0"/>
        </w:rPr>
        <w:t xml:space="preserve">What makes a Special Event?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68679428100586" w:lineRule="auto"/>
        <w:ind w:left="0" w:right="3577.871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9.994293212890625"/>
          <w:szCs w:val="59.99429321289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9.994293212890625"/>
          <w:szCs w:val="59.994293212890625"/>
          <w:u w:val="none"/>
          <w:shd w:fill="auto" w:val="clear"/>
          <w:vertAlign w:val="baseline"/>
          <w:rtl w:val="0"/>
        </w:rPr>
        <w:t xml:space="preserve">Applications open from September 6th to October 18th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5.0634765625" w:line="279.6865653991699" w:lineRule="auto"/>
        <w:ind w:left="5.39947509765625" w:right="3132.130126953125" w:hanging="0.5999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9.994293212890625"/>
          <w:szCs w:val="59.99429321289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9.994293212890625"/>
          <w:szCs w:val="59.994293212890625"/>
          <w:u w:val="none"/>
          <w:shd w:fill="auto" w:val="clear"/>
          <w:vertAlign w:val="baseline"/>
          <w:rtl w:val="0"/>
        </w:rPr>
        <w:t xml:space="preserve">Special Events Hearing held on October 25th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4.2105102539062" w:line="279.6866512298584" w:lineRule="auto"/>
        <w:ind w:left="29.39727783203125" w:right="3543.3740234375" w:firstLine="12.59887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9.994293212890625"/>
          <w:szCs w:val="59.99429321289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9.994293212890625"/>
          <w:szCs w:val="59.994293212890625"/>
          <w:u w:val="none"/>
          <w:shd w:fill="auto" w:val="clear"/>
          <w:vertAlign w:val="baseline"/>
          <w:rtl w:val="0"/>
        </w:rPr>
        <w:t xml:space="preserve">Funding decisions sent out by October 30th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8.8330078125" w:line="237.40498065948486" w:lineRule="auto"/>
        <w:ind w:left="2303.0322265625" w:right="1565.31005859375" w:hanging="50.8801269531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df665f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df665f"/>
          <w:sz w:val="96"/>
          <w:szCs w:val="96"/>
          <w:u w:val="none"/>
          <w:shd w:fill="auto" w:val="clear"/>
          <w:vertAlign w:val="baseline"/>
          <w:rtl w:val="0"/>
        </w:rPr>
        <w:t xml:space="preserve">Application Process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1.268310546875" w:line="278.77930641174316" w:lineRule="auto"/>
        <w:ind w:left="2277.950439453125" w:right="16.1767578125" w:hanging="41.998291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9.99823760986328"/>
          <w:szCs w:val="59.9982376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9.99823760986328"/>
          <w:szCs w:val="59.99823760986328"/>
          <w:u w:val="none"/>
          <w:shd w:fill="auto" w:val="clear"/>
          <w:vertAlign w:val="baseline"/>
          <w:rtl w:val="0"/>
        </w:rPr>
        <w:t xml:space="preserve">All applications for Special Events go through GetInvolved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05502319335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Clubs were given 20 minutes to present and discuss their budgets in detail All unfundable items were removed from proposed budgets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521484375" w:line="279.05502319335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All eligible events were funded and received a 10% year-on-year increase from their last in-person hosting. Clubs must demonstrate well-planned event with detailed cost breakdowns Funding decisions are not based on content, but solely on how prepared a club is to conduct their event.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0.966796875" w:line="240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df665f"/>
          <w:sz w:val="127.99500274658203"/>
          <w:szCs w:val="12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df665f"/>
          <w:sz w:val="127.99500274658203"/>
          <w:szCs w:val="127.99500274658203"/>
          <w:u w:val="none"/>
          <w:shd w:fill="auto" w:val="clear"/>
          <w:vertAlign w:val="baseline"/>
          <w:rtl w:val="0"/>
        </w:rPr>
        <w:t xml:space="preserve">Special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2982177734375" w:line="240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df665f"/>
          <w:sz w:val="127.99500274658203"/>
          <w:szCs w:val="12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df665f"/>
          <w:sz w:val="127.99500274658203"/>
          <w:szCs w:val="127.99500274658203"/>
          <w:u w:val="none"/>
          <w:shd w:fill="auto" w:val="clear"/>
          <w:vertAlign w:val="baseline"/>
          <w:rtl w:val="0"/>
        </w:rPr>
        <w:t xml:space="preserve">Events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2982177734375" w:line="240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df665f"/>
          <w:sz w:val="127.99500274658203"/>
          <w:szCs w:val="12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df665f"/>
          <w:sz w:val="127.99500274658203"/>
          <w:szCs w:val="127.99500274658203"/>
          <w:u w:val="none"/>
          <w:shd w:fill="auto" w:val="clear"/>
          <w:vertAlign w:val="baseline"/>
          <w:rtl w:val="0"/>
        </w:rPr>
        <w:t xml:space="preserve">Hearing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0.2825927734375" w:line="275.65169334411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9.989158630371094"/>
          <w:szCs w:val="59.989158630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9.989158630371094"/>
          <w:szCs w:val="59.989158630371094"/>
          <w:u w:val="none"/>
          <w:shd w:fill="auto" w:val="clear"/>
          <w:vertAlign w:val="baseline"/>
          <w:rtl w:val="0"/>
        </w:rPr>
        <w:t xml:space="preserve">9 student organizations were invited to the Special Events hearing to present their budgets.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1.1572265625" w:line="239.75093364715576" w:lineRule="auto"/>
        <w:ind w:left="0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df665f"/>
          <w:sz w:val="143.99429321289062"/>
          <w:szCs w:val="143.9942932128906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df665f"/>
          <w:sz w:val="143.99429321289062"/>
          <w:szCs w:val="143.99429321289062"/>
          <w:u w:val="none"/>
          <w:shd w:fill="auto" w:val="clear"/>
          <w:vertAlign w:val="baseline"/>
          <w:rtl w:val="0"/>
        </w:rPr>
        <w:t xml:space="preserve">This Year's Budget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.7720947265625" w:line="275.65177917480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9.989158630371094"/>
          <w:szCs w:val="59.989158630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9.989158630371094"/>
          <w:szCs w:val="59.989158630371094"/>
          <w:u w:val="none"/>
          <w:shd w:fill="auto" w:val="clear"/>
          <w:vertAlign w:val="baseline"/>
          <w:rtl w:val="0"/>
        </w:rPr>
        <w:t xml:space="preserve">We have had the ability to increase the budget for Special Events this year due to substantial takebacks that took place during the 2020-2021 academic year.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e9e9e9"/>
          <w:sz w:val="95.99678039550781"/>
          <w:szCs w:val="95.99678039550781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e9e9e9"/>
          <w:sz w:val="95.99678039550781"/>
          <w:szCs w:val="95.99678039550781"/>
          <w:u w:val="none"/>
          <w:shd w:fill="auto" w:val="clear"/>
          <w:vertAlign w:val="baseline"/>
          <w:rtl w:val="0"/>
        </w:rPr>
        <w:t xml:space="preserve">$144,109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4.354248046875" w:line="289.479646682739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1.99918746948242"/>
          <w:szCs w:val="51.999187469482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71.99607849121094"/>
          <w:szCs w:val="71.99607849121094"/>
          <w:u w:val="none"/>
          <w:shd w:fill="auto" w:val="clear"/>
          <w:vertAlign w:val="baseline"/>
          <w:rtl w:val="0"/>
        </w:rPr>
        <w:t xml:space="preserve">Special Events Budget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1.99918746948242"/>
          <w:szCs w:val="51.99918746948242"/>
          <w:u w:val="none"/>
          <w:shd w:fill="auto" w:val="clear"/>
          <w:vertAlign w:val="baseline"/>
          <w:rtl w:val="0"/>
        </w:rPr>
        <w:t xml:space="preserve">(+23.8% from last year)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4.458618164062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e9e9e9"/>
          <w:sz w:val="95.99678039550781"/>
          <w:szCs w:val="95.99678039550781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e9e9e9"/>
          <w:sz w:val="95.99678039550781"/>
          <w:szCs w:val="95.99678039550781"/>
          <w:u w:val="none"/>
          <w:shd w:fill="auto" w:val="clear"/>
          <w:vertAlign w:val="baseline"/>
          <w:rtl w:val="0"/>
        </w:rPr>
        <w:t xml:space="preserve">$28,500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4.349975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71.99607849121094"/>
          <w:szCs w:val="71.9960784912109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784.1020202636719" w:top="0.001220703125" w:left="3922.1978759765625" w:right="3893.9794921875" w:header="0" w:footer="720"/>
          <w:cols w:equalWidth="0" w:num="2">
            <w:col w:space="0" w:w="10500"/>
            <w:col w:space="0" w:w="10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71.99607849121094"/>
          <w:szCs w:val="71.99607849121094"/>
          <w:u w:val="none"/>
          <w:shd w:fill="auto" w:val="clear"/>
          <w:vertAlign w:val="baseline"/>
          <w:rtl w:val="0"/>
        </w:rPr>
        <w:t xml:space="preserve">Security Budget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9.40486907958984" w:lineRule="auto"/>
        <w:ind w:left="3456.3296508789062" w:right="4507.35107421875" w:firstLine="0"/>
        <w:jc w:val="center"/>
        <w:rPr>
          <w:rFonts w:ascii="Roboto Mono" w:cs="Roboto Mono" w:eastAsia="Roboto Mono" w:hAnsi="Roboto Mono"/>
          <w:b w:val="0"/>
          <w:i w:val="0"/>
          <w:smallCaps w:val="0"/>
          <w:strike w:val="0"/>
          <w:color w:val="e9e9e9"/>
          <w:sz w:val="143.99429321289062"/>
          <w:szCs w:val="143.9942932128906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784.1020202636719" w:top="0.001220703125" w:left="1122.5323486328125" w:right="78.7890625" w:header="0" w:footer="720"/>
          <w:cols w:equalWidth="0" w:num="1">
            <w:col w:space="0" w:w="27598.678588867188"/>
          </w:cols>
        </w:sect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e9e9e9"/>
          <w:sz w:val="143.99429321289062"/>
          <w:szCs w:val="143.99429321289062"/>
          <w:u w:val="none"/>
          <w:shd w:fill="auto" w:val="clear"/>
          <w:vertAlign w:val="baseline"/>
          <w:rtl w:val="0"/>
        </w:rPr>
        <w:t xml:space="preserve">Funding Breakdown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e9e9e9"/>
          <w:sz w:val="143.99429321289062"/>
          <w:szCs w:val="143.99429321289062"/>
          <w:u w:val="none"/>
          <w:shd w:fill="auto" w:val="clear"/>
          <w:vertAlign w:val="baseline"/>
        </w:rPr>
        <w:drawing>
          <wp:inline distB="19050" distT="19050" distL="19050" distR="19050">
            <wp:extent cx="12468223" cy="50577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68223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3.16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80"/>
          <w:szCs w:val="180"/>
          <w:u w:val="none"/>
          <w:shd w:fill="auto" w:val="clear"/>
          <w:vertAlign w:val="baseline"/>
          <w:rtl w:val="0"/>
        </w:rPr>
        <w:t xml:space="preserve">Funding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4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80"/>
          <w:szCs w:val="180"/>
          <w:u w:val="none"/>
          <w:shd w:fill="auto" w:val="clear"/>
          <w:vertAlign w:val="baseline"/>
          <w:rtl w:val="0"/>
        </w:rPr>
        <w:t xml:space="preserve">Breakdown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970703125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WISO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935546875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10.7%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6.1669921875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Esports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936767578125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14.5%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8.162841796875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BSU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936767578125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12.2%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TEDxRutgers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935546875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9.9%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4.0576171875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AIR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935546875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14.5%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4.5819091796875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RU Natya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936767578125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784.1020202636719" w:top="0.001220703125" w:left="2850.9417724609375" w:right="78.7890625" w:header="0" w:footer="720"/>
          <w:cols w:equalWidth="0" w:num="3">
            <w:col w:space="0" w:w="8640"/>
            <w:col w:space="0" w:w="8640"/>
            <w:col w:space="0" w:w="8640"/>
          </w:cols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8.4%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6.9366455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5.98500061035156"/>
          <w:szCs w:val="35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5.98500061035156"/>
          <w:szCs w:val="35.98500061035156"/>
          <w:u w:val="none"/>
          <w:shd w:fill="auto" w:val="clear"/>
          <w:vertAlign w:val="baseline"/>
          <w:rtl w:val="0"/>
        </w:rPr>
        <w:t xml:space="preserve">(Excluding Security)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7.9428100585938" w:line="278.6788272857666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Twese 10.1%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5.8334350585938" w:line="278.6788272857666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MSA 12.1%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6788558959961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784.1020202636719" w:top="0.001220703125" w:left="5629.8590087890625" w:right="2409.2626953125" w:header="0" w:footer="720"/>
          <w:cols w:equalWidth="0" w:num="4">
            <w:col w:space="0" w:w="5200"/>
            <w:col w:space="0" w:w="5200"/>
            <w:col w:space="0" w:w="5200"/>
            <w:col w:space="0" w:w="5200"/>
          </w:cols>
        </w:sect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272727"/>
          <w:sz w:val="47.99965286254883"/>
          <w:szCs w:val="47.99965286254883"/>
          <w:u w:val="none"/>
          <w:shd w:fill="auto" w:val="clear"/>
          <w:vertAlign w:val="baseline"/>
          <w:rtl w:val="0"/>
        </w:rPr>
        <w:t xml:space="preserve">TASA 7.6%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8.3447265625" w:firstLine="0"/>
        <w:jc w:val="right"/>
        <w:rPr>
          <w:rFonts w:ascii="Roboto Mono" w:cs="Roboto Mono" w:eastAsia="Roboto Mono" w:hAnsi="Roboto Mono"/>
          <w:b w:val="0"/>
          <w:i w:val="0"/>
          <w:smallCaps w:val="0"/>
          <w:strike w:val="0"/>
          <w:color w:val="e9e9e9"/>
          <w:sz w:val="143.99960327148438"/>
          <w:szCs w:val="143.99960327148438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784.1020202636719" w:top="0.001220703125" w:left="1122.5323486328125" w:right="78.7890625" w:header="0" w:footer="720"/>
          <w:cols w:equalWidth="0" w:num="1">
            <w:col w:space="0" w:w="27598.678588867188"/>
          </w:cols>
        </w:sect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e9e9e9"/>
          <w:sz w:val="143.99960327148438"/>
          <w:szCs w:val="143.99960327148438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0.7867431640625" w:line="279.6642208099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5.9991569519043"/>
          <w:szCs w:val="55.99915695190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5.9991569519043"/>
          <w:szCs w:val="55.9991569519043"/>
          <w:u w:val="none"/>
          <w:shd w:fill="auto" w:val="clear"/>
          <w:vertAlign w:val="baseline"/>
          <w:rtl w:val="0"/>
        </w:rPr>
        <w:t xml:space="preserve">Special Events are unique annual events that are important to the Rutgers comminuty and require substantial funding due to their size.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6.6986083984375" w:line="279.6642208099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5.9991569519043"/>
          <w:szCs w:val="55.99915695190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5.9991569519043"/>
          <w:szCs w:val="55.9991569519043"/>
          <w:u w:val="none"/>
          <w:shd w:fill="auto" w:val="clear"/>
          <w:vertAlign w:val="baseline"/>
          <w:rtl w:val="0"/>
        </w:rPr>
        <w:t xml:space="preserve">The qualification process for Special Events is rigorous and requires demonstrated ability to host an event of such size.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6.700439453125" w:line="279.6642208099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5.9991569519043"/>
          <w:szCs w:val="55.99915695190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e9"/>
          <w:sz w:val="55.9991569519043"/>
          <w:szCs w:val="55.9991569519043"/>
          <w:u w:val="none"/>
          <w:shd w:fill="auto" w:val="clear"/>
          <w:vertAlign w:val="baseline"/>
          <w:rtl w:val="0"/>
        </w:rPr>
        <w:t xml:space="preserve">We have increased our budget for Special Events substantially but sustainiably to promote an upward trend of funding in the coming years.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05.9661674499512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df665f"/>
          <w:sz w:val="83.9964599609375"/>
          <w:szCs w:val="83.99645996093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784.1020202636719" w:top="0.001220703125" w:left="6037.0159912109375" w:right="1603.564453125" w:header="0" w:footer="720"/>
          <w:cols w:equalWidth="0" w:num="2">
            <w:col w:space="0" w:w="10580"/>
            <w:col w:space="0" w:w="10580"/>
          </w:cols>
        </w:sectPr>
      </w:pP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df665f"/>
          <w:sz w:val="83.9964599609375"/>
          <w:szCs w:val="83.9964599609375"/>
          <w:u w:val="none"/>
          <w:shd w:fill="auto" w:val="clear"/>
          <w:vertAlign w:val="baseline"/>
          <w:rtl w:val="0"/>
        </w:rPr>
        <w:t xml:space="preserve">01 02 03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93.588256835938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002a98"/>
          <w:sz w:val="143.99722290039062"/>
          <w:szCs w:val="143.9972229003906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2a98"/>
          <w:sz w:val="143.99722290039062"/>
          <w:szCs w:val="143.99722290039062"/>
          <w:u w:val="none"/>
          <w:shd w:fill="auto" w:val="clear"/>
          <w:vertAlign w:val="baseline"/>
          <w:rtl w:val="0"/>
        </w:rPr>
        <w:t xml:space="preserve">Questions?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1.431884765625" w:line="416.885347366333" w:lineRule="auto"/>
        <w:ind w:left="8819.295654296875" w:right="9296.7395019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70707"/>
          <w:sz w:val="71.99861145019531"/>
          <w:szCs w:val="71.998611450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7"/>
          <w:sz w:val="71.99861145019531"/>
          <w:szCs w:val="71.99861145019531"/>
          <w:u w:val="none"/>
          <w:shd w:fill="auto" w:val="clear"/>
          <w:vertAlign w:val="baseline"/>
          <w:rtl w:val="0"/>
        </w:rPr>
        <w:t xml:space="preserve">rusa.allocations@gmail.com Evan - (908)216-9450</w:t>
      </w:r>
    </w:p>
    <w:sectPr>
      <w:type w:val="continuous"/>
      <w:pgSz w:h="16200" w:w="28800" w:orient="landscape"/>
      <w:pgMar w:bottom="1784.1020202636719" w:top="0.001220703125" w:left="1122.5323486328125" w:right="78.7890625" w:header="0" w:footer="720"/>
      <w:cols w:equalWidth="0" w:num="1">
        <w:col w:space="0" w:w="27598.67858886718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