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AyeMerp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Have you ever felt the lack of courage </w:t>
      </w:r>
      <w:r w:rsidDel="00000000" w:rsidR="00000000" w:rsidRPr="00000000">
        <w:rPr>
          <w:sz w:val="24"/>
          <w:szCs w:val="24"/>
          <w:rtl w:val="0"/>
        </w:rPr>
        <w:t xml:space="preserve">to confess your true feelings to someone because you fear getting rejected and the awkwardness if that special someone doesn’t like you back?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If you do, then use Ayemerp to stop losing out on opportunities to further develop your relationships!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AyeMerp acts as a middleman between you and other people. With AyeMerp, you can express your feelings towards others without informing them. Your feelings would be stored and remained a secret unless the other person expresses the same feelings towards you.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AyeMerp is not restricted to dating or hookups, you can use it with friends, co-workers, parents and more!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works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reate an user account that represent yourself by adding a profile picture and personal details such as name, age, nationality, etc..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relationships with other users using</w:t>
      </w:r>
      <w:r w:rsidDel="00000000" w:rsidR="00000000" w:rsidRPr="00000000">
        <w:rPr>
          <w:sz w:val="24"/>
          <w:szCs w:val="24"/>
          <w:rtl w:val="0"/>
        </w:rPr>
        <w:t xml:space="preserve"> built-in relationships such as co-worker relationship, parent-child relationship, etc.. You can have multiple different types of relationships with a single user.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Express your feelings to another user in your relationships with built-in relationship-specific feelings. Remember your feelings would be kept confidential as long as the other user does not reciprocate with the same feelings.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the other user in your relationship expresses common feelings towards you, you would be informed.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