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Near-miss report</w:t>
      </w:r>
    </w:p>
    <w:p>
      <w:pPr>
        <w:pStyle w:val="Subtitle"/>
      </w:pPr>
      <w:r>
        <w:t>WORKING TEMPLATE — complete, adapt and approve for your workplace.</w:t>
      </w:r>
    </w:p>
    <w:p>
      <w:r>
        <w:t>Complete for an actual event. Assess statutory reporting duties separately;</w:t>
      </w:r>
    </w:p>
    <w:p>
      <w:r>
        <w:t>this internal form does not replace an official notification or investigation.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workplace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Event date and time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Location / activity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People involved / witnesses (record only necessary personal details)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WHAT HAPPENED?</w:t>
      </w:r>
    </w:p>
    <w:p>
      <w:r>
        <w:t>[Describe facts and sequence of events.]</w:t>
      </w:r>
    </w:p>
    <w:p>
      <w:pPr>
        <w:pStyle w:val="Heading1"/>
      </w:pPr>
      <w:r>
        <w:t>POTENTIAL CONSEQUENCES</w:t>
      </w:r>
    </w:p>
    <w:p>
      <w:r>
        <w:t>[Describe what could have happened and who could have been harmed.]</w:t>
      </w:r>
    </w:p>
    <w:p>
      <w:pPr>
        <w:pStyle w:val="Heading1"/>
      </w:pPr>
      <w:r>
        <w:t>IMMEDIATE CONTROLS / ACTIONS</w:t>
      </w:r>
    </w:p>
    <w:p>
      <w:r>
        <w:t>[Describe how the area, equipment or activity was made safe.]</w:t>
      </w:r>
    </w:p>
    <w:p>
      <w:pPr>
        <w:pStyle w:val="Heading1"/>
      </w:pPr>
      <w:r>
        <w:t>INVESTIGATION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Investigator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Contributing factors / causes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/ photographs / related records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Statutory reporting assessment and responsible person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CORRECTIVE / PREVENTIVE ACTIONS</w:t>
      </w:r>
    </w:p>
    <w:p>
      <w:r>
        <w:t>Action | Responsible person | Due date | Completion date | Verification</w:t>
      </w:r>
    </w:p>
    <w:p>
      <w:pPr>
        <w:pStyle w:val="Heading1"/>
      </w:pPr>
      <w:r>
        <w:t>FOLLOW-UP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Risk assessment / procedure / training updates required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Lessons communicated to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Closure approved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