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--drop view analytics.company_snapshot_deal_forecast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view analytics.company_snapshot_deal_forecast 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with company_predictions as(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company_opportunity_number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, snapshot_date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, simple_stage as snapshot_simple_stage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, probability_value as deal_probability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, case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when probability_value &gt; 0.95 then 'sure win'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when probability_value &gt;= 0.90 and probability_value &lt;= 0.95 then 'very likely'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when probability_value &gt;= 0.50 and probability_value &lt;= 0.89 then 'most likely'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when probability_value &lt; 0.50 then 'not likely'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end as deal_forecast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, case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when probability_value &gt;= 0.5 then 'probable'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when probability_value &lt; 0.5 then 'not probable'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end as simple_deal_forecast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 analytics.company_funnel_snapshot_deals_prediction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where snapshot_date &gt;= '2020-01-01'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snapshot_data as(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distinct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company_opportunity_number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, associated_osa_number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, snapshot_date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, close_date as snapshot_close_date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, opportunity_created_date as snapshot_created_date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, account_name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, account_owner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, account_type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, account_manager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, opportunity_name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, opportunity_owner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, opportunity_type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, stage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, stage_sorted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, forecast_category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, customer_since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, sales_territory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, vertical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, simple_vertical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, business_unit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, sum(sales_usd) over(partition by company_opportunity_number, opportunity_type, snapshot_date, close_date) as snapshot_sales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from analytics.sfdc_bookings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where snapshot_date &gt;= '2020-01-01'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and simple_type in ('Type 1','Type 2')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order by 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 identifiers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p.company_opportunity_number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--dates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, p.snapshot_date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, snapshot_close_date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, snapshot_created_date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, account_name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, account_owner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, account_type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, account_manager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, opportunity_name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, opportunity_owner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, opportunity_type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, buying_phase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, stage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, stage_sorted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, customer_since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, sales_territory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, vertical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, simple_vertical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, forecast_category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, business_unit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, p.snapshot_simple_stage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 sales and forecast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, s.snapshot_sales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, deal_probability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, deal_forecast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, simple_deal_forecast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from company_predictions p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left join snapshot_data s on (s.company_opportunity_number = p.company_opportunity_number and s.snapshot_date = p.snapshot_date)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order by p.company_opportunity_number, p.snapshot_date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with no schema binding;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