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2544B" w14:textId="32A2333A" w:rsidR="00A607AF" w:rsidRDefault="00F703BC" w:rsidP="00F703BC">
      <w:pPr>
        <w:spacing w:after="100" w:line="240" w:lineRule="auto"/>
        <w:jc w:val="center"/>
        <w:rPr>
          <w:rFonts w:ascii="Arial" w:hAnsi="Arial" w:cs="Arial"/>
          <w:b/>
          <w:color w:val="352D25"/>
          <w:sz w:val="46"/>
        </w:rPr>
      </w:pPr>
      <w:r>
        <w:rPr>
          <w:rFonts w:ascii="Arial" w:hAnsi="Arial" w:cs="Arial"/>
          <w:b/>
          <w:color w:val="352D25"/>
          <w:sz w:val="46"/>
        </w:rPr>
        <w:t>Assignment #4 - Facade Pattern</w:t>
      </w:r>
    </w:p>
    <w:p w14:paraId="2FFC0649" w14:textId="7289FA4E" w:rsidR="00F703BC" w:rsidRDefault="00F703BC" w:rsidP="00F703BC">
      <w:pPr>
        <w:spacing w:after="20" w:line="240" w:lineRule="auto"/>
        <w:rPr>
          <w:rFonts w:ascii="Arial" w:hAnsi="Arial" w:cs="Arial"/>
          <w:color w:val="352D25"/>
          <w:sz w:val="21"/>
        </w:rPr>
      </w:pPr>
      <w:r>
        <w:rPr>
          <w:rFonts w:ascii="Arial" w:hAnsi="Arial" w:cs="Arial"/>
          <w:color w:val="352D25"/>
          <w:sz w:val="21"/>
        </w:rPr>
        <w:t>Student: Arnur Kozhabergen</w:t>
      </w:r>
    </w:p>
    <w:p w14:paraId="6C4F3A43" w14:textId="367B1AAB" w:rsidR="00F703BC" w:rsidRDefault="00F703BC" w:rsidP="00F703BC">
      <w:pPr>
        <w:spacing w:after="20" w:line="240" w:lineRule="auto"/>
        <w:rPr>
          <w:rFonts w:ascii="Arial" w:hAnsi="Arial" w:cs="Arial"/>
          <w:color w:val="352D25"/>
          <w:sz w:val="21"/>
        </w:rPr>
      </w:pPr>
      <w:r>
        <w:rPr>
          <w:rFonts w:ascii="Arial" w:hAnsi="Arial" w:cs="Arial"/>
          <w:color w:val="352D25"/>
          <w:sz w:val="21"/>
        </w:rPr>
        <w:t>Group: se-2529</w:t>
      </w:r>
    </w:p>
    <w:p w14:paraId="3E6AFD7C" w14:textId="298B6107" w:rsidR="00F703BC" w:rsidRDefault="00F703BC" w:rsidP="00F703BC">
      <w:pPr>
        <w:spacing w:after="80" w:line="240" w:lineRule="auto"/>
        <w:rPr>
          <w:rFonts w:ascii="Arial" w:hAnsi="Arial" w:cs="Arial"/>
          <w:color w:val="352D25"/>
          <w:sz w:val="21"/>
        </w:rPr>
      </w:pPr>
      <w:r>
        <w:rPr>
          <w:rFonts w:ascii="Arial" w:hAnsi="Arial" w:cs="Arial"/>
          <w:color w:val="352D25"/>
          <w:sz w:val="21"/>
        </w:rPr>
        <w:t>Topic: Media/File Conversion Facade</w:t>
      </w:r>
    </w:p>
    <w:p w14:paraId="630A9BC3" w14:textId="290683C6" w:rsidR="00F703BC" w:rsidRDefault="00F703BC" w:rsidP="00F703BC">
      <w:pPr>
        <w:spacing w:before="160" w:after="100" w:line="240" w:lineRule="auto"/>
        <w:rPr>
          <w:rFonts w:ascii="Arial" w:hAnsi="Arial" w:cs="Arial"/>
          <w:b/>
          <w:color w:val="463728"/>
          <w:sz w:val="28"/>
        </w:rPr>
      </w:pPr>
      <w:r>
        <w:rPr>
          <w:rFonts w:ascii="Arial" w:hAnsi="Arial" w:cs="Arial"/>
          <w:b/>
          <w:color w:val="463728"/>
          <w:sz w:val="28"/>
        </w:rPr>
        <w:t>1. Introduction</w:t>
      </w:r>
    </w:p>
    <w:p w14:paraId="07ECE8BF" w14:textId="26A9A042" w:rsidR="00F703BC" w:rsidRDefault="00F703BC" w:rsidP="00F703BC">
      <w:pPr>
        <w:spacing w:after="80" w:line="240" w:lineRule="auto"/>
        <w:rPr>
          <w:rFonts w:ascii="Arial" w:hAnsi="Arial" w:cs="Arial"/>
          <w:color w:val="352D25"/>
          <w:sz w:val="21"/>
        </w:rPr>
      </w:pPr>
      <w:r>
        <w:rPr>
          <w:rFonts w:ascii="Arial" w:hAnsi="Arial" w:cs="Arial"/>
          <w:color w:val="352D25"/>
          <w:sz w:val="21"/>
        </w:rPr>
        <w:t>Media conversion has several steps: read the source format, choose a codec, adjust sample data, and combine stereo channels. MediaConversionFacade exposes one convert(fileName, targetFormat) method and runs these steps in order.</w:t>
      </w:r>
    </w:p>
    <w:p w14:paraId="48051585" w14:textId="06177885" w:rsidR="00F703BC" w:rsidRDefault="00F703BC" w:rsidP="00F703BC">
      <w:pPr>
        <w:spacing w:after="80" w:line="240" w:lineRule="auto"/>
        <w:rPr>
          <w:rFonts w:ascii="Arial" w:hAnsi="Arial" w:cs="Arial"/>
          <w:color w:val="352D25"/>
          <w:sz w:val="21"/>
        </w:rPr>
      </w:pPr>
      <w:r>
        <w:rPr>
          <w:rFonts w:ascii="Arial" w:hAnsi="Arial" w:cs="Arial"/>
          <w:color w:val="352D25"/>
          <w:sz w:val="21"/>
        </w:rPr>
        <w:t>The example uses simulated audio samples. It demonstrates the conversion flow without reading or writing real media files.</w:t>
      </w:r>
    </w:p>
    <w:p w14:paraId="721370DD" w14:textId="6EDDC2F2" w:rsidR="00F703BC" w:rsidRDefault="00F703BC" w:rsidP="00F703BC">
      <w:pPr>
        <w:spacing w:before="160" w:after="100" w:line="240" w:lineRule="auto"/>
        <w:rPr>
          <w:rFonts w:ascii="Arial" w:hAnsi="Arial" w:cs="Arial"/>
          <w:b/>
          <w:color w:val="463728"/>
          <w:sz w:val="28"/>
        </w:rPr>
      </w:pPr>
      <w:r>
        <w:rPr>
          <w:rFonts w:ascii="Arial" w:hAnsi="Arial" w:cs="Arial"/>
          <w:b/>
          <w:color w:val="463728"/>
          <w:sz w:val="28"/>
        </w:rPr>
        <w:t>2. UML Class Diagram</w:t>
      </w:r>
    </w:p>
    <w:p w14:paraId="4D5822CD" w14:textId="7445B468" w:rsidR="00F703BC" w:rsidRDefault="00F703BC" w:rsidP="00F703BC">
      <w:pPr>
        <w:spacing w:after="40" w:line="240" w:lineRule="auto"/>
        <w:jc w:val="center"/>
        <w:rPr>
          <w:rFonts w:ascii="Arial" w:hAnsi="Arial" w:cs="Arial"/>
          <w:color w:val="352D25"/>
          <w:sz w:val="18"/>
        </w:rPr>
      </w:pPr>
      <w:r>
        <w:rPr>
          <w:rFonts w:ascii="Arial" w:hAnsi="Arial" w:cs="Arial"/>
          <w:b/>
          <w:noProof/>
          <w:color w:val="463728"/>
          <w:sz w:val="28"/>
        </w:rPr>
        <w:drawing>
          <wp:inline distT="0" distB="0" distL="0" distR="0" wp14:anchorId="76B6D2B4" wp14:editId="00771AA4">
            <wp:extent cx="6300000" cy="3324794"/>
            <wp:effectExtent l="0" t="0" r="5715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32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52D25"/>
          <w:sz w:val="18"/>
        </w:rPr>
        <w:t>Dashed arrows show dependency: Main uses the Facade, and the Facade coordinates the four independent subsystems.</w:t>
      </w:r>
    </w:p>
    <w:p w14:paraId="3C96952F" w14:textId="77E60862" w:rsidR="00F703BC" w:rsidRDefault="00F703BC">
      <w:pPr>
        <w:rPr>
          <w:rFonts w:ascii="Arial" w:hAnsi="Arial" w:cs="Arial"/>
          <w:color w:val="352D25"/>
          <w:sz w:val="18"/>
        </w:rPr>
      </w:pPr>
      <w:r>
        <w:rPr>
          <w:rFonts w:ascii="Arial" w:hAnsi="Arial" w:cs="Arial"/>
          <w:color w:val="352D25"/>
          <w:sz w:val="18"/>
        </w:rPr>
        <w:br w:type="page"/>
      </w:r>
    </w:p>
    <w:p w14:paraId="4EDC8F69" w14:textId="7E769A10" w:rsidR="00F703BC" w:rsidRDefault="00F703BC" w:rsidP="00F703BC">
      <w:pPr>
        <w:spacing w:before="160" w:after="100" w:line="240" w:lineRule="auto"/>
        <w:rPr>
          <w:rFonts w:ascii="Arial" w:hAnsi="Arial" w:cs="Arial"/>
          <w:b/>
          <w:color w:val="463728"/>
          <w:sz w:val="28"/>
        </w:rPr>
      </w:pPr>
      <w:r>
        <w:rPr>
          <w:rFonts w:ascii="Arial" w:hAnsi="Arial" w:cs="Arial"/>
          <w:b/>
          <w:color w:val="463728"/>
          <w:sz w:val="28"/>
        </w:rPr>
        <w:t>3. Clean Code Principles</w:t>
      </w:r>
    </w:p>
    <w:p w14:paraId="7AC275F3" w14:textId="1133F67F" w:rsidR="00F703BC" w:rsidRDefault="00F703BC" w:rsidP="00F703BC">
      <w:pPr>
        <w:spacing w:after="20" w:line="240" w:lineRule="auto"/>
        <w:rPr>
          <w:rFonts w:ascii="Arial" w:hAnsi="Arial" w:cs="Arial"/>
          <w:b/>
          <w:color w:val="352D25"/>
          <w:sz w:val="23"/>
        </w:rPr>
      </w:pPr>
      <w:r>
        <w:rPr>
          <w:rFonts w:ascii="Arial" w:hAnsi="Arial" w:cs="Arial"/>
          <w:b/>
          <w:color w:val="352D25"/>
          <w:sz w:val="23"/>
        </w:rPr>
        <w:t>3.1 Meaningful names</w:t>
      </w:r>
    </w:p>
    <w:p w14:paraId="16ABCD1F" w14:textId="57E8CE97" w:rsidR="00F703BC" w:rsidRDefault="00F703BC" w:rsidP="00F703BC">
      <w:pPr>
        <w:spacing w:after="20" w:line="240" w:lineRule="auto"/>
        <w:rPr>
          <w:rFonts w:ascii="Consolas" w:hAnsi="Consolas" w:cs="Arial"/>
          <w:color w:val="352D25"/>
          <w:sz w:val="19"/>
        </w:rPr>
      </w:pPr>
      <w:r>
        <w:rPr>
          <w:rFonts w:ascii="Consolas" w:hAnsi="Consolas" w:cs="Arial"/>
          <w:color w:val="352D25"/>
          <w:sz w:val="19"/>
        </w:rPr>
        <w:t>Before: run(a, b)</w:t>
      </w:r>
    </w:p>
    <w:p w14:paraId="53EF63DC" w14:textId="21D6D3C7" w:rsidR="00F703BC" w:rsidRDefault="00F703BC" w:rsidP="00F703BC">
      <w:pPr>
        <w:spacing w:after="40" w:line="240" w:lineRule="auto"/>
        <w:rPr>
          <w:rFonts w:ascii="Consolas" w:hAnsi="Consolas" w:cs="Arial"/>
          <w:color w:val="352D25"/>
          <w:sz w:val="19"/>
        </w:rPr>
      </w:pPr>
      <w:r>
        <w:rPr>
          <w:rFonts w:ascii="Consolas" w:hAnsi="Consolas" w:cs="Arial"/>
          <w:color w:val="352D25"/>
          <w:sz w:val="19"/>
        </w:rPr>
        <w:t>After:  convert(fileName, targetFormat)</w:t>
      </w:r>
    </w:p>
    <w:p w14:paraId="649BF2E8" w14:textId="4DC28D37" w:rsidR="00F703BC" w:rsidRDefault="00F703BC" w:rsidP="00F703BC">
      <w:pPr>
        <w:spacing w:after="140" w:line="240" w:lineRule="auto"/>
        <w:rPr>
          <w:rFonts w:ascii="Arial" w:hAnsi="Arial" w:cs="Arial"/>
          <w:color w:val="352D25"/>
          <w:sz w:val="20"/>
        </w:rPr>
      </w:pPr>
      <w:r>
        <w:rPr>
          <w:rFonts w:ascii="Arial" w:hAnsi="Arial" w:cs="Arial"/>
          <w:color w:val="352D25"/>
          <w:sz w:val="20"/>
        </w:rPr>
        <w:t>The method and parameter names tell the reader what the operation does and what values it needs.</w:t>
      </w:r>
    </w:p>
    <w:p w14:paraId="76E570C7" w14:textId="5B2469FE" w:rsidR="00F703BC" w:rsidRDefault="00F703BC" w:rsidP="00F703BC">
      <w:pPr>
        <w:spacing w:after="20" w:line="240" w:lineRule="auto"/>
        <w:rPr>
          <w:rFonts w:ascii="Arial" w:hAnsi="Arial" w:cs="Arial"/>
          <w:b/>
          <w:color w:val="352D25"/>
          <w:sz w:val="23"/>
        </w:rPr>
      </w:pPr>
      <w:r>
        <w:rPr>
          <w:rFonts w:ascii="Arial" w:hAnsi="Arial" w:cs="Arial"/>
          <w:b/>
          <w:color w:val="352D25"/>
          <w:sz w:val="23"/>
        </w:rPr>
        <w:t>3.2 Single Responsibility</w:t>
      </w:r>
    </w:p>
    <w:p w14:paraId="55A68357" w14:textId="70098DC6" w:rsidR="00F703BC" w:rsidRDefault="00F703BC" w:rsidP="00F703BC">
      <w:pPr>
        <w:spacing w:after="20" w:line="240" w:lineRule="auto"/>
        <w:rPr>
          <w:rFonts w:ascii="Consolas" w:hAnsi="Consolas" w:cs="Arial"/>
          <w:color w:val="352D25"/>
          <w:sz w:val="19"/>
        </w:rPr>
      </w:pPr>
      <w:r>
        <w:rPr>
          <w:rFonts w:ascii="Consolas" w:hAnsi="Consolas" w:cs="Arial"/>
          <w:color w:val="352D25"/>
          <w:sz w:val="19"/>
        </w:rPr>
        <w:t>Before: One method reads metadata, selects a codec, changes bitrate, and mixes channels.</w:t>
      </w:r>
    </w:p>
    <w:p w14:paraId="04B0922D" w14:textId="04E48425" w:rsidR="00F703BC" w:rsidRDefault="00F703BC" w:rsidP="00F703BC">
      <w:pPr>
        <w:spacing w:after="40" w:line="240" w:lineRule="auto"/>
        <w:rPr>
          <w:rFonts w:ascii="Consolas" w:hAnsi="Consolas" w:cs="Arial"/>
          <w:color w:val="352D25"/>
          <w:sz w:val="19"/>
        </w:rPr>
      </w:pPr>
      <w:r>
        <w:rPr>
          <w:rFonts w:ascii="Consolas" w:hAnsi="Consolas" w:cs="Arial"/>
          <w:color w:val="352D25"/>
          <w:sz w:val="19"/>
        </w:rPr>
        <w:t>After:  MetadataReader, CodecFactory, BitrateReader, AudioMixer</w:t>
      </w:r>
    </w:p>
    <w:p w14:paraId="2E997668" w14:textId="5060453A" w:rsidR="00F703BC" w:rsidRDefault="00F703BC" w:rsidP="00F703BC">
      <w:pPr>
        <w:spacing w:after="140" w:line="240" w:lineRule="auto"/>
        <w:rPr>
          <w:rFonts w:ascii="Arial" w:hAnsi="Arial" w:cs="Arial"/>
          <w:color w:val="352D25"/>
          <w:sz w:val="20"/>
        </w:rPr>
      </w:pPr>
      <w:r>
        <w:rPr>
          <w:rFonts w:ascii="Arial" w:hAnsi="Arial" w:cs="Arial"/>
          <w:color w:val="352D25"/>
          <w:sz w:val="20"/>
        </w:rPr>
        <w:t>Each subsystem handles one conversion task; the Facade only coordinates them.</w:t>
      </w:r>
    </w:p>
    <w:p w14:paraId="50928DF5" w14:textId="215CE0FF" w:rsidR="00F703BC" w:rsidRDefault="00F703BC" w:rsidP="00F703BC">
      <w:pPr>
        <w:spacing w:after="20" w:line="240" w:lineRule="auto"/>
        <w:rPr>
          <w:rFonts w:ascii="Arial" w:hAnsi="Arial" w:cs="Arial"/>
          <w:b/>
          <w:color w:val="352D25"/>
          <w:sz w:val="23"/>
        </w:rPr>
      </w:pPr>
      <w:r>
        <w:rPr>
          <w:rFonts w:ascii="Arial" w:hAnsi="Arial" w:cs="Arial"/>
          <w:b/>
          <w:color w:val="352D25"/>
          <w:sz w:val="23"/>
        </w:rPr>
        <w:t>3.3 Hide subsystem details from the client</w:t>
      </w:r>
    </w:p>
    <w:p w14:paraId="73D94FAE" w14:textId="72D2BB79" w:rsidR="00F703BC" w:rsidRDefault="00F703BC" w:rsidP="00F703BC">
      <w:pPr>
        <w:spacing w:after="20" w:line="240" w:lineRule="auto"/>
        <w:rPr>
          <w:rFonts w:ascii="Consolas" w:hAnsi="Consolas" w:cs="Arial"/>
          <w:color w:val="352D25"/>
          <w:sz w:val="19"/>
        </w:rPr>
      </w:pPr>
      <w:r>
        <w:rPr>
          <w:rFonts w:ascii="Consolas" w:hAnsi="Consolas" w:cs="Arial"/>
          <w:color w:val="352D25"/>
          <w:sz w:val="19"/>
        </w:rPr>
        <w:t>Before: Main calls readFormat(), createCodec(), changeBitrate(), and mixToMono().</w:t>
      </w:r>
    </w:p>
    <w:p w14:paraId="542EAC6F" w14:textId="1D9A0A60" w:rsidR="00F703BC" w:rsidRDefault="00F703BC" w:rsidP="00F703BC">
      <w:pPr>
        <w:spacing w:after="40" w:line="240" w:lineRule="auto"/>
        <w:rPr>
          <w:rFonts w:ascii="Consolas" w:hAnsi="Consolas" w:cs="Arial"/>
          <w:color w:val="352D25"/>
          <w:sz w:val="19"/>
        </w:rPr>
      </w:pPr>
      <w:r>
        <w:rPr>
          <w:rFonts w:ascii="Consolas" w:hAnsi="Consolas" w:cs="Arial"/>
          <w:color w:val="352D25"/>
          <w:sz w:val="19"/>
        </w:rPr>
        <w:t>After:  facade.convert("song.mp3", "wav")</w:t>
      </w:r>
    </w:p>
    <w:p w14:paraId="661BEB48" w14:textId="581E05B1" w:rsidR="00F703BC" w:rsidRDefault="00F703BC" w:rsidP="00F703BC">
      <w:pPr>
        <w:spacing w:after="140" w:line="240" w:lineRule="auto"/>
        <w:rPr>
          <w:rFonts w:ascii="Arial" w:hAnsi="Arial" w:cs="Arial"/>
          <w:color w:val="352D25"/>
          <w:sz w:val="20"/>
        </w:rPr>
      </w:pPr>
      <w:r>
        <w:rPr>
          <w:rFonts w:ascii="Arial" w:hAnsi="Arial" w:cs="Arial"/>
          <w:color w:val="352D25"/>
          <w:sz w:val="20"/>
        </w:rPr>
        <w:t>Main uses one Facade method instead of managing the conversion steps itself.</w:t>
      </w:r>
    </w:p>
    <w:p w14:paraId="66C30E27" w14:textId="6402C9E1" w:rsidR="00F703BC" w:rsidRDefault="00F703BC" w:rsidP="00F703BC">
      <w:pPr>
        <w:spacing w:after="20" w:line="240" w:lineRule="auto"/>
        <w:rPr>
          <w:rFonts w:ascii="Arial" w:hAnsi="Arial" w:cs="Arial"/>
          <w:b/>
          <w:color w:val="352D25"/>
          <w:sz w:val="23"/>
        </w:rPr>
      </w:pPr>
      <w:r>
        <w:rPr>
          <w:rFonts w:ascii="Arial" w:hAnsi="Arial" w:cs="Arial"/>
          <w:b/>
          <w:color w:val="352D25"/>
          <w:sz w:val="23"/>
        </w:rPr>
        <w:t>3.4 Keep classes focused</w:t>
      </w:r>
    </w:p>
    <w:p w14:paraId="720B67B5" w14:textId="3A9688B6" w:rsidR="00F703BC" w:rsidRDefault="00F703BC" w:rsidP="00F703BC">
      <w:pPr>
        <w:spacing w:after="20" w:line="240" w:lineRule="auto"/>
        <w:rPr>
          <w:rFonts w:ascii="Consolas" w:hAnsi="Consolas" w:cs="Arial"/>
          <w:color w:val="352D25"/>
          <w:sz w:val="19"/>
        </w:rPr>
      </w:pPr>
      <w:r>
        <w:rPr>
          <w:rFonts w:ascii="Consolas" w:hAnsi="Consolas" w:cs="Arial"/>
          <w:color w:val="352D25"/>
          <w:sz w:val="19"/>
        </w:rPr>
        <w:t>Before: class MediaConverter { format; codec; bitrate; mixer; }</w:t>
      </w:r>
    </w:p>
    <w:p w14:paraId="042BFF64" w14:textId="26F15E32" w:rsidR="00F703BC" w:rsidRDefault="00F703BC" w:rsidP="00F703BC">
      <w:pPr>
        <w:spacing w:after="40" w:line="240" w:lineRule="auto"/>
        <w:rPr>
          <w:rFonts w:ascii="Consolas" w:hAnsi="Consolas" w:cs="Arial"/>
          <w:color w:val="352D25"/>
          <w:sz w:val="19"/>
        </w:rPr>
      </w:pPr>
      <w:r>
        <w:rPr>
          <w:rFonts w:ascii="Consolas" w:hAnsi="Consolas" w:cs="Arial"/>
          <w:color w:val="352D25"/>
          <w:sz w:val="19"/>
        </w:rPr>
        <w:t>After:  MetadataReader.readFormat(); AudioMixer.mixToMono();</w:t>
      </w:r>
    </w:p>
    <w:p w14:paraId="5AF185FF" w14:textId="7EAE6871" w:rsidR="00F703BC" w:rsidRDefault="00F703BC" w:rsidP="00F703BC">
      <w:pPr>
        <w:spacing w:after="140" w:line="240" w:lineRule="auto"/>
        <w:rPr>
          <w:rFonts w:ascii="Arial" w:hAnsi="Arial" w:cs="Arial"/>
          <w:color w:val="352D25"/>
          <w:sz w:val="20"/>
        </w:rPr>
      </w:pPr>
      <w:r>
        <w:rPr>
          <w:rFonts w:ascii="Arial" w:hAnsi="Arial" w:cs="Arial"/>
          <w:color w:val="352D25"/>
          <w:sz w:val="20"/>
        </w:rPr>
        <w:t>The classes contain only the work related to their names. CodecFactory and BitrateReader follow the same structure.</w:t>
      </w:r>
    </w:p>
    <w:p w14:paraId="36509F92" w14:textId="4E0675B6" w:rsidR="00F703BC" w:rsidRDefault="00F703BC" w:rsidP="00F703BC">
      <w:pPr>
        <w:spacing w:after="20" w:line="240" w:lineRule="auto"/>
        <w:rPr>
          <w:rFonts w:ascii="Arial" w:hAnsi="Arial" w:cs="Arial"/>
          <w:b/>
          <w:color w:val="352D25"/>
          <w:sz w:val="23"/>
        </w:rPr>
      </w:pPr>
      <w:r>
        <w:rPr>
          <w:rFonts w:ascii="Arial" w:hAnsi="Arial" w:cs="Arial"/>
          <w:b/>
          <w:color w:val="352D25"/>
          <w:sz w:val="23"/>
        </w:rPr>
        <w:t>3.5 Report errors clearly</w:t>
      </w:r>
    </w:p>
    <w:p w14:paraId="3FC06974" w14:textId="539A52E4" w:rsidR="00F703BC" w:rsidRDefault="00F703BC" w:rsidP="00F703BC">
      <w:pPr>
        <w:spacing w:after="20" w:line="240" w:lineRule="auto"/>
        <w:rPr>
          <w:rFonts w:ascii="Consolas" w:hAnsi="Consolas" w:cs="Arial"/>
          <w:color w:val="352D25"/>
          <w:sz w:val="19"/>
        </w:rPr>
      </w:pPr>
      <w:r>
        <w:rPr>
          <w:rFonts w:ascii="Consolas" w:hAnsi="Consolas" w:cs="Arial"/>
          <w:color w:val="352D25"/>
          <w:sz w:val="19"/>
        </w:rPr>
        <w:t>Before: Unsupported input fails later with no useful message.</w:t>
      </w:r>
    </w:p>
    <w:p w14:paraId="3A333D81" w14:textId="5ACB5262" w:rsidR="00F703BC" w:rsidRDefault="00F703BC" w:rsidP="00F703BC">
      <w:pPr>
        <w:spacing w:after="40" w:line="240" w:lineRule="auto"/>
        <w:rPr>
          <w:rFonts w:ascii="Consolas" w:hAnsi="Consolas" w:cs="Arial"/>
          <w:color w:val="352D25"/>
          <w:sz w:val="19"/>
        </w:rPr>
      </w:pPr>
      <w:r>
        <w:rPr>
          <w:rFonts w:ascii="Consolas" w:hAnsi="Consolas" w:cs="Arial"/>
          <w:color w:val="352D25"/>
          <w:sz w:val="19"/>
        </w:rPr>
        <w:t>After:  throw new IllegalArgumentException("Only mp3 and wav formats are supported");</w:t>
      </w:r>
    </w:p>
    <w:p w14:paraId="1D00EEF8" w14:textId="47DC53B8" w:rsidR="00F703BC" w:rsidRDefault="00F703BC" w:rsidP="00F703BC">
      <w:pPr>
        <w:spacing w:after="140" w:line="240" w:lineRule="auto"/>
        <w:rPr>
          <w:rFonts w:ascii="Arial" w:hAnsi="Arial" w:cs="Arial"/>
          <w:color w:val="352D25"/>
          <w:sz w:val="20"/>
        </w:rPr>
      </w:pPr>
      <w:r>
        <w:rPr>
          <w:rFonts w:ascii="Arial" w:hAnsi="Arial" w:cs="Arial"/>
          <w:color w:val="352D25"/>
          <w:sz w:val="20"/>
        </w:rPr>
        <w:t>CodecFactory rejects unsupported formats, and Main catches the exception and prints its message.</w:t>
      </w:r>
    </w:p>
    <w:p w14:paraId="7BFFC849" w14:textId="1EB38DDC" w:rsidR="00F703BC" w:rsidRDefault="00F703BC" w:rsidP="00F703BC">
      <w:pPr>
        <w:spacing w:before="160" w:after="100" w:line="240" w:lineRule="auto"/>
        <w:rPr>
          <w:rFonts w:ascii="Arial" w:hAnsi="Arial" w:cs="Arial"/>
          <w:b/>
          <w:color w:val="463728"/>
          <w:sz w:val="28"/>
        </w:rPr>
      </w:pPr>
      <w:r>
        <w:rPr>
          <w:rFonts w:ascii="Arial" w:hAnsi="Arial" w:cs="Arial"/>
          <w:b/>
          <w:color w:val="463728"/>
          <w:sz w:val="28"/>
        </w:rPr>
        <w:t>4. Conclusion</w:t>
      </w:r>
    </w:p>
    <w:p w14:paraId="21C2D0BA" w14:textId="49CE2598" w:rsidR="00F703BC" w:rsidRDefault="00F703BC" w:rsidP="00F703BC">
      <w:pPr>
        <w:spacing w:after="60" w:line="240" w:lineRule="auto"/>
        <w:rPr>
          <w:rFonts w:ascii="Arial" w:hAnsi="Arial" w:cs="Arial"/>
          <w:color w:val="352D25"/>
          <w:sz w:val="21"/>
        </w:rPr>
      </w:pPr>
      <w:r>
        <w:rPr>
          <w:rFonts w:ascii="Arial" w:hAnsi="Arial" w:cs="Arial"/>
          <w:color w:val="352D25"/>
          <w:sz w:val="21"/>
        </w:rPr>
        <w:t>The Facade hides the order of subsystem calls while keeping those public classes available for direct use. This demo processes sample arrays and prints results; it does not create an encoded media file.</w:t>
      </w:r>
    </w:p>
    <w:p w14:paraId="7FDBFD93" w14:textId="77777777" w:rsidR="00F703BC" w:rsidRPr="00F703BC" w:rsidRDefault="00F703BC" w:rsidP="00F703BC">
      <w:pPr>
        <w:spacing w:after="60" w:line="240" w:lineRule="auto"/>
        <w:rPr>
          <w:rFonts w:ascii="Arial" w:hAnsi="Arial" w:cs="Arial"/>
          <w:color w:val="352D25"/>
          <w:sz w:val="21"/>
        </w:rPr>
      </w:pPr>
    </w:p>
    <w:sectPr w:rsidR="00F703BC" w:rsidRPr="00F703BC" w:rsidSect="00F703BC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BC"/>
    <w:rsid w:val="00590DEB"/>
    <w:rsid w:val="007D68FF"/>
    <w:rsid w:val="00A607AF"/>
    <w:rsid w:val="00E470AE"/>
    <w:rsid w:val="00F7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44A6"/>
  <w15:chartTrackingRefBased/>
  <w15:docId w15:val="{43DE992B-E837-454C-862B-D489F45A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Kozhabergen Arnur</dc:creator>
  <cp:keywords/>
  <dc:description/>
  <cp:lastModifiedBy>Kozhabergen Arnur</cp:lastModifiedBy>
  <cp:revision>1</cp:revision>
  <dcterms:created xsi:type="dcterms:W3CDTF">2026-10-18T16:06:00Z</dcterms:created>
  <dcterms:modified xsi:type="dcterms:W3CDTF">2026-10-18T16:07:00Z</dcterms:modified>
</cp:coreProperties>
</file>