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40785" w14:textId="36F8AE5D" w:rsidR="00A607AF" w:rsidRDefault="00A32E35" w:rsidP="00A32E35">
      <w:pPr>
        <w:pStyle w:val="Title"/>
      </w:pPr>
      <w:r>
        <w:t>Assignment #4 - Facade Pattern</w:t>
      </w:r>
    </w:p>
    <w:p w14:paraId="02A2E0D5" w14:textId="3D980DD7" w:rsidR="00A32E35" w:rsidRDefault="00A32E35" w:rsidP="00A32E35">
      <w:pPr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>Student: Arnur Kozhabergen</w:t>
      </w:r>
    </w:p>
    <w:p w14:paraId="7CBB26F5" w14:textId="32D26EBB" w:rsidR="00A32E35" w:rsidRDefault="00A32E35" w:rsidP="00A32E35">
      <w:pPr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>Group: se-2529</w:t>
      </w:r>
    </w:p>
    <w:p w14:paraId="5A810D28" w14:textId="23E2AAB3" w:rsidR="00A32E35" w:rsidRDefault="00A32E35" w:rsidP="00A32E35">
      <w:pPr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>Topic: Media/File Conversion Facade</w:t>
      </w:r>
    </w:p>
    <w:p w14:paraId="31E4A282" w14:textId="2B3B2EFE" w:rsidR="00A32E35" w:rsidRDefault="00A32E35" w:rsidP="00A32E35">
      <w:pPr>
        <w:pStyle w:val="Heading1"/>
      </w:pPr>
      <w:r>
        <w:t>1. Introduction</w:t>
      </w:r>
    </w:p>
    <w:p w14:paraId="7D74A454" w14:textId="7ED11EBA" w:rsidR="00A32E35" w:rsidRDefault="00A32E35" w:rsidP="00A32E35">
      <w:r>
        <w:t>The conversion process has several steps: read the source format, choose a codec, adjust sample data, and combine stereo channels. MediaConversionFacade exposes one convert(fileName, targetFormat) method and runs these steps in order.</w:t>
      </w:r>
    </w:p>
    <w:p w14:paraId="5FE1A0C8" w14:textId="6DE1FA83" w:rsidR="00A32E35" w:rsidRDefault="00A32E35" w:rsidP="00A32E35">
      <w:r>
        <w:t>The example uses simulated audio samples, as allowed by the assignment. It demonstrates processing without reading or writing real media files.</w:t>
      </w:r>
    </w:p>
    <w:p w14:paraId="6B72F7F6" w14:textId="349F95A6" w:rsidR="00A32E35" w:rsidRDefault="00A32E35" w:rsidP="00A32E35">
      <w:pPr>
        <w:pStyle w:val="Heading1"/>
      </w:pPr>
      <w:r>
        <w:t>2. UML Class Diagram</w:t>
      </w:r>
    </w:p>
    <w:p w14:paraId="55C1CC80" w14:textId="77777777" w:rsidR="00A32E35" w:rsidRDefault="00A32E35" w:rsidP="00A32E35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Main (Client) ----&gt; MediaConversionFacade</w:t>
      </w:r>
    </w:p>
    <w:p w14:paraId="5710487A" w14:textId="77777777" w:rsidR="00A32E35" w:rsidRDefault="00A32E35" w:rsidP="00A32E35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                      |----&gt; MetadataReader.readFormat(...)</w:t>
      </w:r>
    </w:p>
    <w:p w14:paraId="31BFE621" w14:textId="77777777" w:rsidR="00A32E35" w:rsidRDefault="00A32E35" w:rsidP="00A32E35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                      |----&gt; CodecFactory.createCodec(...)</w:t>
      </w:r>
    </w:p>
    <w:p w14:paraId="6BC8E57A" w14:textId="77777777" w:rsidR="00A32E35" w:rsidRDefault="00A32E35" w:rsidP="00A32E35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                      |----&gt; BitrateReader.changeBitrate(...)</w:t>
      </w:r>
    </w:p>
    <w:p w14:paraId="5CFAFFC5" w14:textId="6603A68C" w:rsidR="00A32E35" w:rsidRDefault="00A32E35" w:rsidP="00A32E35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                      +----&gt; AudioMixer.mixToMono(...)</w:t>
      </w:r>
    </w:p>
    <w:p w14:paraId="22ADC3AC" w14:textId="7F386590" w:rsidR="00A32E35" w:rsidRDefault="00A32E35" w:rsidP="00A32E35">
      <w:pPr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>Each arrow represents a use relationship. The subsystem classes do not refer back to MediaConversionFacade.</w:t>
      </w:r>
    </w:p>
    <w:p w14:paraId="77FF7C07" w14:textId="1F46080A" w:rsidR="00A32E35" w:rsidRDefault="00A32E35" w:rsidP="00A32E35">
      <w:pPr>
        <w:pStyle w:val="Heading1"/>
      </w:pPr>
      <w:r>
        <w:t>3. Clean Code Principles</w:t>
      </w:r>
    </w:p>
    <w:p w14:paraId="464DC039" w14:textId="2FD4121D" w:rsidR="00A32E35" w:rsidRDefault="00A32E35" w:rsidP="00A32E35">
      <w:pPr>
        <w:pStyle w:val="Heading2"/>
      </w:pPr>
      <w:r>
        <w:t>3.1 Meaningful names</w:t>
      </w:r>
    </w:p>
    <w:p w14:paraId="0B2AD9B2" w14:textId="05EE4088" w:rsidR="00A32E35" w:rsidRDefault="00A32E35" w:rsidP="00A32E35">
      <w:r>
        <w:t>Before: run(a, b) does not explain the operation. After: facade.convert("song.mp3", "wav") names the action and inputs.</w:t>
      </w:r>
    </w:p>
    <w:p w14:paraId="2EC2B986" w14:textId="7F54041F" w:rsidR="00A32E35" w:rsidRDefault="00A32E35" w:rsidP="00A32E35">
      <w:pPr>
        <w:pStyle w:val="Heading2"/>
      </w:pPr>
      <w:r>
        <w:t>3.2 Single Responsibility</w:t>
      </w:r>
    </w:p>
    <w:p w14:paraId="09195131" w14:textId="2B4C701C" w:rsidR="00A32E35" w:rsidRDefault="00A32E35" w:rsidP="00A32E35">
      <w:r>
        <w:t>Before: one method reads metadata, selects a codec, changes samples, and mixes channels. After: the facade coordinates while each subsystem performs its own task.</w:t>
      </w:r>
    </w:p>
    <w:p w14:paraId="75A95189" w14:textId="7BA9E6E2" w:rsidR="00A32E35" w:rsidRDefault="00A32E35" w:rsidP="00A32E35">
      <w:pPr>
        <w:pStyle w:val="Heading2"/>
      </w:pPr>
      <w:r>
        <w:t>3.3 No subsystem details in the client</w:t>
      </w:r>
    </w:p>
    <w:p w14:paraId="0F35D5E2" w14:textId="1F5AF01B" w:rsidR="00A32E35" w:rsidRDefault="00A32E35" w:rsidP="00A32E35">
      <w:r>
        <w:t>Before: Main creates and calls four subsystem classes. After: Main calls only MediaConversionFacade.convert(...).</w:t>
      </w:r>
    </w:p>
    <w:p w14:paraId="42ACA0AF" w14:textId="739D41CC" w:rsidR="00A32E35" w:rsidRDefault="00A32E35" w:rsidP="00A32E35">
      <w:pPr>
        <w:pStyle w:val="Heading2"/>
      </w:pPr>
      <w:r>
        <w:t>3.4 Small focused classes</w:t>
      </w:r>
    </w:p>
    <w:p w14:paraId="4E1C9842" w14:textId="3A09F36B" w:rsidR="00A32E35" w:rsidRDefault="00A32E35" w:rsidP="00A32E35">
      <w:r>
        <w:t>MetadataReader reads the format, CodecFactory selects a supported codec, BitrateReader changes sample frames, and AudioMixer combines stereo pairs into mono.</w:t>
      </w:r>
    </w:p>
    <w:p w14:paraId="75439E78" w14:textId="3E234A32" w:rsidR="00A32E35" w:rsidRDefault="00A32E35" w:rsidP="00A32E35">
      <w:pPr>
        <w:pStyle w:val="Heading2"/>
      </w:pPr>
      <w:r>
        <w:t>3.5 Clear error handling</w:t>
      </w:r>
    </w:p>
    <w:p w14:paraId="015FA67E" w14:textId="4D82D4DD" w:rsidR="00A32E35" w:rsidRDefault="00A32E35" w:rsidP="00A32E35">
      <w:r>
        <w:t>Before: an unsupported format could fail later. After: MetadataReader and CodecFactory report invalid input with a clear IllegalArgumentException message, and Main displays it.</w:t>
      </w:r>
    </w:p>
    <w:p w14:paraId="6B4FDA94" w14:textId="71815121" w:rsidR="00A32E35" w:rsidRDefault="00A32E35" w:rsidP="00A32E35">
      <w:pPr>
        <w:pStyle w:val="Heading1"/>
      </w:pPr>
      <w:r>
        <w:t>4. Conclusion</w:t>
      </w:r>
    </w:p>
    <w:p w14:paraId="1FD7F830" w14:textId="3B591D0F" w:rsidR="00A32E35" w:rsidRDefault="00A32E35" w:rsidP="00A32E35">
      <w:r>
        <w:t>The facade hides the order of conversion steps and subsystem calls. Advanced clients can still use the public subsystem classes directly. The demo changes simulated samples and prints the result; it does not create an encoded media file.</w:t>
      </w:r>
    </w:p>
    <w:p w14:paraId="320155B2" w14:textId="77777777" w:rsidR="00A32E35" w:rsidRPr="00A32E35" w:rsidRDefault="00A32E35" w:rsidP="00A32E35"/>
    <w:sectPr w:rsidR="00A32E35" w:rsidRPr="00A32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E35"/>
    <w:rsid w:val="00590DEB"/>
    <w:rsid w:val="007D68FF"/>
    <w:rsid w:val="00A32E35"/>
    <w:rsid w:val="00A607AF"/>
    <w:rsid w:val="00F0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9F20A"/>
  <w15:chartTrackingRefBased/>
  <w15:docId w15:val="{9D8D2D65-7540-4EFB-BF99-740A0BA8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2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E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E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E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E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E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E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E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2E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E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E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E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E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E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E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E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E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E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E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E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E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E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E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E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E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1762</Characters>
  <Application>Microsoft Office Word</Application>
  <DocSecurity>0</DocSecurity>
  <Lines>14</Lines>
  <Paragraphs>4</Paragraphs>
  <ScaleCrop>false</ScaleCrop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Kozhabergen Arnur</dc:creator>
  <cp:keywords/>
  <dc:description/>
  <cp:lastModifiedBy>Kozhabergen Arnur</cp:lastModifiedBy>
  <cp:revision>1</cp:revision>
  <dcterms:created xsi:type="dcterms:W3CDTF">2026-10-18T16:01:00Z</dcterms:created>
  <dcterms:modified xsi:type="dcterms:W3CDTF">2026-10-18T16:01:00Z</dcterms:modified>
</cp:coreProperties>
</file>