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5B57" w14:textId="3232F83F" w:rsidR="00B915B6" w:rsidRDefault="0058573D" w:rsidP="00AA4A5E">
      <w:pPr>
        <w:jc w:val="center"/>
      </w:pPr>
      <w:r>
        <w:t>Instructions to Fabricate Fly Bubbles</w:t>
      </w:r>
    </w:p>
    <w:p w14:paraId="0F132959" w14:textId="686A4F78" w:rsidR="0058573D" w:rsidRDefault="00AA4A5E">
      <w:r>
        <w:rPr>
          <w:noProof/>
        </w:rPr>
        <w:drawing>
          <wp:anchor distT="0" distB="0" distL="114300" distR="114300" simplePos="0" relativeHeight="251658240" behindDoc="0" locked="0" layoutInCell="1" allowOverlap="1" wp14:anchorId="789BBAD4" wp14:editId="52459393">
            <wp:simplePos x="0" y="0"/>
            <wp:positionH relativeFrom="column">
              <wp:posOffset>3987028</wp:posOffset>
            </wp:positionH>
            <wp:positionV relativeFrom="paragraph">
              <wp:posOffset>176803</wp:posOffset>
            </wp:positionV>
            <wp:extent cx="2336165" cy="1367155"/>
            <wp:effectExtent l="0" t="0" r="698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6165" cy="1367155"/>
                    </a:xfrm>
                    <a:prstGeom prst="rect">
                      <a:avLst/>
                    </a:prstGeom>
                  </pic:spPr>
                </pic:pic>
              </a:graphicData>
            </a:graphic>
            <wp14:sizeRelH relativeFrom="margin">
              <wp14:pctWidth>0</wp14:pctWidth>
            </wp14:sizeRelH>
            <wp14:sizeRelV relativeFrom="margin">
              <wp14:pctHeight>0</wp14:pctHeight>
            </wp14:sizeRelV>
          </wp:anchor>
        </w:drawing>
      </w:r>
      <w:r w:rsidR="0058573D">
        <w:t xml:space="preserve">Tools </w:t>
      </w:r>
      <w:r w:rsidR="00235EB8">
        <w:t>and Materials Needed</w:t>
      </w:r>
      <w:r w:rsidR="0058573D">
        <w:t>:</w:t>
      </w:r>
    </w:p>
    <w:p w14:paraId="5C7D5241" w14:textId="0479E52F" w:rsidR="0058573D" w:rsidRDefault="0058573D" w:rsidP="00235EB8">
      <w:pPr>
        <w:pStyle w:val="ListParagraph"/>
        <w:numPr>
          <w:ilvl w:val="0"/>
          <w:numId w:val="1"/>
        </w:numPr>
      </w:pPr>
      <w:r>
        <w:t xml:space="preserve">3D-printed or </w:t>
      </w:r>
      <w:r w:rsidR="00E90BFF">
        <w:t>m</w:t>
      </w:r>
      <w:r>
        <w:t>achined</w:t>
      </w:r>
      <w:r w:rsidR="00217171">
        <w:t>-</w:t>
      </w:r>
      <w:r w:rsidR="00C259CB">
        <w:t xml:space="preserve">aluminum </w:t>
      </w:r>
      <w:r>
        <w:t>vacuum</w:t>
      </w:r>
      <w:r w:rsidR="00235EB8">
        <w:t>-</w:t>
      </w:r>
      <w:r>
        <w:t>forming buck</w:t>
      </w:r>
      <w:r w:rsidR="00217171">
        <w:t>:</w:t>
      </w:r>
    </w:p>
    <w:p w14:paraId="37AEC78D" w14:textId="42DB2D3B" w:rsidR="00235EB8" w:rsidRDefault="00235EB8" w:rsidP="00235EB8">
      <w:pPr>
        <w:pStyle w:val="ListParagraph"/>
        <w:numPr>
          <w:ilvl w:val="1"/>
          <w:numId w:val="1"/>
        </w:numPr>
      </w:pPr>
      <w:r>
        <w:t xml:space="preserve">THERMOFORM </w:t>
      </w:r>
      <w:r w:rsidR="00A32684">
        <w:t>BUCK</w:t>
      </w:r>
      <w:r>
        <w:t xml:space="preserve"> – PLATE</w:t>
      </w:r>
    </w:p>
    <w:p w14:paraId="2C45B9FF" w14:textId="45FF6518" w:rsidR="00235EB8" w:rsidRDefault="00235EB8" w:rsidP="00235EB8">
      <w:pPr>
        <w:pStyle w:val="ListParagraph"/>
        <w:numPr>
          <w:ilvl w:val="1"/>
          <w:numId w:val="1"/>
        </w:numPr>
      </w:pPr>
      <w:r>
        <w:t xml:space="preserve">THERMOFORM </w:t>
      </w:r>
      <w:r w:rsidR="00A32684">
        <w:t>BUCK</w:t>
      </w:r>
      <w:r>
        <w:t xml:space="preserve"> – BUBBLE</w:t>
      </w:r>
    </w:p>
    <w:p w14:paraId="01BD0D83" w14:textId="73521901" w:rsidR="00235EB8" w:rsidRDefault="00235EB8" w:rsidP="00235EB8">
      <w:pPr>
        <w:pStyle w:val="ListParagraph"/>
        <w:numPr>
          <w:ilvl w:val="1"/>
          <w:numId w:val="1"/>
        </w:numPr>
      </w:pPr>
      <w:r>
        <w:t xml:space="preserve">2x 2-56x1/4” </w:t>
      </w:r>
      <w:r w:rsidR="006C41BA">
        <w:t xml:space="preserve">82° </w:t>
      </w:r>
      <w:r>
        <w:t>Flat Head Screws</w:t>
      </w:r>
    </w:p>
    <w:p w14:paraId="6702E9B2" w14:textId="260BD1B8" w:rsidR="00FA7330" w:rsidRDefault="00000000" w:rsidP="00FA7330">
      <w:pPr>
        <w:pStyle w:val="ListParagraph"/>
        <w:numPr>
          <w:ilvl w:val="2"/>
          <w:numId w:val="1"/>
        </w:numPr>
      </w:pPr>
      <w:hyperlink r:id="rId8" w:history="1">
        <w:r w:rsidR="00FA7330" w:rsidRPr="00596F76">
          <w:rPr>
            <w:rStyle w:val="Hyperlink"/>
          </w:rPr>
          <w:t>https://www.mcmaster.com/91771A104/</w:t>
        </w:r>
      </w:hyperlink>
    </w:p>
    <w:p w14:paraId="2E793D70" w14:textId="0DBB2301" w:rsidR="000721D8" w:rsidRDefault="000721D8" w:rsidP="000721D8">
      <w:pPr>
        <w:pStyle w:val="ListParagraph"/>
        <w:numPr>
          <w:ilvl w:val="0"/>
          <w:numId w:val="1"/>
        </w:numPr>
      </w:pPr>
      <w:r>
        <w:t>Lasercutting Alignment Jig</w:t>
      </w:r>
    </w:p>
    <w:p w14:paraId="5F3A9555" w14:textId="28FFB3D7" w:rsidR="000721D8" w:rsidRDefault="00A4118E" w:rsidP="000721D8">
      <w:pPr>
        <w:pStyle w:val="ListParagraph"/>
        <w:numPr>
          <w:ilvl w:val="1"/>
          <w:numId w:val="1"/>
        </w:numPr>
      </w:pPr>
      <w:r>
        <w:t>LASERCUTTING ALIGNER</w:t>
      </w:r>
    </w:p>
    <w:p w14:paraId="3C4A01AD" w14:textId="55124556" w:rsidR="00235EB8" w:rsidRDefault="00235EB8" w:rsidP="00235EB8">
      <w:pPr>
        <w:pStyle w:val="ListParagraph"/>
        <w:numPr>
          <w:ilvl w:val="0"/>
          <w:numId w:val="1"/>
        </w:numPr>
      </w:pPr>
      <w:r>
        <w:t>Clear Plastic Sheet, 0.020”-Thick</w:t>
      </w:r>
    </w:p>
    <w:p w14:paraId="38FADB1F" w14:textId="0FEA09F2" w:rsidR="00235EB8" w:rsidRDefault="00235EB8" w:rsidP="00235EB8">
      <w:pPr>
        <w:pStyle w:val="ListParagraph"/>
        <w:numPr>
          <w:ilvl w:val="1"/>
          <w:numId w:val="1"/>
        </w:numPr>
      </w:pPr>
      <w:r>
        <w:t>Recommended: Grafix Ultra Clear 0.020” Polyester Sheet, 12”x12”</w:t>
      </w:r>
    </w:p>
    <w:p w14:paraId="485E61E9" w14:textId="5FBEA008" w:rsidR="00235EB8" w:rsidRDefault="00000000" w:rsidP="00235EB8">
      <w:pPr>
        <w:pStyle w:val="ListParagraph"/>
        <w:numPr>
          <w:ilvl w:val="2"/>
          <w:numId w:val="1"/>
        </w:numPr>
      </w:pPr>
      <w:hyperlink r:id="rId9" w:history="1">
        <w:r w:rsidR="00235EB8" w:rsidRPr="00596F76">
          <w:rPr>
            <w:rStyle w:val="Hyperlink"/>
          </w:rPr>
          <w:t>https://www.amazon.com/Grafix-Craft-Plastic-Sheets-12-Inch/dp/B001K7N66W/ref=sr_1_2</w:t>
        </w:r>
      </w:hyperlink>
    </w:p>
    <w:p w14:paraId="61B0B2DE" w14:textId="134A80C0" w:rsidR="00235EB8" w:rsidRDefault="00235EB8" w:rsidP="0058573D">
      <w:pPr>
        <w:pStyle w:val="ListParagraph"/>
        <w:numPr>
          <w:ilvl w:val="0"/>
          <w:numId w:val="1"/>
        </w:numPr>
      </w:pPr>
      <w:r>
        <w:t>Vacuum Former</w:t>
      </w:r>
      <w:r w:rsidR="00E22FCD">
        <w:t xml:space="preserve"> (and </w:t>
      </w:r>
      <w:r w:rsidR="00126E82">
        <w:t xml:space="preserve">3-5HP </w:t>
      </w:r>
      <w:r w:rsidR="00C71F0C">
        <w:t xml:space="preserve">wet/dry vac </w:t>
      </w:r>
      <w:r w:rsidR="00E22FCD">
        <w:t>if needed</w:t>
      </w:r>
      <w:r w:rsidR="00217171">
        <w:t xml:space="preserve"> for the vacuum former</w:t>
      </w:r>
      <w:r w:rsidR="00E22FCD">
        <w:t>)</w:t>
      </w:r>
    </w:p>
    <w:p w14:paraId="50750E85" w14:textId="6C9DA736" w:rsidR="00C259CB" w:rsidRDefault="00235EB8" w:rsidP="00C259CB">
      <w:pPr>
        <w:pStyle w:val="ListParagraph"/>
        <w:numPr>
          <w:ilvl w:val="1"/>
          <w:numId w:val="1"/>
        </w:numPr>
      </w:pPr>
      <w:r>
        <w:t>Recommended: Mayku Formbox</w:t>
      </w:r>
      <w:r w:rsidR="00E22FCD">
        <w:t xml:space="preserve"> with a </w:t>
      </w:r>
      <w:r w:rsidR="004E0E30" w:rsidRPr="004E0E30">
        <w:t xml:space="preserve">87737-49 </w:t>
      </w:r>
      <w:r w:rsidR="004E0E30">
        <w:t>(</w:t>
      </w:r>
      <w:r w:rsidR="00B7322B">
        <w:t>5</w:t>
      </w:r>
      <w:r w:rsidR="00721922">
        <w:t>HP</w:t>
      </w:r>
      <w:r w:rsidR="004E0E30">
        <w:t>)</w:t>
      </w:r>
      <w:r w:rsidR="00E22FCD">
        <w:t xml:space="preserve"> </w:t>
      </w:r>
      <w:r w:rsidR="0055722B">
        <w:t>S</w:t>
      </w:r>
      <w:r w:rsidR="00E22FCD">
        <w:t>hop</w:t>
      </w:r>
      <w:r w:rsidR="0055722B">
        <w:t>-V</w:t>
      </w:r>
      <w:r w:rsidR="00E22FCD">
        <w:t>ac</w:t>
      </w:r>
    </w:p>
    <w:p w14:paraId="49B291D1" w14:textId="583DA21C" w:rsidR="00C259CB" w:rsidRDefault="0058573D" w:rsidP="00516489">
      <w:pPr>
        <w:pStyle w:val="ListParagraph"/>
        <w:numPr>
          <w:ilvl w:val="0"/>
          <w:numId w:val="1"/>
        </w:numPr>
      </w:pPr>
      <w:r>
        <w:t>Lasercutter</w:t>
      </w:r>
    </w:p>
    <w:p w14:paraId="4F80EC61" w14:textId="276BBD06" w:rsidR="00AA3600" w:rsidRDefault="00AA3600" w:rsidP="00516489">
      <w:pPr>
        <w:pStyle w:val="ListParagraph"/>
        <w:numPr>
          <w:ilvl w:val="0"/>
          <w:numId w:val="1"/>
        </w:numPr>
      </w:pPr>
      <w:r>
        <w:t>Mold Release</w:t>
      </w:r>
      <w:r w:rsidR="00165CD1">
        <w:t xml:space="preserve">, </w:t>
      </w:r>
      <w:r w:rsidR="00221F1B">
        <w:t>s</w:t>
      </w:r>
      <w:r w:rsidR="00165CD1">
        <w:t>pray-</w:t>
      </w:r>
      <w:r w:rsidR="00221F1B">
        <w:t>o</w:t>
      </w:r>
      <w:r w:rsidR="00165CD1">
        <w:t>n</w:t>
      </w:r>
      <w:r w:rsidR="00C27058">
        <w:t xml:space="preserve"> &amp; </w:t>
      </w:r>
      <w:r w:rsidR="00221F1B">
        <w:t>n</w:t>
      </w:r>
      <w:r w:rsidR="00165CD1">
        <w:t>o-</w:t>
      </w:r>
      <w:r w:rsidR="00221F1B">
        <w:t>r</w:t>
      </w:r>
      <w:r w:rsidR="00165CD1">
        <w:t>esidue</w:t>
      </w:r>
    </w:p>
    <w:p w14:paraId="78912E91" w14:textId="291558AA" w:rsidR="00AA3600" w:rsidRDefault="00000000" w:rsidP="00AA3600">
      <w:pPr>
        <w:pStyle w:val="ListParagraph"/>
        <w:numPr>
          <w:ilvl w:val="1"/>
          <w:numId w:val="1"/>
        </w:numPr>
      </w:pPr>
      <w:hyperlink r:id="rId10" w:history="1">
        <w:r w:rsidR="00AA3600" w:rsidRPr="00596F76">
          <w:rPr>
            <w:rStyle w:val="Hyperlink"/>
          </w:rPr>
          <w:t>https://www.mcmaster.com/1409K42/</w:t>
        </w:r>
      </w:hyperlink>
    </w:p>
    <w:p w14:paraId="4B88A5C9" w14:textId="3FBB1D63" w:rsidR="00D13EBF" w:rsidRDefault="00D13EBF" w:rsidP="0058573D">
      <w:pPr>
        <w:pStyle w:val="ListParagraph"/>
        <w:numPr>
          <w:ilvl w:val="0"/>
          <w:numId w:val="1"/>
        </w:numPr>
      </w:pPr>
      <w:r>
        <w:t>Lint-free cloth</w:t>
      </w:r>
    </w:p>
    <w:p w14:paraId="0863233A" w14:textId="3404B47C" w:rsidR="00460421" w:rsidRDefault="00460421" w:rsidP="0058573D">
      <w:pPr>
        <w:pStyle w:val="ListParagraph"/>
        <w:numPr>
          <w:ilvl w:val="0"/>
          <w:numId w:val="1"/>
        </w:numPr>
      </w:pPr>
      <w:r>
        <w:t>9</w:t>
      </w:r>
      <w:r w:rsidR="00BD3845">
        <w:t>5</w:t>
      </w:r>
      <w:r>
        <w:t>%</w:t>
      </w:r>
      <w:r w:rsidR="00BD3845">
        <w:t>+</w:t>
      </w:r>
      <w:r>
        <w:t xml:space="preserve"> isopropyl alcohol</w:t>
      </w:r>
    </w:p>
    <w:p w14:paraId="6D7CD06A" w14:textId="6A3D44E3" w:rsidR="00C259CB" w:rsidRDefault="00372E67" w:rsidP="0058573D">
      <w:pPr>
        <w:pStyle w:val="ListParagraph"/>
        <w:numPr>
          <w:ilvl w:val="0"/>
          <w:numId w:val="1"/>
        </w:numPr>
      </w:pPr>
      <w:r>
        <w:t>9</w:t>
      </w:r>
      <w:r w:rsidR="00C259CB">
        <w:t>”x</w:t>
      </w:r>
      <w:r>
        <w:t>9</w:t>
      </w:r>
      <w:r w:rsidR="00C259CB">
        <w:t>” sheet of thin metal</w:t>
      </w:r>
    </w:p>
    <w:p w14:paraId="5CD09941" w14:textId="4DA25128" w:rsidR="00440198" w:rsidRDefault="00C259CB" w:rsidP="00D55332">
      <w:pPr>
        <w:pStyle w:val="ListParagraph"/>
        <w:numPr>
          <w:ilvl w:val="1"/>
          <w:numId w:val="1"/>
        </w:numPr>
      </w:pPr>
      <w:r>
        <w:t xml:space="preserve">Used for </w:t>
      </w:r>
      <w:r w:rsidR="00372E67">
        <w:t xml:space="preserve">holding the </w:t>
      </w:r>
      <w:r>
        <w:t xml:space="preserve">buck </w:t>
      </w:r>
      <w:r w:rsidR="00372E67">
        <w:t>in the Formbox during pre-heating</w:t>
      </w:r>
    </w:p>
    <w:p w14:paraId="4344B3DE" w14:textId="4B57717C" w:rsidR="009C6DF1" w:rsidRDefault="009169F2" w:rsidP="009C6DF1">
      <w:r>
        <w:t>Preprocessing</w:t>
      </w:r>
      <w:r w:rsidR="007E03AC">
        <w:t>:</w:t>
      </w:r>
    </w:p>
    <w:p w14:paraId="6B625E73" w14:textId="00833E14" w:rsidR="007E03AC" w:rsidRDefault="007E03AC" w:rsidP="009169F2">
      <w:pPr>
        <w:pStyle w:val="ListParagraph"/>
        <w:numPr>
          <w:ilvl w:val="0"/>
          <w:numId w:val="2"/>
        </w:numPr>
      </w:pPr>
      <w:r>
        <w:t>The PDFs and STP files included with these instructions contain the parts needed for the buck</w:t>
      </w:r>
      <w:r w:rsidR="008734C7">
        <w:t xml:space="preserve"> and for the lasercutting alignment jig</w:t>
      </w:r>
      <w:r>
        <w:t xml:space="preserve">. Submit the STP files to your 3D printing </w:t>
      </w:r>
      <w:r w:rsidR="00AC5C13">
        <w:t>service of choice or the STP and PDFs to your</w:t>
      </w:r>
      <w:r>
        <w:t xml:space="preserve"> machining service of choice (</w:t>
      </w:r>
      <w:hyperlink r:id="rId11" w:history="1">
        <w:r w:rsidRPr="007E03AC">
          <w:rPr>
            <w:rStyle w:val="Hyperlink"/>
          </w:rPr>
          <w:t>GoProto</w:t>
        </w:r>
      </w:hyperlink>
      <w:r>
        <w:t xml:space="preserve"> and </w:t>
      </w:r>
      <w:hyperlink r:id="rId12" w:history="1">
        <w:r w:rsidRPr="007E03AC">
          <w:rPr>
            <w:rStyle w:val="Hyperlink"/>
          </w:rPr>
          <w:t>Protolabs</w:t>
        </w:r>
      </w:hyperlink>
      <w:r>
        <w:t xml:space="preserve"> have both</w:t>
      </w:r>
      <w:r w:rsidR="00AC5C13">
        <w:t xml:space="preserve"> 3D printing and machining options</w:t>
      </w:r>
      <w:r>
        <w:t>). A buck machined from aluminum will be the best option for long term use, but a 3D-printed version can work for a few test runs (the 3D-printed part will warp over time</w:t>
      </w:r>
      <w:r w:rsidR="00086E23">
        <w:t xml:space="preserve"> and may </w:t>
      </w:r>
      <w:r w:rsidR="002F5AF2">
        <w:t xml:space="preserve">eventually </w:t>
      </w:r>
      <w:r w:rsidR="00086E23">
        <w:t>crack</w:t>
      </w:r>
      <w:r>
        <w:t>). If 3D printing is chosen for the buck,</w:t>
      </w:r>
      <w:r w:rsidR="00AC5C13">
        <w:t xml:space="preserve"> then be sure to choose a material that is not a thermoplastic (SLA/DLP/MSLA/PolyJet will work. FDM/FFF will not work). Further, </w:t>
      </w:r>
      <w:r>
        <w:t>you will</w:t>
      </w:r>
      <w:r w:rsidR="002F5AF2">
        <w:t xml:space="preserve"> </w:t>
      </w:r>
      <w:r>
        <w:t xml:space="preserve">be responsible for </w:t>
      </w:r>
      <w:r w:rsidR="004A4F51">
        <w:t>polishing the top face of the</w:t>
      </w:r>
      <w:r w:rsidR="002F5AF2">
        <w:t xml:space="preserve"> 3D printed</w:t>
      </w:r>
      <w:r>
        <w:t xml:space="preserve"> THERMOFORM MOLD – BUBBLE </w:t>
      </w:r>
      <w:r w:rsidR="004A4F51">
        <w:t>part</w:t>
      </w:r>
      <w:r>
        <w:t>.</w:t>
      </w:r>
      <w:r w:rsidR="008734C7">
        <w:t xml:space="preserve"> The alignment jig can be 3D printed from any material</w:t>
      </w:r>
    </w:p>
    <w:p w14:paraId="19BA0EBA" w14:textId="535B4BE0" w:rsidR="0058573D" w:rsidRDefault="009169F2" w:rsidP="00FA7330">
      <w:pPr>
        <w:pStyle w:val="ListParagraph"/>
        <w:numPr>
          <w:ilvl w:val="0"/>
          <w:numId w:val="2"/>
        </w:numPr>
      </w:pPr>
      <w:r>
        <w:t xml:space="preserve">The 12”x12” polyester sheets will need to be trimmed down to ~9”x12” </w:t>
      </w:r>
      <w:r w:rsidR="00A05395">
        <w:t>to</w:t>
      </w:r>
      <w:r>
        <w:t xml:space="preserve"> fit on the Mayku Formbox. Other vacuum formers may not </w:t>
      </w:r>
      <w:r w:rsidR="00A05395">
        <w:t>require</w:t>
      </w:r>
      <w:r>
        <w:t xml:space="preserve"> this modification </w:t>
      </w:r>
      <w:r w:rsidR="00A05395">
        <w:t>to the material</w:t>
      </w:r>
    </w:p>
    <w:p w14:paraId="20DAF48D" w14:textId="11716084" w:rsidR="00EA33C8" w:rsidRDefault="00294D94" w:rsidP="00EA33C8">
      <w:pPr>
        <w:pStyle w:val="ListParagraph"/>
        <w:numPr>
          <w:ilvl w:val="0"/>
          <w:numId w:val="2"/>
        </w:numPr>
      </w:pPr>
      <w:r>
        <w:t>Assemble the two buck parts together with two flat head screws</w:t>
      </w:r>
      <w:r w:rsidR="00EA33C8">
        <w:t>, as shown below</w:t>
      </w:r>
    </w:p>
    <w:p w14:paraId="23971B1F" w14:textId="21F5B560" w:rsidR="00EA33C8" w:rsidRDefault="00EA33C8" w:rsidP="00EA33C8">
      <w:pPr>
        <w:pStyle w:val="ListParagraph"/>
        <w:jc w:val="center"/>
      </w:pPr>
    </w:p>
    <w:p w14:paraId="143AF754" w14:textId="1DF0E9B0" w:rsidR="00217171" w:rsidRDefault="0088654B" w:rsidP="00217171">
      <w:pPr>
        <w:pStyle w:val="ListParagraph"/>
        <w:numPr>
          <w:ilvl w:val="0"/>
          <w:numId w:val="2"/>
        </w:numPr>
      </w:pPr>
      <w:r>
        <w:t>Clean the surfaces of the buck and apply mold release</w:t>
      </w:r>
      <w:r w:rsidR="00BE481B">
        <w:t xml:space="preserve"> to the top and sides</w:t>
      </w:r>
    </w:p>
    <w:p w14:paraId="799FB2CE" w14:textId="489ECDAE" w:rsidR="00217171" w:rsidRDefault="00217171" w:rsidP="00217171">
      <w:pPr>
        <w:pStyle w:val="ListParagraph"/>
        <w:numPr>
          <w:ilvl w:val="0"/>
          <w:numId w:val="2"/>
        </w:numPr>
      </w:pPr>
      <w:r>
        <w:t>Prepare the vacuum former. The settings below apply to the Mayku Formbox – experimentation will be needed if another vacuum former is used instead</w:t>
      </w:r>
    </w:p>
    <w:p w14:paraId="7656673E" w14:textId="3D394BF9" w:rsidR="00217171" w:rsidRDefault="00217171" w:rsidP="00217171">
      <w:pPr>
        <w:pStyle w:val="ListParagraph"/>
        <w:numPr>
          <w:ilvl w:val="1"/>
          <w:numId w:val="2"/>
        </w:numPr>
      </w:pPr>
      <w:r>
        <w:t>Tem</w:t>
      </w:r>
      <w:r w:rsidR="00466AFC">
        <w:t>perature</w:t>
      </w:r>
      <w:r>
        <w:t>: 4</w:t>
      </w:r>
    </w:p>
    <w:p w14:paraId="0A82D674" w14:textId="4C74C816" w:rsidR="002F5AF2" w:rsidRDefault="00217171" w:rsidP="00217171">
      <w:pPr>
        <w:pStyle w:val="ListParagraph"/>
        <w:numPr>
          <w:ilvl w:val="1"/>
          <w:numId w:val="2"/>
        </w:numPr>
      </w:pPr>
      <w:r>
        <w:t>Time: 20</w:t>
      </w:r>
      <w:r w:rsidR="00345221">
        <w:t xml:space="preserve"> seconds</w:t>
      </w:r>
    </w:p>
    <w:p w14:paraId="1F591483" w14:textId="6A3BEC8E" w:rsidR="00372E67" w:rsidRDefault="00D9220E" w:rsidP="00372E67">
      <w:r>
        <w:rPr>
          <w:noProof/>
        </w:rPr>
        <w:lastRenderedPageBreak/>
        <w:drawing>
          <wp:anchor distT="0" distB="0" distL="114300" distR="114300" simplePos="0" relativeHeight="251659264" behindDoc="0" locked="0" layoutInCell="1" allowOverlap="1" wp14:anchorId="2D51424C" wp14:editId="77B7C72A">
            <wp:simplePos x="0" y="0"/>
            <wp:positionH relativeFrom="column">
              <wp:posOffset>3390900</wp:posOffset>
            </wp:positionH>
            <wp:positionV relativeFrom="paragraph">
              <wp:posOffset>179070</wp:posOffset>
            </wp:positionV>
            <wp:extent cx="2690495" cy="12141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0495" cy="1214120"/>
                    </a:xfrm>
                    <a:prstGeom prst="rect">
                      <a:avLst/>
                    </a:prstGeom>
                  </pic:spPr>
                </pic:pic>
              </a:graphicData>
            </a:graphic>
            <wp14:sizeRelH relativeFrom="margin">
              <wp14:pctWidth>0</wp14:pctWidth>
            </wp14:sizeRelH>
            <wp14:sizeRelV relativeFrom="margin">
              <wp14:pctHeight>0</wp14:pctHeight>
            </wp14:sizeRelV>
          </wp:anchor>
        </w:drawing>
      </w:r>
      <w:r w:rsidR="00B40645">
        <w:t xml:space="preserve">Forming </w:t>
      </w:r>
      <w:r w:rsidR="00372E67">
        <w:t>Process:</w:t>
      </w:r>
    </w:p>
    <w:p w14:paraId="09FB220E" w14:textId="46CF3B3A" w:rsidR="00372E67" w:rsidRDefault="00372E67" w:rsidP="00372E67">
      <w:pPr>
        <w:pStyle w:val="ListParagraph"/>
        <w:numPr>
          <w:ilvl w:val="0"/>
          <w:numId w:val="3"/>
        </w:numPr>
      </w:pPr>
      <w:r>
        <w:t xml:space="preserve">Preheat the buck up to </w:t>
      </w:r>
      <w:r w:rsidR="00D55332">
        <w:t>~</w:t>
      </w:r>
      <w:r w:rsidR="002407A3">
        <w:t>6</w:t>
      </w:r>
      <w:r w:rsidR="00D55332">
        <w:t>0</w:t>
      </w:r>
      <w:r>
        <w:t xml:space="preserve">°C </w:t>
      </w:r>
      <w:r w:rsidR="00D55332">
        <w:t xml:space="preserve">by placing it </w:t>
      </w:r>
      <w:r w:rsidR="00516489">
        <w:t>in the Formbox</w:t>
      </w:r>
      <w:r w:rsidR="00D55332">
        <w:t xml:space="preserve"> near the heater</w:t>
      </w:r>
      <w:r w:rsidR="00516489">
        <w:t xml:space="preserve"> for several minut</w:t>
      </w:r>
      <w:r w:rsidR="00D55332">
        <w:t>es</w:t>
      </w:r>
    </w:p>
    <w:p w14:paraId="74B6B0DB" w14:textId="38976945" w:rsidR="00F050DB" w:rsidRDefault="00F050DB" w:rsidP="00F050DB">
      <w:pPr>
        <w:pStyle w:val="ListParagraph"/>
        <w:numPr>
          <w:ilvl w:val="0"/>
          <w:numId w:val="3"/>
        </w:numPr>
      </w:pPr>
      <w:r>
        <w:t>Place the buck in the center of the Formbox in preparation for forming</w:t>
      </w:r>
    </w:p>
    <w:p w14:paraId="1AFF1288" w14:textId="170364E9" w:rsidR="00F050DB" w:rsidRDefault="00F050DB" w:rsidP="00217171">
      <w:pPr>
        <w:pStyle w:val="ListParagraph"/>
        <w:numPr>
          <w:ilvl w:val="0"/>
          <w:numId w:val="3"/>
        </w:numPr>
      </w:pPr>
      <w:r>
        <w:t xml:space="preserve">Remove </w:t>
      </w:r>
      <w:r w:rsidR="0041204B">
        <w:t xml:space="preserve">the </w:t>
      </w:r>
      <w:r>
        <w:t>plastic coating from the material and wipe the surface down with a lint-free cloth</w:t>
      </w:r>
    </w:p>
    <w:p w14:paraId="437B6B5A" w14:textId="677DA87A" w:rsidR="00F42446" w:rsidRDefault="00F050DB" w:rsidP="00217171">
      <w:pPr>
        <w:pStyle w:val="ListParagraph"/>
        <w:numPr>
          <w:ilvl w:val="0"/>
          <w:numId w:val="3"/>
        </w:numPr>
      </w:pPr>
      <w:r>
        <w:t xml:space="preserve">Insert </w:t>
      </w:r>
      <w:r w:rsidR="00217171">
        <w:t>the material</w:t>
      </w:r>
      <w:r>
        <w:t xml:space="preserve"> in the Formbox and b</w:t>
      </w:r>
      <w:r w:rsidR="00217171">
        <w:t xml:space="preserve">egin </w:t>
      </w:r>
      <w:r w:rsidR="002F5AF2">
        <w:t xml:space="preserve">the </w:t>
      </w:r>
      <w:r w:rsidR="00217171">
        <w:t>heating</w:t>
      </w:r>
      <w:r w:rsidR="002F5AF2">
        <w:t xml:space="preserve"> process</w:t>
      </w:r>
    </w:p>
    <w:p w14:paraId="699088F0" w14:textId="0BD050A0" w:rsidR="002F5AF2" w:rsidRDefault="00345221" w:rsidP="00217171">
      <w:pPr>
        <w:pStyle w:val="ListParagraph"/>
        <w:numPr>
          <w:ilvl w:val="0"/>
          <w:numId w:val="3"/>
        </w:numPr>
      </w:pPr>
      <w:r>
        <w:t xml:space="preserve">Wait until the </w:t>
      </w:r>
      <w:r w:rsidR="00A63518">
        <w:t>material</w:t>
      </w:r>
      <w:r>
        <w:t xml:space="preserve"> droops sufficiently (</w:t>
      </w:r>
      <w:r w:rsidR="002D17A3">
        <w:t xml:space="preserve">or until </w:t>
      </w:r>
      <w:r>
        <w:t xml:space="preserve">the Formbox </w:t>
      </w:r>
      <w:r w:rsidR="00195328">
        <w:t>beep</w:t>
      </w:r>
      <w:r w:rsidR="002D17A3">
        <w:t>s)</w:t>
      </w:r>
    </w:p>
    <w:p w14:paraId="51B1B79B" w14:textId="79CC1BD4" w:rsidR="00713FA3" w:rsidRDefault="00713FA3" w:rsidP="00217171">
      <w:pPr>
        <w:pStyle w:val="ListParagraph"/>
        <w:numPr>
          <w:ilvl w:val="0"/>
          <w:numId w:val="3"/>
        </w:numPr>
      </w:pPr>
      <w:r>
        <w:t>The Formbox automatically turns on the vacuum when the material is pulled down. If your vacuum doesn’t do this, turn your vacuum on now.</w:t>
      </w:r>
    </w:p>
    <w:p w14:paraId="087D9190" w14:textId="7724A213" w:rsidR="006915E4" w:rsidRDefault="006915E4" w:rsidP="00217171">
      <w:pPr>
        <w:pStyle w:val="ListParagraph"/>
        <w:numPr>
          <w:ilvl w:val="0"/>
          <w:numId w:val="3"/>
        </w:numPr>
      </w:pPr>
      <w:r>
        <w:t>When ready, pull the material down over the buck and allow the part to be formed</w:t>
      </w:r>
    </w:p>
    <w:p w14:paraId="43F77542" w14:textId="1CFD3FE5" w:rsidR="006915E4" w:rsidRDefault="006915E4" w:rsidP="006915E4">
      <w:pPr>
        <w:pStyle w:val="ListParagraph"/>
        <w:numPr>
          <w:ilvl w:val="1"/>
          <w:numId w:val="3"/>
        </w:numPr>
      </w:pPr>
      <w:r>
        <w:t>On the Formbox, it is recommended to gently pull down on the carriage until the detent has been cleared, then quickly pull the material down over the buck</w:t>
      </w:r>
    </w:p>
    <w:p w14:paraId="3A89044A" w14:textId="3151B288" w:rsidR="006915E4" w:rsidRDefault="006915E4" w:rsidP="006915E4">
      <w:pPr>
        <w:pStyle w:val="ListParagraph"/>
        <w:numPr>
          <w:ilvl w:val="1"/>
          <w:numId w:val="3"/>
        </w:numPr>
      </w:pPr>
      <w:r>
        <w:t xml:space="preserve">If the </w:t>
      </w:r>
      <w:r w:rsidR="00F050DB">
        <w:t>bottom</w:t>
      </w:r>
      <w:r>
        <w:t xml:space="preserve"> of the drooping plastic is allowed to touch the top of the bubble of the buck for too long relative to the rest of the buck, it can cause undesirable ripples in the formed part, so be quick with the pull</w:t>
      </w:r>
    </w:p>
    <w:p w14:paraId="02651855" w14:textId="0EBC36D4" w:rsidR="00F02EE0" w:rsidRDefault="00F02EE0" w:rsidP="00F02EE0">
      <w:pPr>
        <w:pStyle w:val="ListParagraph"/>
        <w:numPr>
          <w:ilvl w:val="0"/>
          <w:numId w:val="3"/>
        </w:numPr>
      </w:pPr>
      <w:r>
        <w:t>While the plastic is still somewhat pliable (after ~</w:t>
      </w:r>
      <w:r w:rsidR="00F050DB">
        <w:t>5</w:t>
      </w:r>
      <w:r>
        <w:t xml:space="preserve"> seconds on the buck), </w:t>
      </w:r>
      <w:r w:rsidR="00F050DB">
        <w:t xml:space="preserve">quickly yank </w:t>
      </w:r>
      <w:r>
        <w:t>the formed sheet from the buck and relocate the buck</w:t>
      </w:r>
      <w:r w:rsidR="00F050DB">
        <w:t xml:space="preserve"> </w:t>
      </w:r>
      <w:r w:rsidR="00BD3845">
        <w:t>to</w:t>
      </w:r>
      <w:r w:rsidR="00F050DB">
        <w:t xml:space="preserve"> the center of the Formbox</w:t>
      </w:r>
    </w:p>
    <w:p w14:paraId="76C2AB06" w14:textId="57908593" w:rsidR="00F050DB" w:rsidRDefault="00F050DB" w:rsidP="00F02EE0">
      <w:pPr>
        <w:pStyle w:val="ListParagraph"/>
        <w:numPr>
          <w:ilvl w:val="0"/>
          <w:numId w:val="3"/>
        </w:numPr>
      </w:pPr>
      <w:r>
        <w:t xml:space="preserve">Install a new sheet of </w:t>
      </w:r>
      <w:r w:rsidR="001B4C9F">
        <w:t>material and begin the process again</w:t>
      </w:r>
    </w:p>
    <w:p w14:paraId="5E61456C" w14:textId="262BE8F2" w:rsidR="001F1C4C" w:rsidRDefault="001F1C4C" w:rsidP="00F02EE0">
      <w:pPr>
        <w:pStyle w:val="ListParagraph"/>
        <w:numPr>
          <w:ilvl w:val="0"/>
          <w:numId w:val="3"/>
        </w:numPr>
      </w:pPr>
      <w:r>
        <w:t>Each forming process should transfer sufficient heat to the buck to keep it hot, but if artifacts begin forming in the bubble of the formed parts, then it is likely because the buck has cooled down too muc</w:t>
      </w:r>
      <w:r w:rsidR="00BE481B">
        <w:t>h</w:t>
      </w:r>
    </w:p>
    <w:p w14:paraId="0F327E2B" w14:textId="726C8B7E" w:rsidR="00B40645" w:rsidRDefault="00B40645" w:rsidP="00B40645">
      <w:r>
        <w:t>Cutting Process</w:t>
      </w:r>
      <w:r w:rsidR="00C246FF">
        <w:t>:</w:t>
      </w:r>
    </w:p>
    <w:p w14:paraId="4930475A" w14:textId="172F1CDB" w:rsidR="00C246FF" w:rsidRDefault="00C246FF" w:rsidP="00C246FF">
      <w:pPr>
        <w:pStyle w:val="ListParagraph"/>
        <w:numPr>
          <w:ilvl w:val="0"/>
          <w:numId w:val="4"/>
        </w:numPr>
      </w:pPr>
      <w:r>
        <w:t>Install the aligner in the lasercutter and align the cutting file to the aligner</w:t>
      </w:r>
    </w:p>
    <w:p w14:paraId="0572B682" w14:textId="359764C6" w:rsidR="00C246FF" w:rsidRDefault="00C246FF" w:rsidP="00C246FF">
      <w:pPr>
        <w:pStyle w:val="ListParagraph"/>
        <w:numPr>
          <w:ilvl w:val="0"/>
          <w:numId w:val="4"/>
        </w:numPr>
      </w:pPr>
      <w:r>
        <w:t>Load a formed bubble into the aligner</w:t>
      </w:r>
      <w:r w:rsidR="00FC20BA">
        <w:t>,</w:t>
      </w:r>
      <w:r w:rsidR="00385EB1">
        <w:t xml:space="preserve"> as shown below</w:t>
      </w:r>
      <w:r>
        <w:t>. Press down gently to ensure the bubble is level and centered in the aligner</w:t>
      </w:r>
    </w:p>
    <w:p w14:paraId="479CB61C" w14:textId="34B0C660" w:rsidR="00C246FF" w:rsidRDefault="00C246FF" w:rsidP="00C246FF">
      <w:pPr>
        <w:pStyle w:val="ListParagraph"/>
        <w:numPr>
          <w:ilvl w:val="1"/>
          <w:numId w:val="4"/>
        </w:numPr>
      </w:pPr>
      <w:r>
        <w:t>It is recommended to place a small swatch of lint-free cloth inside the aligner under the bubble to protect the surface of the bubble when it drops out after lasercutting</w:t>
      </w:r>
    </w:p>
    <w:p w14:paraId="272E35CA" w14:textId="78B0E0E6" w:rsidR="00385EB1" w:rsidRDefault="00385EB1" w:rsidP="00385EB1">
      <w:pPr>
        <w:jc w:val="center"/>
      </w:pPr>
      <w:r>
        <w:rPr>
          <w:noProof/>
        </w:rPr>
        <w:drawing>
          <wp:inline distT="0" distB="0" distL="0" distR="0" wp14:anchorId="272D6D39" wp14:editId="746079AA">
            <wp:extent cx="3473450" cy="1397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450" cy="1397915"/>
                    </a:xfrm>
                    <a:prstGeom prst="rect">
                      <a:avLst/>
                    </a:prstGeom>
                  </pic:spPr>
                </pic:pic>
              </a:graphicData>
            </a:graphic>
          </wp:inline>
        </w:drawing>
      </w:r>
    </w:p>
    <w:p w14:paraId="6C8AC140" w14:textId="73AF5CB8" w:rsidR="00D23A1D" w:rsidRDefault="00102689" w:rsidP="00D23A1D">
      <w:pPr>
        <w:pStyle w:val="ListParagraph"/>
        <w:numPr>
          <w:ilvl w:val="0"/>
          <w:numId w:val="4"/>
        </w:numPr>
      </w:pPr>
      <w:r>
        <w:t xml:space="preserve">Open </w:t>
      </w:r>
      <w:r w:rsidR="000E215F">
        <w:t xml:space="preserve">and run </w:t>
      </w:r>
      <w:r>
        <w:t>the “LASERCUTTING OPERATIONS.PDF” file</w:t>
      </w:r>
      <w:r w:rsidR="00CD2655">
        <w:t xml:space="preserve"> (shown below)</w:t>
      </w:r>
      <w:r>
        <w:t xml:space="preserve">. The red objects in the file should just be used for </w:t>
      </w:r>
      <w:r w:rsidR="00454F4B">
        <w:t xml:space="preserve">locating the </w:t>
      </w:r>
      <w:r>
        <w:t xml:space="preserve">aligner. The black and blue objects </w:t>
      </w:r>
      <w:r w:rsidR="00F215BF">
        <w:t xml:space="preserve">are </w:t>
      </w:r>
      <w:r>
        <w:t>for cutting</w:t>
      </w:r>
    </w:p>
    <w:p w14:paraId="2091DC00" w14:textId="38EAE7EF" w:rsidR="00D23A1D" w:rsidRDefault="00783B40" w:rsidP="00D23A1D">
      <w:pPr>
        <w:jc w:val="center"/>
      </w:pPr>
      <w:r>
        <w:rPr>
          <w:noProof/>
        </w:rPr>
        <w:lastRenderedPageBreak/>
        <w:drawing>
          <wp:inline distT="0" distB="0" distL="0" distR="0" wp14:anchorId="40804B40" wp14:editId="642BB39A">
            <wp:extent cx="2533557" cy="2771483"/>
            <wp:effectExtent l="0" t="4762"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2539134" cy="2777584"/>
                    </a:xfrm>
                    <a:prstGeom prst="rect">
                      <a:avLst/>
                    </a:prstGeom>
                  </pic:spPr>
                </pic:pic>
              </a:graphicData>
            </a:graphic>
          </wp:inline>
        </w:drawing>
      </w:r>
    </w:p>
    <w:p w14:paraId="19D00668" w14:textId="54BC8937" w:rsidR="00C246FF" w:rsidRDefault="00F6487B" w:rsidP="00C246FF">
      <w:pPr>
        <w:pStyle w:val="ListParagraph"/>
        <w:numPr>
          <w:ilvl w:val="0"/>
          <w:numId w:val="4"/>
        </w:numPr>
      </w:pPr>
      <w:r>
        <w:t>Gently w</w:t>
      </w:r>
      <w:r w:rsidR="00C246FF">
        <w:t>ipe the surfaces of the cut part with a</w:t>
      </w:r>
      <w:r w:rsidR="00743C61">
        <w:t>n alcohol-dampened</w:t>
      </w:r>
      <w:r w:rsidR="00C246FF">
        <w:t xml:space="preserve"> lint-free clot</w:t>
      </w:r>
      <w:r w:rsidR="00743C61">
        <w:t>h to remove</w:t>
      </w:r>
      <w:r w:rsidR="008E3884">
        <w:t xml:space="preserve"> any residue left by the lasercutting fumes</w:t>
      </w:r>
    </w:p>
    <w:p w14:paraId="2430FCA5" w14:textId="2ADE1FE2" w:rsidR="008B2C7D" w:rsidRDefault="008B2C7D" w:rsidP="008B2C7D">
      <w:pPr>
        <w:pStyle w:val="ListParagraph"/>
        <w:numPr>
          <w:ilvl w:val="0"/>
          <w:numId w:val="4"/>
        </w:numPr>
      </w:pPr>
      <w:r>
        <w:t>Ensure the alignment holes in the cut bubble fit well with the mating platform in the cartridge. Otherwise, lasercutting settings need to be adjusted before additional bubbles are cut</w:t>
      </w:r>
    </w:p>
    <w:p w14:paraId="2679F180" w14:textId="69E47ABE" w:rsidR="008617A1" w:rsidRDefault="008617A1" w:rsidP="008617A1">
      <w:r>
        <w:t>Notes:</w:t>
      </w:r>
    </w:p>
    <w:p w14:paraId="7D45B8B7" w14:textId="3C9C470A" w:rsidR="008617A1" w:rsidRDefault="008617A1" w:rsidP="008617A1">
      <w:pPr>
        <w:pStyle w:val="ListParagraph"/>
        <w:numPr>
          <w:ilvl w:val="0"/>
          <w:numId w:val="5"/>
        </w:numPr>
      </w:pPr>
      <w:r>
        <w:t>Expect early attempts at this process to fail</w:t>
      </w:r>
      <w:r w:rsidR="005F6E05">
        <w:t>. O</w:t>
      </w:r>
      <w:r w:rsidR="006C146A">
        <w:t>rder extra material accordingly</w:t>
      </w:r>
    </w:p>
    <w:p w14:paraId="391C651D" w14:textId="19BD10DA" w:rsidR="006C146A" w:rsidRDefault="00905B64" w:rsidP="008617A1">
      <w:pPr>
        <w:pStyle w:val="ListParagraph"/>
        <w:numPr>
          <w:ilvl w:val="0"/>
          <w:numId w:val="5"/>
        </w:numPr>
      </w:pPr>
      <w:r>
        <w:t>Common c</w:t>
      </w:r>
      <w:r w:rsidR="006C146A">
        <w:t>auses of poor surface quality in the formed bubble:</w:t>
      </w:r>
    </w:p>
    <w:p w14:paraId="4E71F10B" w14:textId="501CACC5" w:rsidR="006C146A" w:rsidRDefault="006C146A" w:rsidP="006C146A">
      <w:pPr>
        <w:pStyle w:val="ListParagraph"/>
        <w:numPr>
          <w:ilvl w:val="1"/>
          <w:numId w:val="5"/>
        </w:numPr>
      </w:pPr>
      <w:r>
        <w:t>Surface of the buck was not polished sufficiently</w:t>
      </w:r>
    </w:p>
    <w:p w14:paraId="771CD482" w14:textId="75613751" w:rsidR="003F5432" w:rsidRDefault="003F5432" w:rsidP="006C146A">
      <w:pPr>
        <w:pStyle w:val="ListParagraph"/>
        <w:numPr>
          <w:ilvl w:val="1"/>
          <w:numId w:val="5"/>
        </w:numPr>
      </w:pPr>
      <w:r>
        <w:t>Not enough/too much mold release was applied</w:t>
      </w:r>
    </w:p>
    <w:p w14:paraId="57E43161" w14:textId="31AE596E" w:rsidR="006C146A" w:rsidRDefault="006C146A" w:rsidP="006C146A">
      <w:pPr>
        <w:pStyle w:val="ListParagraph"/>
        <w:numPr>
          <w:ilvl w:val="1"/>
          <w:numId w:val="5"/>
        </w:numPr>
      </w:pPr>
      <w:r>
        <w:t>Material was not wiped free of contaminants prior to forming</w:t>
      </w:r>
    </w:p>
    <w:p w14:paraId="08A9AC4D" w14:textId="1CB5C0D3" w:rsidR="006C146A" w:rsidRDefault="006C146A" w:rsidP="006C146A">
      <w:pPr>
        <w:pStyle w:val="ListParagraph"/>
        <w:numPr>
          <w:ilvl w:val="1"/>
          <w:numId w:val="5"/>
        </w:numPr>
      </w:pPr>
      <w:r>
        <w:t>Material was not allowed to heat up enough</w:t>
      </w:r>
      <w:r w:rsidR="00E93266">
        <w:t>/</w:t>
      </w:r>
      <w:r>
        <w:t>heated up too much</w:t>
      </w:r>
    </w:p>
    <w:p w14:paraId="61821494" w14:textId="2F9387CF" w:rsidR="006C146A" w:rsidRDefault="006C146A" w:rsidP="006C146A">
      <w:pPr>
        <w:pStyle w:val="ListParagraph"/>
        <w:numPr>
          <w:ilvl w:val="1"/>
          <w:numId w:val="5"/>
        </w:numPr>
      </w:pPr>
      <w:r>
        <w:t>Buck cooled down/was preheated too much</w:t>
      </w:r>
    </w:p>
    <w:p w14:paraId="49CDECE3" w14:textId="1BF1B743" w:rsidR="00EC6920" w:rsidRDefault="00EC6920" w:rsidP="006C146A">
      <w:pPr>
        <w:pStyle w:val="ListParagraph"/>
        <w:numPr>
          <w:ilvl w:val="1"/>
          <w:numId w:val="5"/>
        </w:numPr>
      </w:pPr>
      <w:r>
        <w:t>Formed bubble was removed from the buck too early/late</w:t>
      </w:r>
    </w:p>
    <w:sectPr w:rsidR="00EC6920" w:rsidSect="00DA097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BBB0" w14:textId="77777777" w:rsidR="00EB5672" w:rsidRDefault="00EB5672" w:rsidP="00DA097C">
      <w:pPr>
        <w:spacing w:after="0" w:line="240" w:lineRule="auto"/>
      </w:pPr>
      <w:r>
        <w:separator/>
      </w:r>
    </w:p>
  </w:endnote>
  <w:endnote w:type="continuationSeparator" w:id="0">
    <w:p w14:paraId="023E3124" w14:textId="77777777" w:rsidR="00EB5672" w:rsidRDefault="00EB5672" w:rsidP="00DA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CC75" w14:textId="77777777" w:rsidR="00EB5672" w:rsidRDefault="00EB5672" w:rsidP="00DA097C">
      <w:pPr>
        <w:spacing w:after="0" w:line="240" w:lineRule="auto"/>
      </w:pPr>
      <w:r>
        <w:separator/>
      </w:r>
    </w:p>
  </w:footnote>
  <w:footnote w:type="continuationSeparator" w:id="0">
    <w:p w14:paraId="1FE16C6E" w14:textId="77777777" w:rsidR="00EB5672" w:rsidRDefault="00EB5672" w:rsidP="00DA0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A8FF" w14:textId="1A9E606D" w:rsidR="00DA097C" w:rsidRDefault="00DA097C" w:rsidP="00DA097C">
    <w:pPr>
      <w:pStyle w:val="Header"/>
      <w:jc w:val="right"/>
    </w:pPr>
  </w:p>
  <w:p w14:paraId="0997A8C4" w14:textId="77777777" w:rsidR="00DA097C" w:rsidRDefault="00DA09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982" w:type="dxa"/>
      <w:tblInd w:w="7285" w:type="dxa"/>
      <w:tblLayout w:type="fixed"/>
      <w:tblLook w:val="04A0" w:firstRow="1" w:lastRow="0" w:firstColumn="1" w:lastColumn="0" w:noHBand="0" w:noVBand="1"/>
    </w:tblPr>
    <w:tblGrid>
      <w:gridCol w:w="450"/>
      <w:gridCol w:w="708"/>
      <w:gridCol w:w="824"/>
    </w:tblGrid>
    <w:tr w:rsidR="00530592" w:rsidRPr="00DA097C" w14:paraId="1F8E61CE" w14:textId="77777777" w:rsidTr="00530592">
      <w:tc>
        <w:tcPr>
          <w:tcW w:w="450" w:type="dxa"/>
        </w:tcPr>
        <w:p w14:paraId="1FA82BC2" w14:textId="37B9CEE9" w:rsidR="00DA097C" w:rsidRPr="00DA097C" w:rsidRDefault="00530592" w:rsidP="00DA097C">
          <w:pPr>
            <w:pStyle w:val="Header"/>
            <w:jc w:val="right"/>
            <w:rPr>
              <w:sz w:val="12"/>
              <w:szCs w:val="12"/>
            </w:rPr>
          </w:pPr>
          <w:r>
            <w:rPr>
              <w:sz w:val="12"/>
              <w:szCs w:val="12"/>
            </w:rPr>
            <w:t>REV</w:t>
          </w:r>
        </w:p>
      </w:tc>
      <w:tc>
        <w:tcPr>
          <w:tcW w:w="708" w:type="dxa"/>
        </w:tcPr>
        <w:p w14:paraId="11A36EFF" w14:textId="15A6D729" w:rsidR="00DA097C" w:rsidRPr="00DA097C" w:rsidRDefault="00DA097C" w:rsidP="00530592">
          <w:pPr>
            <w:pStyle w:val="Header"/>
            <w:tabs>
              <w:tab w:val="right" w:pos="684"/>
            </w:tabs>
            <w:jc w:val="right"/>
            <w:rPr>
              <w:sz w:val="12"/>
              <w:szCs w:val="12"/>
            </w:rPr>
          </w:pPr>
          <w:r>
            <w:rPr>
              <w:sz w:val="12"/>
              <w:szCs w:val="12"/>
            </w:rPr>
            <w:tab/>
          </w:r>
          <w:r w:rsidR="00530592">
            <w:rPr>
              <w:sz w:val="12"/>
              <w:szCs w:val="12"/>
            </w:rPr>
            <w:t>AUTHOR</w:t>
          </w:r>
        </w:p>
      </w:tc>
      <w:tc>
        <w:tcPr>
          <w:tcW w:w="824" w:type="dxa"/>
        </w:tcPr>
        <w:p w14:paraId="45E5E4FC" w14:textId="2F020A9F" w:rsidR="00DA097C" w:rsidRPr="00DA097C" w:rsidRDefault="00DA097C" w:rsidP="00DA097C">
          <w:pPr>
            <w:pStyle w:val="Header"/>
            <w:jc w:val="right"/>
            <w:rPr>
              <w:sz w:val="12"/>
              <w:szCs w:val="12"/>
            </w:rPr>
          </w:pPr>
          <w:r w:rsidRPr="00DA097C">
            <w:rPr>
              <w:sz w:val="12"/>
              <w:szCs w:val="12"/>
            </w:rPr>
            <w:t>PUBLISHED</w:t>
          </w:r>
        </w:p>
      </w:tc>
    </w:tr>
    <w:tr w:rsidR="00530592" w:rsidRPr="00DA097C" w14:paraId="4E688DCE" w14:textId="77777777" w:rsidTr="00530592">
      <w:tc>
        <w:tcPr>
          <w:tcW w:w="450" w:type="dxa"/>
        </w:tcPr>
        <w:p w14:paraId="7DE950E2" w14:textId="2FD597E3" w:rsidR="00DA097C" w:rsidRPr="00DA097C" w:rsidRDefault="00530592" w:rsidP="00DA097C">
          <w:pPr>
            <w:pStyle w:val="Header"/>
            <w:jc w:val="right"/>
            <w:rPr>
              <w:sz w:val="12"/>
              <w:szCs w:val="12"/>
            </w:rPr>
          </w:pPr>
          <w:r>
            <w:rPr>
              <w:sz w:val="12"/>
              <w:szCs w:val="12"/>
            </w:rPr>
            <w:t>-</w:t>
          </w:r>
        </w:p>
      </w:tc>
      <w:tc>
        <w:tcPr>
          <w:tcW w:w="708" w:type="dxa"/>
        </w:tcPr>
        <w:p w14:paraId="7AD0E383" w14:textId="6D9EED26" w:rsidR="00DA097C" w:rsidRPr="00DA097C" w:rsidRDefault="00530592" w:rsidP="00530592">
          <w:pPr>
            <w:pStyle w:val="Header"/>
            <w:tabs>
              <w:tab w:val="left" w:pos="233"/>
              <w:tab w:val="right" w:pos="276"/>
            </w:tabs>
            <w:jc w:val="right"/>
            <w:rPr>
              <w:sz w:val="12"/>
              <w:szCs w:val="12"/>
            </w:rPr>
          </w:pPr>
          <w:r>
            <w:rPr>
              <w:sz w:val="12"/>
              <w:szCs w:val="12"/>
            </w:rPr>
            <w:tab/>
            <w:t>JST</w:t>
          </w:r>
        </w:p>
      </w:tc>
      <w:tc>
        <w:tcPr>
          <w:tcW w:w="824" w:type="dxa"/>
        </w:tcPr>
        <w:p w14:paraId="3AB50AB5" w14:textId="033D8935" w:rsidR="00DA097C" w:rsidRPr="00DA097C" w:rsidRDefault="00DA097C" w:rsidP="00DA097C">
          <w:pPr>
            <w:pStyle w:val="Header"/>
            <w:jc w:val="right"/>
            <w:rPr>
              <w:sz w:val="12"/>
              <w:szCs w:val="12"/>
            </w:rPr>
          </w:pPr>
          <w:r w:rsidRPr="00DA097C">
            <w:rPr>
              <w:sz w:val="12"/>
              <w:szCs w:val="12"/>
            </w:rPr>
            <w:t>5/23/2023</w:t>
          </w:r>
        </w:p>
      </w:tc>
    </w:tr>
  </w:tbl>
  <w:p w14:paraId="2E49D842" w14:textId="77777777" w:rsidR="00DA097C" w:rsidRPr="00DA097C" w:rsidRDefault="00DA097C" w:rsidP="00DA097C">
    <w:pPr>
      <w:pStyle w:val="Header"/>
      <w:jc w:val="right"/>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ABC"/>
    <w:multiLevelType w:val="hybridMultilevel"/>
    <w:tmpl w:val="B53E8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641F"/>
    <w:multiLevelType w:val="hybridMultilevel"/>
    <w:tmpl w:val="6EC84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515BF"/>
    <w:multiLevelType w:val="hybridMultilevel"/>
    <w:tmpl w:val="F8627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74094"/>
    <w:multiLevelType w:val="hybridMultilevel"/>
    <w:tmpl w:val="48FA1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26B4C"/>
    <w:multiLevelType w:val="hybridMultilevel"/>
    <w:tmpl w:val="3CF4B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285786">
    <w:abstractNumId w:val="0"/>
  </w:num>
  <w:num w:numId="2" w16cid:durableId="1099374283">
    <w:abstractNumId w:val="2"/>
  </w:num>
  <w:num w:numId="3" w16cid:durableId="1814830223">
    <w:abstractNumId w:val="4"/>
  </w:num>
  <w:num w:numId="4" w16cid:durableId="1096439073">
    <w:abstractNumId w:val="1"/>
  </w:num>
  <w:num w:numId="5" w16cid:durableId="188298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46"/>
    <w:rsid w:val="000140A9"/>
    <w:rsid w:val="000721D8"/>
    <w:rsid w:val="00086E23"/>
    <w:rsid w:val="000E215F"/>
    <w:rsid w:val="00102689"/>
    <w:rsid w:val="00126E82"/>
    <w:rsid w:val="00165CD1"/>
    <w:rsid w:val="00195328"/>
    <w:rsid w:val="001B4C9F"/>
    <w:rsid w:val="001E69B1"/>
    <w:rsid w:val="001F1C4C"/>
    <w:rsid w:val="00217171"/>
    <w:rsid w:val="00221F1B"/>
    <w:rsid w:val="00235EB8"/>
    <w:rsid w:val="002407A3"/>
    <w:rsid w:val="00294D94"/>
    <w:rsid w:val="002D17A3"/>
    <w:rsid w:val="002F5AF2"/>
    <w:rsid w:val="003045B1"/>
    <w:rsid w:val="00345221"/>
    <w:rsid w:val="00352176"/>
    <w:rsid w:val="00370367"/>
    <w:rsid w:val="00372E67"/>
    <w:rsid w:val="00385EB1"/>
    <w:rsid w:val="00395170"/>
    <w:rsid w:val="003F5432"/>
    <w:rsid w:val="0041204B"/>
    <w:rsid w:val="004376A3"/>
    <w:rsid w:val="00440198"/>
    <w:rsid w:val="0045290D"/>
    <w:rsid w:val="00454F4B"/>
    <w:rsid w:val="00460421"/>
    <w:rsid w:val="00466AFC"/>
    <w:rsid w:val="004A4F51"/>
    <w:rsid w:val="004C74D5"/>
    <w:rsid w:val="004E0E30"/>
    <w:rsid w:val="00516489"/>
    <w:rsid w:val="00530592"/>
    <w:rsid w:val="0055722B"/>
    <w:rsid w:val="0058573D"/>
    <w:rsid w:val="005F6E05"/>
    <w:rsid w:val="006915E4"/>
    <w:rsid w:val="006C146A"/>
    <w:rsid w:val="006C41BA"/>
    <w:rsid w:val="00713FA3"/>
    <w:rsid w:val="00721922"/>
    <w:rsid w:val="00721EF5"/>
    <w:rsid w:val="00740674"/>
    <w:rsid w:val="00743C61"/>
    <w:rsid w:val="00757EEC"/>
    <w:rsid w:val="00783B40"/>
    <w:rsid w:val="00791BB7"/>
    <w:rsid w:val="007E03AC"/>
    <w:rsid w:val="008617A1"/>
    <w:rsid w:val="008734C7"/>
    <w:rsid w:val="00884C2C"/>
    <w:rsid w:val="0088654B"/>
    <w:rsid w:val="008B2C7D"/>
    <w:rsid w:val="008E3884"/>
    <w:rsid w:val="008E5BB4"/>
    <w:rsid w:val="00901104"/>
    <w:rsid w:val="00905B64"/>
    <w:rsid w:val="009169F2"/>
    <w:rsid w:val="009C6DF1"/>
    <w:rsid w:val="00A05395"/>
    <w:rsid w:val="00A32684"/>
    <w:rsid w:val="00A4118E"/>
    <w:rsid w:val="00A62896"/>
    <w:rsid w:val="00A63518"/>
    <w:rsid w:val="00AA3600"/>
    <w:rsid w:val="00AA4A5E"/>
    <w:rsid w:val="00AC5C13"/>
    <w:rsid w:val="00B0776C"/>
    <w:rsid w:val="00B1525D"/>
    <w:rsid w:val="00B40645"/>
    <w:rsid w:val="00B7322B"/>
    <w:rsid w:val="00B763D4"/>
    <w:rsid w:val="00B915B6"/>
    <w:rsid w:val="00BD3845"/>
    <w:rsid w:val="00BE481B"/>
    <w:rsid w:val="00C20CD6"/>
    <w:rsid w:val="00C246FF"/>
    <w:rsid w:val="00C259CB"/>
    <w:rsid w:val="00C27058"/>
    <w:rsid w:val="00C71F0C"/>
    <w:rsid w:val="00CD2655"/>
    <w:rsid w:val="00D13EBF"/>
    <w:rsid w:val="00D23A1D"/>
    <w:rsid w:val="00D55332"/>
    <w:rsid w:val="00D9220E"/>
    <w:rsid w:val="00DA097C"/>
    <w:rsid w:val="00E22FCD"/>
    <w:rsid w:val="00E42EC9"/>
    <w:rsid w:val="00E5132E"/>
    <w:rsid w:val="00E90BFF"/>
    <w:rsid w:val="00E93266"/>
    <w:rsid w:val="00EA33C8"/>
    <w:rsid w:val="00EB5672"/>
    <w:rsid w:val="00EC6920"/>
    <w:rsid w:val="00F02EE0"/>
    <w:rsid w:val="00F050DB"/>
    <w:rsid w:val="00F215BF"/>
    <w:rsid w:val="00F42446"/>
    <w:rsid w:val="00F6487B"/>
    <w:rsid w:val="00F85A2C"/>
    <w:rsid w:val="00FA7330"/>
    <w:rsid w:val="00FC2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1E249"/>
  <w15:chartTrackingRefBased/>
  <w15:docId w15:val="{49A7E0C7-B654-494D-8B68-6F3DAB1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446"/>
    <w:rPr>
      <w:color w:val="0563C1" w:themeColor="hyperlink"/>
      <w:u w:val="single"/>
    </w:rPr>
  </w:style>
  <w:style w:type="character" w:styleId="UnresolvedMention">
    <w:name w:val="Unresolved Mention"/>
    <w:basedOn w:val="DefaultParagraphFont"/>
    <w:uiPriority w:val="99"/>
    <w:semiHidden/>
    <w:unhideWhenUsed/>
    <w:rsid w:val="00F42446"/>
    <w:rPr>
      <w:color w:val="605E5C"/>
      <w:shd w:val="clear" w:color="auto" w:fill="E1DFDD"/>
    </w:rPr>
  </w:style>
  <w:style w:type="paragraph" w:styleId="ListParagraph">
    <w:name w:val="List Paragraph"/>
    <w:basedOn w:val="Normal"/>
    <w:uiPriority w:val="34"/>
    <w:qFormat/>
    <w:rsid w:val="0058573D"/>
    <w:pPr>
      <w:ind w:left="720"/>
      <w:contextualSpacing/>
    </w:pPr>
  </w:style>
  <w:style w:type="paragraph" w:styleId="Header">
    <w:name w:val="header"/>
    <w:basedOn w:val="Normal"/>
    <w:link w:val="HeaderChar"/>
    <w:uiPriority w:val="99"/>
    <w:unhideWhenUsed/>
    <w:rsid w:val="00DA0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97C"/>
  </w:style>
  <w:style w:type="paragraph" w:styleId="Footer">
    <w:name w:val="footer"/>
    <w:basedOn w:val="Normal"/>
    <w:link w:val="FooterChar"/>
    <w:uiPriority w:val="99"/>
    <w:unhideWhenUsed/>
    <w:rsid w:val="00DA0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97C"/>
  </w:style>
  <w:style w:type="table" w:styleId="TableGrid">
    <w:name w:val="Table Grid"/>
    <w:basedOn w:val="TableNormal"/>
    <w:uiPriority w:val="39"/>
    <w:rsid w:val="00DA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master.com/91771A104/"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tolabs.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proto.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mcmaster.com/1409K4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Grafix-Craft-Plastic-Sheets-12-Inch/dp/B001K7N66W/ref=sr_1_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Talbot, Jeff</dc:creator>
  <cp:keywords/>
  <dc:description/>
  <cp:lastModifiedBy>Talbot, Jeff</cp:lastModifiedBy>
  <cp:revision>92</cp:revision>
  <dcterms:created xsi:type="dcterms:W3CDTF">2023-05-22T19:16:00Z</dcterms:created>
  <dcterms:modified xsi:type="dcterms:W3CDTF">2023-05-23T22:10:00Z</dcterms:modified>
</cp:coreProperties>
</file>