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491D" w14:textId="77777777" w:rsidR="000A4E4B" w:rsidRDefault="000A4E4B" w:rsidP="000A4E4B">
      <w:pPr>
        <w:pStyle w:val="Heading1"/>
      </w:pPr>
      <w:r>
        <w:t>STRIDE Policy → NIST CSF 2.0 Mapping (Detailed Policy Narratives)</w:t>
      </w:r>
    </w:p>
    <w:p w14:paraId="2DC0AB76" w14:textId="77777777" w:rsidR="000A4E4B" w:rsidRDefault="000A4E4B" w:rsidP="000A4E4B">
      <w:pPr>
        <w:widowControl w:val="0"/>
        <w:spacing w:line="240" w:lineRule="auto"/>
      </w:pPr>
      <w:r>
        <w:t>This document expands Column 1 with policy-grade narratives (bulleted) under each highlighted header. It also retains NIST CSF 2.0 codes and source documents for audit traceability.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858"/>
        <w:gridCol w:w="2880"/>
        <w:gridCol w:w="2790"/>
      </w:tblGrid>
      <w:tr w:rsidR="000A4E4B" w14:paraId="028BE068" w14:textId="77777777" w:rsidTr="00AC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537EA41C" w14:textId="77777777" w:rsidR="000A4E4B" w:rsidRDefault="000A4E4B" w:rsidP="000A4E4B">
            <w:pPr>
              <w:widowControl w:val="0"/>
              <w:spacing w:line="240" w:lineRule="auto"/>
            </w:pPr>
            <w:r>
              <w:lastRenderedPageBreak/>
              <w:t>Policy Name &amp; Narrative</w:t>
            </w:r>
          </w:p>
        </w:tc>
        <w:tc>
          <w:tcPr>
            <w:tcW w:w="2880" w:type="dxa"/>
          </w:tcPr>
          <w:p w14:paraId="3C6AA2A2" w14:textId="77777777" w:rsidR="000A4E4B" w:rsidRDefault="000A4E4B" w:rsidP="000A4E4B">
            <w:pPr>
              <w:widowControl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NIST CSF 2.0 Codes</w:t>
            </w:r>
          </w:p>
        </w:tc>
        <w:tc>
          <w:tcPr>
            <w:tcW w:w="2790" w:type="dxa"/>
          </w:tcPr>
          <w:p w14:paraId="61EE003C" w14:textId="77777777" w:rsidR="000A4E4B" w:rsidRDefault="000A4E4B" w:rsidP="000A4E4B">
            <w:pPr>
              <w:widowControl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Documents</w:t>
            </w:r>
          </w:p>
        </w:tc>
      </w:tr>
      <w:tr w:rsidR="000A4E4B" w14:paraId="50EACBDF" w14:textId="77777777" w:rsidTr="00AC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4B2CAAC1" w14:textId="77777777" w:rsidR="000A4E4B" w:rsidRDefault="000A4E4B" w:rsidP="000A4E4B">
            <w:pPr>
              <w:pStyle w:val="PolicyName"/>
              <w:widowControl w:val="0"/>
            </w:pPr>
            <w:r w:rsidRPr="0027552E">
              <w:rPr>
                <w:b/>
                <w:bCs/>
              </w:rPr>
              <w:t>Password &amp; Authentication Policy (MFA, Password Standards, Session &amp; Lockout)</w:t>
            </w:r>
          </w:p>
          <w:p w14:paraId="0B9F9811" w14:textId="77777777" w:rsidR="000A4E4B" w:rsidRPr="0027552E" w:rsidRDefault="000A4E4B" w:rsidP="000A4E4B">
            <w:pPr>
              <w:pStyle w:val="PolicyName"/>
              <w:widowControl w:val="0"/>
              <w:rPr>
                <w:b/>
                <w:bCs/>
              </w:rPr>
            </w:pPr>
          </w:p>
          <w:p w14:paraId="04998884" w14:textId="77777777" w:rsidR="000A4E4B" w:rsidRPr="0027552E" w:rsidRDefault="000A4E4B" w:rsidP="000A4E4B">
            <w:pPr>
              <w:pStyle w:val="ListParagraph"/>
              <w:widowControl w:val="0"/>
              <w:numPr>
                <w:ilvl w:val="0"/>
                <w:numId w:val="1"/>
              </w:numPr>
              <w:spacing w:after="100" w:line="240" w:lineRule="auto"/>
              <w:ind w:left="360"/>
              <w:contextualSpacing w:val="0"/>
              <w:rPr>
                <w:b w:val="0"/>
              </w:rPr>
            </w:pPr>
            <w:r w:rsidRPr="0027552E">
              <w:rPr>
                <w:b w:val="0"/>
              </w:rPr>
              <w:t>Multi-Factor Authentication (MFA) is required, where technically feasible, for all externally exposed apps, all remote network access, and all administrative access.</w:t>
            </w:r>
          </w:p>
          <w:p w14:paraId="1116D63F" w14:textId="77777777" w:rsidR="000A4E4B" w:rsidRPr="0027552E" w:rsidRDefault="000A4E4B" w:rsidP="000A4E4B">
            <w:pPr>
              <w:pStyle w:val="ListParagraph"/>
              <w:widowControl w:val="0"/>
              <w:numPr>
                <w:ilvl w:val="0"/>
                <w:numId w:val="1"/>
              </w:numPr>
              <w:spacing w:after="100" w:line="240" w:lineRule="auto"/>
              <w:ind w:left="360"/>
              <w:contextualSpacing w:val="0"/>
              <w:rPr>
                <w:b w:val="0"/>
              </w:rPr>
            </w:pPr>
            <w:r w:rsidRPr="0027552E">
              <w:rPr>
                <w:b w:val="0"/>
              </w:rPr>
              <w:t>Passwords must be at least 8 characters; may not contain the user ID or obvious personal derivatives; must meet 3 of 4 complexity categories (uppercase, lowercase, numeric, special).</w:t>
            </w:r>
          </w:p>
          <w:p w14:paraId="3425DB65" w14:textId="77777777" w:rsidR="000A4E4B" w:rsidRPr="0027552E" w:rsidRDefault="000A4E4B" w:rsidP="000A4E4B">
            <w:pPr>
              <w:pStyle w:val="ListParagraph"/>
              <w:widowControl w:val="0"/>
              <w:numPr>
                <w:ilvl w:val="0"/>
                <w:numId w:val="1"/>
              </w:numPr>
              <w:spacing w:after="100" w:line="240" w:lineRule="auto"/>
              <w:ind w:left="360"/>
              <w:contextualSpacing w:val="0"/>
              <w:rPr>
                <w:b w:val="0"/>
              </w:rPr>
            </w:pPr>
            <w:r w:rsidRPr="0027552E">
              <w:rPr>
                <w:b w:val="0"/>
              </w:rPr>
              <w:t>Account lockout after 5 failed attempts.</w:t>
            </w:r>
          </w:p>
          <w:p w14:paraId="2B5E877C" w14:textId="77777777" w:rsidR="000A4E4B" w:rsidRPr="0027552E" w:rsidRDefault="000A4E4B" w:rsidP="000A4E4B">
            <w:pPr>
              <w:pStyle w:val="ListParagraph"/>
              <w:widowControl w:val="0"/>
              <w:numPr>
                <w:ilvl w:val="0"/>
                <w:numId w:val="1"/>
              </w:numPr>
              <w:spacing w:after="100" w:line="240" w:lineRule="auto"/>
              <w:ind w:left="360"/>
              <w:contextualSpacing w:val="0"/>
              <w:rPr>
                <w:b w:val="0"/>
              </w:rPr>
            </w:pPr>
            <w:r w:rsidRPr="0027552E">
              <w:rPr>
                <w:b w:val="0"/>
              </w:rPr>
              <w:t>No forced password expiration for MFA-enabled accounts; banned password list enabled (where supported) with custom Stride terms.</w:t>
            </w:r>
          </w:p>
          <w:p w14:paraId="6480790F" w14:textId="77777777" w:rsidR="000A4E4B" w:rsidRPr="0027552E" w:rsidRDefault="000A4E4B" w:rsidP="000A4E4B">
            <w:pPr>
              <w:pStyle w:val="ListParagraph"/>
              <w:widowControl w:val="0"/>
              <w:numPr>
                <w:ilvl w:val="0"/>
                <w:numId w:val="1"/>
              </w:numPr>
              <w:spacing w:after="100" w:line="240" w:lineRule="auto"/>
              <w:ind w:left="360"/>
              <w:contextualSpacing w:val="0"/>
              <w:rPr>
                <w:b w:val="0"/>
              </w:rPr>
            </w:pPr>
            <w:r w:rsidRPr="0027552E">
              <w:rPr>
                <w:b w:val="0"/>
              </w:rPr>
              <w:t>Re-authentication windows: Stride-owned devices 72h, personal devices 24h.</w:t>
            </w:r>
          </w:p>
          <w:p w14:paraId="2FB12C90" w14:textId="77777777" w:rsidR="000A4E4B" w:rsidRPr="0027552E" w:rsidRDefault="000A4E4B" w:rsidP="000A4E4B">
            <w:pPr>
              <w:pStyle w:val="ListParagraph"/>
              <w:widowControl w:val="0"/>
              <w:numPr>
                <w:ilvl w:val="0"/>
                <w:numId w:val="1"/>
              </w:numPr>
              <w:spacing w:after="100" w:line="240" w:lineRule="auto"/>
              <w:ind w:left="360"/>
              <w:contextualSpacing w:val="0"/>
              <w:rPr>
                <w:b w:val="0"/>
              </w:rPr>
            </w:pPr>
            <w:r w:rsidRPr="0027552E">
              <w:rPr>
                <w:b w:val="0"/>
              </w:rPr>
              <w:t>Default/manufacturer credentials must be changed; credentials must never be hard coded in applications or files; secrets must be vaulted.</w:t>
            </w:r>
          </w:p>
          <w:p w14:paraId="3B074A4F" w14:textId="77777777" w:rsidR="000A4E4B" w:rsidRPr="0027552E" w:rsidRDefault="000A4E4B" w:rsidP="000A4E4B">
            <w:pPr>
              <w:pStyle w:val="ListParagraph"/>
              <w:widowControl w:val="0"/>
              <w:numPr>
                <w:ilvl w:val="0"/>
                <w:numId w:val="1"/>
              </w:numPr>
              <w:spacing w:after="100" w:line="240" w:lineRule="auto"/>
              <w:ind w:left="360"/>
              <w:contextualSpacing w:val="0"/>
              <w:rPr>
                <w:b w:val="0"/>
              </w:rPr>
            </w:pPr>
            <w:r w:rsidRPr="0027552E">
              <w:rPr>
                <w:b w:val="0"/>
              </w:rPr>
              <w:t>All authentication and authorization events are logged and reviewed; shared accounts are prohibited; unique IDs are required.</w:t>
            </w:r>
          </w:p>
        </w:tc>
        <w:tc>
          <w:tcPr>
            <w:tcW w:w="2880" w:type="dxa"/>
          </w:tcPr>
          <w:p w14:paraId="21BA82CE" w14:textId="77777777" w:rsidR="000A4E4B" w:rsidRDefault="000A4E4B" w:rsidP="000A4E4B">
            <w:pPr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PR.AA-02, PR.AA-03, </w:t>
            </w:r>
          </w:p>
          <w:p w14:paraId="0B38E4F7" w14:textId="77777777" w:rsidR="000A4E4B" w:rsidRDefault="000A4E4B" w:rsidP="000A4E4B">
            <w:pPr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PR.AA-04, PR.PS-06, </w:t>
            </w:r>
          </w:p>
          <w:p w14:paraId="20B4A030" w14:textId="77777777" w:rsidR="000A4E4B" w:rsidRDefault="000A4E4B" w:rsidP="000A4E4B">
            <w:pPr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PR.PS-04</w:t>
            </w:r>
          </w:p>
        </w:tc>
        <w:tc>
          <w:tcPr>
            <w:tcW w:w="2790" w:type="dxa"/>
          </w:tcPr>
          <w:p w14:paraId="4C721DB7" w14:textId="77777777" w:rsidR="000A4E4B" w:rsidRDefault="000A4E4B" w:rsidP="000A4E4B">
            <w:pPr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 ISP 4.1 – Identity, Auth &amp; Access (PR.AA); STRIDE ISP 4.4 – Platform Security (PR.PS)</w:t>
            </w:r>
          </w:p>
        </w:tc>
      </w:tr>
      <w:tr w:rsidR="000A4E4B" w14:paraId="59065937" w14:textId="77777777" w:rsidTr="00AC38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5A9C1469" w14:textId="77777777" w:rsidR="000A4E4B" w:rsidRDefault="000A4E4B" w:rsidP="00AC3863">
            <w:pPr>
              <w:rPr>
                <w:b w:val="0"/>
                <w:bCs w:val="0"/>
                <w:color w:val="156082" w:themeColor="accent1"/>
              </w:rPr>
            </w:pPr>
            <w:r w:rsidRPr="009D4767">
              <w:rPr>
                <w:color w:val="156082" w:themeColor="accent1"/>
              </w:rPr>
              <w:lastRenderedPageBreak/>
              <w:t>Identity Lifecycle &amp; Access Governance (Joiner/Mover/Leaver, Least Privilege, SoD, Access Reviews)</w:t>
            </w:r>
          </w:p>
          <w:p w14:paraId="30C7D74A" w14:textId="77777777" w:rsidR="000A4E4B" w:rsidRPr="009D4767" w:rsidRDefault="000A4E4B" w:rsidP="00AC3863">
            <w:pPr>
              <w:spacing w:after="0" w:line="240" w:lineRule="auto"/>
              <w:rPr>
                <w:b w:val="0"/>
                <w:bCs w:val="0"/>
                <w:color w:val="156082" w:themeColor="accent1"/>
              </w:rPr>
            </w:pPr>
          </w:p>
          <w:p w14:paraId="7D9AEEDF" w14:textId="77777777" w:rsidR="000A4E4B" w:rsidRPr="009D4767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9D4767">
              <w:rPr>
                <w:b w:val="0"/>
                <w:bCs w:val="0"/>
              </w:rPr>
              <w:t>New, changed, and removed access requires documented request/approval; access is granted on least-privilege and role appropriateness.</w:t>
            </w:r>
          </w:p>
          <w:p w14:paraId="3BCADBAB" w14:textId="77777777" w:rsidR="000A4E4B" w:rsidRPr="009D4767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9D4767">
              <w:rPr>
                <w:b w:val="0"/>
                <w:bCs w:val="0"/>
              </w:rPr>
              <w:t>Movers: access reviewed within 15 days; if delayed, a written transition plan is required and kept current.</w:t>
            </w:r>
          </w:p>
          <w:p w14:paraId="705A164B" w14:textId="77777777" w:rsidR="000A4E4B" w:rsidRPr="009D4767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9D4767">
              <w:rPr>
                <w:b w:val="0"/>
                <w:bCs w:val="0"/>
              </w:rPr>
              <w:t>Leavers: de‑provisioning within 1 business day for ASAP terms; within 3 business days for standard terms.</w:t>
            </w:r>
          </w:p>
          <w:p w14:paraId="4B164005" w14:textId="77777777" w:rsidR="000A4E4B" w:rsidRPr="009D4767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</w:pPr>
            <w:r w:rsidRPr="009D4767">
              <w:rPr>
                <w:b w:val="0"/>
                <w:bCs w:val="0"/>
              </w:rPr>
              <w:t>Segregation of Duties (SoD) is documented and enforced where feasible; periodic User Access Reviews performed at least annually; revocations from reviews actioned within 30 business days.</w:t>
            </w:r>
          </w:p>
        </w:tc>
        <w:tc>
          <w:tcPr>
            <w:tcW w:w="2880" w:type="dxa"/>
          </w:tcPr>
          <w:p w14:paraId="2FA2D490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PR.AA-01, PR.AA-05</w:t>
            </w:r>
          </w:p>
        </w:tc>
        <w:tc>
          <w:tcPr>
            <w:tcW w:w="2790" w:type="dxa"/>
          </w:tcPr>
          <w:p w14:paraId="14C15C80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 ISP 4.1 – Identity, Auth &amp; Access (PR.AA)</w:t>
            </w:r>
          </w:p>
        </w:tc>
      </w:tr>
      <w:tr w:rsidR="000A4E4B" w14:paraId="09FA7546" w14:textId="77777777" w:rsidTr="00AC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63996E17" w14:textId="77777777" w:rsidR="000A4E4B" w:rsidRDefault="000A4E4B" w:rsidP="00AC3863">
            <w:pPr>
              <w:pStyle w:val="PolicyName"/>
            </w:pPr>
            <w:r w:rsidRPr="009D4767">
              <w:rPr>
                <w:b/>
                <w:bCs/>
              </w:rPr>
              <w:t>Privileged, Service, and Break‑Glass Accounts (Vaulting, Monitoring, Controls)</w:t>
            </w:r>
          </w:p>
          <w:p w14:paraId="102163C4" w14:textId="77777777" w:rsidR="000A4E4B" w:rsidRPr="009D4767" w:rsidRDefault="000A4E4B" w:rsidP="00AC3863">
            <w:pPr>
              <w:pStyle w:val="PolicyName"/>
              <w:rPr>
                <w:b/>
                <w:bCs/>
              </w:rPr>
            </w:pPr>
          </w:p>
          <w:p w14:paraId="6BFD0FE5" w14:textId="77777777" w:rsidR="000A4E4B" w:rsidRPr="009D4767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9D4767">
              <w:rPr>
                <w:b w:val="0"/>
                <w:bCs w:val="0"/>
              </w:rPr>
              <w:t>All privileged/service/break‑glass accounts are uniquely named, vaulted, and MFA-protected; admin users maintain separate non‑privileged accounts.</w:t>
            </w:r>
          </w:p>
          <w:p w14:paraId="6657BF26" w14:textId="77777777" w:rsidR="000A4E4B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</w:pPr>
            <w:r w:rsidRPr="009D4767">
              <w:rPr>
                <w:b w:val="0"/>
                <w:bCs w:val="0"/>
              </w:rPr>
              <w:t>No embedded or hard‑coded credentials; continuous monitoring for misuse; access extensions for contractors limited to defined timeframes.</w:t>
            </w:r>
          </w:p>
        </w:tc>
        <w:tc>
          <w:tcPr>
            <w:tcW w:w="2880" w:type="dxa"/>
          </w:tcPr>
          <w:p w14:paraId="4F4CF17E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PR.AA-01, PR.AA-05</w:t>
            </w:r>
          </w:p>
        </w:tc>
        <w:tc>
          <w:tcPr>
            <w:tcW w:w="2790" w:type="dxa"/>
          </w:tcPr>
          <w:p w14:paraId="55D93CB3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 ISP 4.1 – Identity, Auth &amp; Access (PR.AA)</w:t>
            </w:r>
          </w:p>
        </w:tc>
      </w:tr>
      <w:tr w:rsidR="000A4E4B" w14:paraId="549537CC" w14:textId="77777777" w:rsidTr="00AC38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6871B487" w14:textId="77777777" w:rsidR="000A4E4B" w:rsidRDefault="000A4E4B" w:rsidP="00AC3863">
            <w:pPr>
              <w:pStyle w:val="PolicyName"/>
            </w:pPr>
            <w:r w:rsidRPr="0027552E">
              <w:rPr>
                <w:b/>
                <w:bCs/>
              </w:rPr>
              <w:lastRenderedPageBreak/>
              <w:t>Data Security (Encryption, DLP/Exfil, Integrity, Environments, Backups)</w:t>
            </w:r>
          </w:p>
          <w:p w14:paraId="6D277E6D" w14:textId="77777777" w:rsidR="000A4E4B" w:rsidRPr="0027552E" w:rsidRDefault="000A4E4B" w:rsidP="00AC3863">
            <w:pPr>
              <w:pStyle w:val="PolicyName"/>
              <w:rPr>
                <w:b/>
                <w:bCs/>
              </w:rPr>
            </w:pPr>
          </w:p>
          <w:p w14:paraId="1F29FE35" w14:textId="77777777" w:rsidR="000A4E4B" w:rsidRPr="0027552E" w:rsidRDefault="000A4E4B" w:rsidP="000A4E4B">
            <w:pPr>
              <w:pStyle w:val="ListParagraph"/>
              <w:numPr>
                <w:ilvl w:val="0"/>
                <w:numId w:val="2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Encrypt data‑at‑rest with AES‑256 (where feasible) and data‑in‑transit with TLS 1.2+; keys managed with separation of duties.</w:t>
            </w:r>
          </w:p>
          <w:p w14:paraId="2909EC3B" w14:textId="77777777" w:rsidR="000A4E4B" w:rsidRPr="0027552E" w:rsidRDefault="000A4E4B" w:rsidP="000A4E4B">
            <w:pPr>
              <w:pStyle w:val="ListParagraph"/>
              <w:numPr>
                <w:ilvl w:val="0"/>
                <w:numId w:val="2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Implement DLP and exfiltration monitoring (email forwarding detection, cloud egress where feasible); forwarding of Stride data to personal accounts is prohibited.</w:t>
            </w:r>
          </w:p>
          <w:p w14:paraId="7CB85704" w14:textId="77777777" w:rsidR="000A4E4B" w:rsidRPr="0027552E" w:rsidRDefault="000A4E4B" w:rsidP="000A4E4B">
            <w:pPr>
              <w:pStyle w:val="ListParagraph"/>
              <w:numPr>
                <w:ilvl w:val="0"/>
                <w:numId w:val="2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Integrity controls: file/software/hardware checksums, digital signatures, FIM, and validated update mechanisms.</w:t>
            </w:r>
          </w:p>
          <w:p w14:paraId="46EF2E83" w14:textId="77777777" w:rsidR="000A4E4B" w:rsidRPr="0027552E" w:rsidRDefault="000A4E4B" w:rsidP="000A4E4B">
            <w:pPr>
              <w:pStyle w:val="ListParagraph"/>
              <w:numPr>
                <w:ilvl w:val="0"/>
                <w:numId w:val="2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Dev/Test must be segregated from Production; no live sensitive data in lower env</w:t>
            </w:r>
            <w:r>
              <w:rPr>
                <w:b w:val="0"/>
                <w:bCs w:val="0"/>
              </w:rPr>
              <w:t>ironments</w:t>
            </w:r>
            <w:r w:rsidRPr="0027552E">
              <w:rPr>
                <w:b w:val="0"/>
                <w:bCs w:val="0"/>
              </w:rPr>
              <w:t xml:space="preserve"> unless anonymized/masked.</w:t>
            </w:r>
          </w:p>
          <w:p w14:paraId="60D82D62" w14:textId="77777777" w:rsidR="000A4E4B" w:rsidRPr="0027552E" w:rsidRDefault="000A4E4B" w:rsidP="000A4E4B">
            <w:pPr>
              <w:pStyle w:val="ListParagraph"/>
              <w:numPr>
                <w:ilvl w:val="0"/>
                <w:numId w:val="2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Backups are protected at the same classification, routinely tested, monitored, and stored at alternate sites as required.</w:t>
            </w:r>
          </w:p>
        </w:tc>
        <w:tc>
          <w:tcPr>
            <w:tcW w:w="2880" w:type="dxa"/>
          </w:tcPr>
          <w:p w14:paraId="6051E19D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PR.DS-01, PR.DS-02, </w:t>
            </w:r>
            <w:r>
              <w:br/>
              <w:t>PR.DS-05, PR.DS-11</w:t>
            </w:r>
          </w:p>
        </w:tc>
        <w:tc>
          <w:tcPr>
            <w:tcW w:w="2790" w:type="dxa"/>
          </w:tcPr>
          <w:p w14:paraId="40493C25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 ISP 4.3 – Data Security; STRIDE IISP 2.0 – Data Classification</w:t>
            </w:r>
          </w:p>
        </w:tc>
      </w:tr>
      <w:tr w:rsidR="000A4E4B" w14:paraId="2D535E28" w14:textId="77777777" w:rsidTr="00AC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7B8A7D93" w14:textId="77777777" w:rsidR="000A4E4B" w:rsidRDefault="000A4E4B" w:rsidP="00AC3863">
            <w:pPr>
              <w:pStyle w:val="PolicyName"/>
            </w:pPr>
            <w:r w:rsidRPr="0027552E">
              <w:rPr>
                <w:b/>
                <w:bCs/>
              </w:rPr>
              <w:lastRenderedPageBreak/>
              <w:t>Platform Security &amp; Configuration Management (Baselines, Change, Logging, Allow‑listing, Secure SDLC)</w:t>
            </w:r>
          </w:p>
          <w:p w14:paraId="0B0062E5" w14:textId="77777777" w:rsidR="000A4E4B" w:rsidRPr="0027552E" w:rsidRDefault="000A4E4B" w:rsidP="00AC3863">
            <w:pPr>
              <w:pStyle w:val="PolicyName"/>
              <w:rPr>
                <w:b/>
                <w:bCs/>
              </w:rPr>
            </w:pPr>
          </w:p>
          <w:p w14:paraId="28DEB3A6" w14:textId="77777777" w:rsidR="000A4E4B" w:rsidRPr="0027552E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Establish secure configuration baselines (least functionality), maintain in a central repo with versioning; continuously monitor for drift.</w:t>
            </w:r>
          </w:p>
          <w:p w14:paraId="029EB396" w14:textId="77777777" w:rsidR="000A4E4B" w:rsidRPr="0027552E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All production changes follow Change Management with testing/rollback; emergency change rules defined.</w:t>
            </w:r>
          </w:p>
          <w:p w14:paraId="1D5C3186" w14:textId="77777777" w:rsidR="000A4E4B" w:rsidRPr="0027552E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Generate, protect, retain, and centrally aggregate security logs; make them available for continuous monitoring and alerting.</w:t>
            </w:r>
          </w:p>
          <w:p w14:paraId="74E4A5B7" w14:textId="77777777" w:rsidR="000A4E4B" w:rsidRPr="0027552E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Prevent unauthorized software via request/approval, allow‑listing, and EPP/EDR; violations trigger IR.</w:t>
            </w:r>
          </w:p>
          <w:p w14:paraId="02B64BA1" w14:textId="77777777" w:rsidR="000A4E4B" w:rsidRPr="0027552E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</w:pPr>
            <w:r w:rsidRPr="0027552E">
              <w:rPr>
                <w:b w:val="0"/>
                <w:bCs w:val="0"/>
              </w:rPr>
              <w:t>Secure SDLC: threat modeling, secure coding, SAST/DAST/SCA, pen‑tests, release gates (no Critical/High open), SBOM, secrets vaulting, CI/CD controls.</w:t>
            </w:r>
          </w:p>
        </w:tc>
        <w:tc>
          <w:tcPr>
            <w:tcW w:w="2880" w:type="dxa"/>
          </w:tcPr>
          <w:p w14:paraId="2680136A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PR.PS-01,PR.PS-06</w:t>
            </w:r>
          </w:p>
        </w:tc>
        <w:tc>
          <w:tcPr>
            <w:tcW w:w="2790" w:type="dxa"/>
          </w:tcPr>
          <w:p w14:paraId="1A759EA2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 ISP 4.4 – Platform Security; STRIDE IISP 9.0 – Secure Software Development</w:t>
            </w:r>
          </w:p>
        </w:tc>
      </w:tr>
      <w:tr w:rsidR="000A4E4B" w14:paraId="37C944AC" w14:textId="77777777" w:rsidTr="00AC38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724FEBEF" w14:textId="77777777" w:rsidR="000A4E4B" w:rsidRDefault="000A4E4B" w:rsidP="00AC3863">
            <w:pPr>
              <w:pStyle w:val="PolicyName"/>
            </w:pPr>
            <w:r w:rsidRPr="0027552E">
              <w:rPr>
                <w:b/>
                <w:bCs/>
              </w:rPr>
              <w:t>Network &amp; Infrastructure Resilience (Zero Trust, Segmentation, Environmental, Redundancy, Capacity)</w:t>
            </w:r>
          </w:p>
          <w:p w14:paraId="7F1B33FF" w14:textId="77777777" w:rsidR="000A4E4B" w:rsidRPr="0027552E" w:rsidRDefault="000A4E4B" w:rsidP="00AC3863">
            <w:pPr>
              <w:pStyle w:val="PolicyName"/>
              <w:rPr>
                <w:b/>
                <w:bCs/>
              </w:rPr>
            </w:pPr>
          </w:p>
          <w:p w14:paraId="51A6A75C" w14:textId="77777777" w:rsidR="000A4E4B" w:rsidRPr="0027552E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Apply Zero Trust principles; segment networks by trust/asset types; protect with firewalls, IDS/IPS, and endpoint security.</w:t>
            </w:r>
          </w:p>
          <w:p w14:paraId="016F59A7" w14:textId="77777777" w:rsidR="000A4E4B" w:rsidRPr="0027552E" w:rsidRDefault="000A4E4B" w:rsidP="000A4E4B">
            <w:pPr>
              <w:pStyle w:val="ListParagraph"/>
              <w:numPr>
                <w:ilvl w:val="0"/>
                <w:numId w:val="3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27552E">
              <w:rPr>
                <w:b w:val="0"/>
                <w:bCs w:val="0"/>
              </w:rPr>
              <w:t>Protect against environmental threats (power, fire, flood); maintain DR capabilities and perform regular testing.</w:t>
            </w:r>
          </w:p>
          <w:p w14:paraId="27CF1E5B" w14:textId="77777777" w:rsidR="000A4E4B" w:rsidRDefault="000A4E4B" w:rsidP="000A4E4B">
            <w:pPr>
              <w:pStyle w:val="ListParagraph"/>
              <w:numPr>
                <w:ilvl w:val="0"/>
                <w:numId w:val="3"/>
              </w:numPr>
              <w:spacing w:after="100" w:line="240" w:lineRule="auto"/>
              <w:ind w:left="360"/>
              <w:contextualSpacing w:val="0"/>
            </w:pPr>
            <w:r w:rsidRPr="0027552E">
              <w:rPr>
                <w:b w:val="0"/>
                <w:bCs w:val="0"/>
              </w:rPr>
              <w:t>Maintain redundancy/failover and capacity planning; monitor utilization with alerts; use elastic scaling where appropriate.</w:t>
            </w:r>
          </w:p>
        </w:tc>
        <w:tc>
          <w:tcPr>
            <w:tcW w:w="2880" w:type="dxa"/>
          </w:tcPr>
          <w:p w14:paraId="4FCC55DC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PR.IR-01,PR.IR-04</w:t>
            </w:r>
          </w:p>
        </w:tc>
        <w:tc>
          <w:tcPr>
            <w:tcW w:w="2790" w:type="dxa"/>
          </w:tcPr>
          <w:p w14:paraId="6D06C53A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 ISP 4.5 – Technology Infrastructure Resilience</w:t>
            </w:r>
          </w:p>
        </w:tc>
      </w:tr>
      <w:tr w:rsidR="000A4E4B" w14:paraId="3EF374B6" w14:textId="77777777" w:rsidTr="00AC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3F5C450A" w14:textId="77777777" w:rsidR="000A4E4B" w:rsidRDefault="000A4E4B" w:rsidP="00AC3863">
            <w:pPr>
              <w:pStyle w:val="PolicyName"/>
            </w:pPr>
            <w:r w:rsidRPr="00DC1FBE">
              <w:rPr>
                <w:b/>
                <w:bCs/>
              </w:rPr>
              <w:lastRenderedPageBreak/>
              <w:t>Awareness &amp; Training (General and Privileged Users)</w:t>
            </w:r>
          </w:p>
          <w:p w14:paraId="51D16035" w14:textId="77777777" w:rsidR="000A4E4B" w:rsidRPr="00DC1FBE" w:rsidRDefault="000A4E4B" w:rsidP="00AC3863">
            <w:pPr>
              <w:pStyle w:val="PolicyName"/>
              <w:rPr>
                <w:b/>
                <w:bCs/>
              </w:rPr>
            </w:pPr>
          </w:p>
          <w:p w14:paraId="6864A758" w14:textId="77777777" w:rsidR="000A4E4B" w:rsidRPr="00DC1FBE" w:rsidRDefault="000A4E4B" w:rsidP="000A4E4B">
            <w:pPr>
              <w:pStyle w:val="ListParagraph"/>
              <w:numPr>
                <w:ilvl w:val="0"/>
                <w:numId w:val="4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DC1FBE">
              <w:rPr>
                <w:b w:val="0"/>
                <w:bCs w:val="0"/>
              </w:rPr>
              <w:t>New workforce complete security onboarding within the first month; annual refresher is mandatory.</w:t>
            </w:r>
          </w:p>
          <w:p w14:paraId="7874CFDB" w14:textId="77777777" w:rsidR="000A4E4B" w:rsidRPr="00DC1FBE" w:rsidRDefault="000A4E4B" w:rsidP="000A4E4B">
            <w:pPr>
              <w:pStyle w:val="ListParagraph"/>
              <w:numPr>
                <w:ilvl w:val="0"/>
                <w:numId w:val="4"/>
              </w:numPr>
              <w:spacing w:after="100" w:line="240" w:lineRule="auto"/>
              <w:ind w:left="360"/>
              <w:contextualSpacing w:val="0"/>
            </w:pPr>
            <w:r w:rsidRPr="00DC1FBE">
              <w:rPr>
                <w:b w:val="0"/>
                <w:bCs w:val="0"/>
              </w:rPr>
              <w:t xml:space="preserve">Privileged </w:t>
            </w:r>
            <w:proofErr w:type="gramStart"/>
            <w:r w:rsidRPr="00DC1FBE">
              <w:rPr>
                <w:b w:val="0"/>
                <w:bCs w:val="0"/>
              </w:rPr>
              <w:t>users</w:t>
            </w:r>
            <w:proofErr w:type="gramEnd"/>
            <w:r w:rsidRPr="00DC1FBE">
              <w:rPr>
                <w:b w:val="0"/>
                <w:bCs w:val="0"/>
              </w:rPr>
              <w:t xml:space="preserve"> complete role-specific training with testing/attestation; training also applies to contractors/third parties where applicable.</w:t>
            </w:r>
          </w:p>
        </w:tc>
        <w:tc>
          <w:tcPr>
            <w:tcW w:w="2880" w:type="dxa"/>
          </w:tcPr>
          <w:p w14:paraId="3456EC2F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PR.AT-01, PR.AT-02</w:t>
            </w:r>
          </w:p>
        </w:tc>
        <w:tc>
          <w:tcPr>
            <w:tcW w:w="2790" w:type="dxa"/>
          </w:tcPr>
          <w:p w14:paraId="05AFA902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 ISP 4.2 – Awareness &amp; Training</w:t>
            </w:r>
          </w:p>
        </w:tc>
      </w:tr>
      <w:tr w:rsidR="000A4E4B" w14:paraId="3FD239B3" w14:textId="77777777" w:rsidTr="00AC38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1CD152CB" w14:textId="77777777" w:rsidR="000A4E4B" w:rsidRDefault="000A4E4B" w:rsidP="00AC3863">
            <w:pPr>
              <w:pStyle w:val="PolicyName"/>
            </w:pPr>
            <w:r w:rsidRPr="00DC1FBE">
              <w:rPr>
                <w:b/>
                <w:bCs/>
              </w:rPr>
              <w:t>Acceptable Use (Workforce &amp; Non‑Employees) and AI Acceptable Use</w:t>
            </w:r>
          </w:p>
          <w:p w14:paraId="25620612" w14:textId="77777777" w:rsidR="000A4E4B" w:rsidRPr="00DC1FBE" w:rsidRDefault="000A4E4B" w:rsidP="00AC3863">
            <w:pPr>
              <w:pStyle w:val="PolicyName"/>
              <w:rPr>
                <w:b/>
                <w:bCs/>
              </w:rPr>
            </w:pPr>
          </w:p>
          <w:p w14:paraId="3C8FAF97" w14:textId="77777777" w:rsidR="000A4E4B" w:rsidRPr="00DC1FBE" w:rsidRDefault="000A4E4B" w:rsidP="000A4E4B">
            <w:pPr>
              <w:pStyle w:val="ListParagraph"/>
              <w:numPr>
                <w:ilvl w:val="0"/>
                <w:numId w:val="5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DC1FBE">
              <w:rPr>
                <w:b w:val="0"/>
                <w:bCs w:val="0"/>
              </w:rPr>
              <w:t>Prohibits forwarding company data to personal accounts or unapproved repositories; requires approved software/AI only; BYOD must be secured; governs social media and geographic access limits for contractors.</w:t>
            </w:r>
          </w:p>
          <w:p w14:paraId="6F4FFF88" w14:textId="77777777" w:rsidR="000A4E4B" w:rsidRDefault="000A4E4B" w:rsidP="000A4E4B">
            <w:pPr>
              <w:pStyle w:val="ListParagraph"/>
              <w:numPr>
                <w:ilvl w:val="0"/>
                <w:numId w:val="5"/>
              </w:numPr>
              <w:spacing w:after="100" w:line="240" w:lineRule="auto"/>
              <w:ind w:left="360"/>
              <w:contextualSpacing w:val="0"/>
            </w:pPr>
            <w:r w:rsidRPr="00DC1FBE">
              <w:rPr>
                <w:b w:val="0"/>
                <w:bCs w:val="0"/>
              </w:rPr>
              <w:t>AI use requires approved business justification, risk review, and inventory; sensitive data must not be entered into public GenAI; outputs must be cited; AI ethics training required.</w:t>
            </w:r>
          </w:p>
        </w:tc>
        <w:tc>
          <w:tcPr>
            <w:tcW w:w="2880" w:type="dxa"/>
          </w:tcPr>
          <w:p w14:paraId="6B0AEFC7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PR.AT, PR.DS-05, GV.PO</w:t>
            </w:r>
          </w:p>
        </w:tc>
        <w:tc>
          <w:tcPr>
            <w:tcW w:w="2790" w:type="dxa"/>
          </w:tcPr>
          <w:p w14:paraId="1D9D8A60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 IISP 4.0 – Acceptable Use; STRIDE IISP 8.0 – Non‑Employee AUP; STRIDE IISP 5.0 – AI‑AUP</w:t>
            </w:r>
          </w:p>
        </w:tc>
      </w:tr>
      <w:tr w:rsidR="000A4E4B" w14:paraId="5B4B05A6" w14:textId="77777777" w:rsidTr="00AC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7EFC6409" w14:textId="77777777" w:rsidR="000A4E4B" w:rsidRDefault="000A4E4B" w:rsidP="00AC3863">
            <w:pPr>
              <w:pStyle w:val="PolicyName"/>
            </w:pPr>
            <w:r w:rsidRPr="00DC1FBE">
              <w:rPr>
                <w:b/>
                <w:bCs/>
              </w:rPr>
              <w:t>Asset Management &amp; Data Classification</w:t>
            </w:r>
          </w:p>
          <w:p w14:paraId="3396AF92" w14:textId="77777777" w:rsidR="000A4E4B" w:rsidRPr="00455063" w:rsidRDefault="000A4E4B" w:rsidP="00AC3863">
            <w:pPr>
              <w:pStyle w:val="PolicyName"/>
            </w:pPr>
          </w:p>
          <w:p w14:paraId="36DA4915" w14:textId="77777777" w:rsidR="000A4E4B" w:rsidRPr="00455063" w:rsidRDefault="000A4E4B" w:rsidP="000A4E4B">
            <w:pPr>
              <w:pStyle w:val="ListParagraph"/>
              <w:numPr>
                <w:ilvl w:val="0"/>
                <w:numId w:val="6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455063">
              <w:rPr>
                <w:b w:val="0"/>
                <w:bCs w:val="0"/>
              </w:rPr>
              <w:t>Maintain authoritative inventories for hardware, software/services (incl. FOSS &amp; AI), suppliers’ assets, and data/metadata.</w:t>
            </w:r>
          </w:p>
          <w:p w14:paraId="6F328AAF" w14:textId="77777777" w:rsidR="000A4E4B" w:rsidRPr="00455063" w:rsidRDefault="000A4E4B" w:rsidP="000A4E4B">
            <w:pPr>
              <w:pStyle w:val="ListParagraph"/>
              <w:numPr>
                <w:ilvl w:val="0"/>
                <w:numId w:val="6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455063">
              <w:rPr>
                <w:b w:val="0"/>
                <w:bCs w:val="0"/>
              </w:rPr>
              <w:t>Map data and network flows; review inventories at least bi‑annually; classify data and prioritize protections accordingly.</w:t>
            </w:r>
          </w:p>
          <w:p w14:paraId="00FF5689" w14:textId="77777777" w:rsidR="000A4E4B" w:rsidRDefault="000A4E4B" w:rsidP="000A4E4B">
            <w:pPr>
              <w:pStyle w:val="ListParagraph"/>
              <w:numPr>
                <w:ilvl w:val="0"/>
                <w:numId w:val="6"/>
              </w:numPr>
              <w:spacing w:after="100" w:line="240" w:lineRule="auto"/>
              <w:ind w:left="360"/>
              <w:contextualSpacing w:val="0"/>
            </w:pPr>
            <w:r w:rsidRPr="00455063">
              <w:rPr>
                <w:b w:val="0"/>
                <w:bCs w:val="0"/>
              </w:rPr>
              <w:t>Enforce lifecycle and media sanitization per NIST SP 800‑88.</w:t>
            </w:r>
          </w:p>
        </w:tc>
        <w:tc>
          <w:tcPr>
            <w:tcW w:w="2880" w:type="dxa"/>
          </w:tcPr>
          <w:p w14:paraId="5EA77C17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ID.AM-01,ID.AM-08</w:t>
            </w:r>
          </w:p>
        </w:tc>
        <w:tc>
          <w:tcPr>
            <w:tcW w:w="2790" w:type="dxa"/>
          </w:tcPr>
          <w:p w14:paraId="5A5072A5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 ISP 3.1 – Asset Management; STRIDE IISP 2.0 – Data Classification</w:t>
            </w:r>
          </w:p>
        </w:tc>
      </w:tr>
      <w:tr w:rsidR="000A4E4B" w14:paraId="30D5A3BD" w14:textId="77777777" w:rsidTr="00AC38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682485BF" w14:textId="77777777" w:rsidR="000A4E4B" w:rsidRDefault="000A4E4B" w:rsidP="00AC3863">
            <w:pPr>
              <w:pStyle w:val="PolicyName"/>
            </w:pPr>
            <w:r w:rsidRPr="00455063">
              <w:rPr>
                <w:b/>
                <w:bCs/>
              </w:rPr>
              <w:lastRenderedPageBreak/>
              <w:t>Risk Assessment, Threat Intelligence &amp; Vulnerability Management</w:t>
            </w:r>
          </w:p>
          <w:p w14:paraId="5C2BE56C" w14:textId="77777777" w:rsidR="000A4E4B" w:rsidRPr="00455063" w:rsidRDefault="000A4E4B" w:rsidP="00AC3863">
            <w:pPr>
              <w:pStyle w:val="PolicyName"/>
              <w:rPr>
                <w:b/>
                <w:bCs/>
              </w:rPr>
            </w:pPr>
          </w:p>
          <w:p w14:paraId="1B0D55CD" w14:textId="77777777" w:rsidR="000A4E4B" w:rsidRPr="00455063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455063">
              <w:rPr>
                <w:b w:val="0"/>
                <w:bCs w:val="0"/>
              </w:rPr>
              <w:t>Conduct monthly scanning; rank and remediate or document exceptions; operate coordinated vulnerability disclosure intake and response.</w:t>
            </w:r>
          </w:p>
          <w:p w14:paraId="69A14CB9" w14:textId="77777777" w:rsidR="000A4E4B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</w:pPr>
            <w:r w:rsidRPr="00455063">
              <w:rPr>
                <w:b w:val="0"/>
                <w:bCs w:val="0"/>
              </w:rPr>
              <w:t>Consume threat intelligence and document internal/external threats; perform annual BIAs and inherent risk determination; tie to ERM and response prioritization.</w:t>
            </w:r>
          </w:p>
        </w:tc>
        <w:tc>
          <w:tcPr>
            <w:tcW w:w="2880" w:type="dxa"/>
          </w:tcPr>
          <w:p w14:paraId="6C093856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ID.RA-01, ID.RA-10</w:t>
            </w:r>
          </w:p>
        </w:tc>
        <w:tc>
          <w:tcPr>
            <w:tcW w:w="2790" w:type="dxa"/>
          </w:tcPr>
          <w:p w14:paraId="38C320FF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 ISP 3.2 – Risk Assessment; STRIDE IISP 7.0 – Vulnerability Management</w:t>
            </w:r>
          </w:p>
        </w:tc>
      </w:tr>
      <w:tr w:rsidR="000A4E4B" w14:paraId="3B84787D" w14:textId="77777777" w:rsidTr="00AC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0EF75FFB" w14:textId="77777777" w:rsidR="000A4E4B" w:rsidRPr="00455063" w:rsidRDefault="000A4E4B" w:rsidP="00AC3863">
            <w:pPr>
              <w:pStyle w:val="PolicyName"/>
              <w:rPr>
                <w:b/>
                <w:bCs/>
              </w:rPr>
            </w:pPr>
            <w:r w:rsidRPr="00455063">
              <w:rPr>
                <w:b/>
                <w:bCs/>
              </w:rPr>
              <w:t>Continuous Monitoring &amp; Adverse Event Analysis</w:t>
            </w:r>
          </w:p>
          <w:p w14:paraId="4329DD40" w14:textId="77777777" w:rsidR="000A4E4B" w:rsidRDefault="000A4E4B" w:rsidP="00AC3863">
            <w:pPr>
              <w:ind w:left="360" w:hanging="360"/>
              <w:rPr>
                <w:b w:val="0"/>
                <w:bCs w:val="0"/>
              </w:rPr>
            </w:pPr>
            <w:r w:rsidRPr="00455063">
              <w:t>Monitor network/cloud, physical, users/insiders, third parties, and compute/runtime/data using SIEM/EDR/IDS and log analytics.</w:t>
            </w:r>
          </w:p>
          <w:p w14:paraId="3819BB83" w14:textId="77777777" w:rsidR="000A4E4B" w:rsidRPr="00455063" w:rsidRDefault="000A4E4B" w:rsidP="00AC3863">
            <w:pPr>
              <w:ind w:left="360" w:hanging="360"/>
            </w:pPr>
            <w:r w:rsidRPr="00455063">
              <w:t xml:space="preserve"> Analyze events, correlate multi‑source telemetry, determine impact, integrate threat intel, disseminate to authorized parties, and declare incidents per thresholds.</w:t>
            </w:r>
          </w:p>
        </w:tc>
        <w:tc>
          <w:tcPr>
            <w:tcW w:w="2880" w:type="dxa"/>
          </w:tcPr>
          <w:p w14:paraId="4E3B7392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DE.CM-01, DE.CM-02, DE.CM-03, DE.CM-06, DE.CM-09; DE.AE-02,</w:t>
            </w:r>
          </w:p>
          <w:p w14:paraId="59CD7FDB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DE.AE-08</w:t>
            </w:r>
          </w:p>
        </w:tc>
        <w:tc>
          <w:tcPr>
            <w:tcW w:w="2790" w:type="dxa"/>
          </w:tcPr>
          <w:p w14:paraId="3BAEC9E7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 ISP 5.1 – Continuous Monitoring; STRIDE ISP 5.2 – Adverse Event Analysis</w:t>
            </w:r>
          </w:p>
        </w:tc>
      </w:tr>
      <w:tr w:rsidR="000A4E4B" w14:paraId="0BC7E84F" w14:textId="77777777" w:rsidTr="00AC38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640F1785" w14:textId="77777777" w:rsidR="000A4E4B" w:rsidRDefault="000A4E4B" w:rsidP="00AC3863">
            <w:pPr>
              <w:pStyle w:val="PolicyName"/>
            </w:pPr>
            <w:r w:rsidRPr="00455063">
              <w:rPr>
                <w:b/>
                <w:bCs/>
              </w:rPr>
              <w:t>Incident Management &amp; Analysis (IR Plans, Triage, Escalation, Forensics, Impact)</w:t>
            </w:r>
          </w:p>
          <w:p w14:paraId="3206276D" w14:textId="77777777" w:rsidR="000A4E4B" w:rsidRPr="00455063" w:rsidRDefault="000A4E4B" w:rsidP="00AC3863">
            <w:pPr>
              <w:pStyle w:val="PolicyName"/>
              <w:rPr>
                <w:b/>
                <w:bCs/>
              </w:rPr>
            </w:pPr>
          </w:p>
          <w:p w14:paraId="31235FD5" w14:textId="77777777" w:rsidR="000A4E4B" w:rsidRPr="00455063" w:rsidRDefault="000A4E4B" w:rsidP="000A4E4B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r w:rsidRPr="00455063">
              <w:rPr>
                <w:b w:val="0"/>
                <w:bCs w:val="0"/>
              </w:rPr>
              <w:t>Execute IR plans (with third parties); triage/validate, categorize/prioritize, escalate as needed; apply criteria to initiate recovery; train and exercise regularly.</w:t>
            </w:r>
          </w:p>
          <w:p w14:paraId="3520430D" w14:textId="77777777" w:rsidR="000A4E4B" w:rsidRDefault="000A4E4B" w:rsidP="000A4E4B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60"/>
              <w:contextualSpacing w:val="0"/>
            </w:pPr>
            <w:r w:rsidRPr="00455063">
              <w:rPr>
                <w:b w:val="0"/>
                <w:bCs w:val="0"/>
              </w:rPr>
              <w:t>Perform root‑cause analysis; preserve records/provenance; collect evidence under chain‑of‑custody; estimate and validate impact; feed lessons learned into plan updates.</w:t>
            </w:r>
          </w:p>
        </w:tc>
        <w:tc>
          <w:tcPr>
            <w:tcW w:w="2880" w:type="dxa"/>
          </w:tcPr>
          <w:p w14:paraId="31B906F1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RS.MA-01,RS.MA-</w:t>
            </w:r>
            <w:proofErr w:type="gramStart"/>
            <w:r>
              <w:t>05;</w:t>
            </w:r>
            <w:proofErr w:type="gramEnd"/>
            <w:r>
              <w:t xml:space="preserve"> </w:t>
            </w:r>
          </w:p>
          <w:p w14:paraId="224C0E64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RS.AN-03, RS.AN-06,</w:t>
            </w:r>
          </w:p>
          <w:p w14:paraId="5AD0C6B4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RS.AN-08</w:t>
            </w:r>
          </w:p>
        </w:tc>
        <w:tc>
          <w:tcPr>
            <w:tcW w:w="2790" w:type="dxa"/>
          </w:tcPr>
          <w:p w14:paraId="1663BFF5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 ISP 6.1 – Incident Management; STRIDE ISP 6.2 – Incident Analysis</w:t>
            </w:r>
          </w:p>
        </w:tc>
      </w:tr>
      <w:tr w:rsidR="000A4E4B" w14:paraId="0D35C08E" w14:textId="77777777" w:rsidTr="00AC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0F27CB0F" w14:textId="77777777" w:rsidR="000A4E4B" w:rsidRDefault="000A4E4B" w:rsidP="00AC3863">
            <w:pPr>
              <w:pStyle w:val="PolicyName"/>
            </w:pPr>
            <w:r w:rsidRPr="00455063">
              <w:rPr>
                <w:b/>
                <w:bCs/>
              </w:rPr>
              <w:lastRenderedPageBreak/>
              <w:t>Forensic Handling Boundaries (Legal Direction &amp; Outsourced Forensics)</w:t>
            </w:r>
          </w:p>
          <w:p w14:paraId="04A5C64F" w14:textId="77777777" w:rsidR="000A4E4B" w:rsidRPr="00455063" w:rsidRDefault="000A4E4B" w:rsidP="00AC3863">
            <w:pPr>
              <w:pStyle w:val="PolicyName"/>
              <w:rPr>
                <w:b/>
                <w:bCs/>
              </w:rPr>
            </w:pPr>
          </w:p>
          <w:p w14:paraId="66B57F97" w14:textId="77777777" w:rsidR="000A4E4B" w:rsidRPr="00455063" w:rsidRDefault="000A4E4B" w:rsidP="000A4E4B">
            <w:pPr>
              <w:pStyle w:val="ListParagraph"/>
              <w:spacing w:after="100" w:line="240" w:lineRule="auto"/>
              <w:ind w:left="360" w:hanging="360"/>
              <w:contextualSpacing w:val="0"/>
              <w:rPr>
                <w:b w:val="0"/>
                <w:bCs w:val="0"/>
              </w:rPr>
            </w:pPr>
            <w:r w:rsidRPr="00455063">
              <w:rPr>
                <w:b w:val="0"/>
                <w:bCs w:val="0"/>
              </w:rPr>
              <w:t>Matters involving Legal/HR/regulators or law enforcement require third‑party digital forensics retained by Legal; internal Security limits actions to isolation/preservation and chain‑of‑custody transfer.</w:t>
            </w:r>
          </w:p>
        </w:tc>
        <w:tc>
          <w:tcPr>
            <w:tcW w:w="2880" w:type="dxa"/>
          </w:tcPr>
          <w:p w14:paraId="5BECBB37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RS.AN (support), GV.RR</w:t>
            </w:r>
          </w:p>
        </w:tc>
        <w:tc>
          <w:tcPr>
            <w:tcW w:w="2790" w:type="dxa"/>
          </w:tcPr>
          <w:p w14:paraId="23D71462" w14:textId="77777777" w:rsidR="000A4E4B" w:rsidRDefault="000A4E4B" w:rsidP="00AC3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 IISP 10.0 – Forensic Handling of Sensitive Matters</w:t>
            </w:r>
          </w:p>
        </w:tc>
      </w:tr>
      <w:tr w:rsidR="000A4E4B" w14:paraId="5F16EB43" w14:textId="77777777" w:rsidTr="00AC38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8" w:type="dxa"/>
          </w:tcPr>
          <w:p w14:paraId="6228CFF7" w14:textId="77777777" w:rsidR="000A4E4B" w:rsidRDefault="000A4E4B" w:rsidP="00AC3863">
            <w:pPr>
              <w:pStyle w:val="PolicyName"/>
            </w:pPr>
            <w:r w:rsidRPr="00455063">
              <w:rPr>
                <w:b/>
                <w:bCs/>
              </w:rPr>
              <w:t>Business Continuity &amp; Travel Security</w:t>
            </w:r>
          </w:p>
          <w:p w14:paraId="52BF2267" w14:textId="77777777" w:rsidR="000A4E4B" w:rsidRPr="00455063" w:rsidRDefault="000A4E4B" w:rsidP="00AC3863">
            <w:pPr>
              <w:pStyle w:val="PolicyName"/>
              <w:rPr>
                <w:b/>
                <w:bCs/>
              </w:rPr>
            </w:pPr>
          </w:p>
          <w:p w14:paraId="0997A3EF" w14:textId="77777777" w:rsidR="000A4E4B" w:rsidRPr="00455063" w:rsidRDefault="000A4E4B" w:rsidP="000A4E4B">
            <w:pPr>
              <w:pStyle w:val="ListParagraph"/>
              <w:numPr>
                <w:ilvl w:val="0"/>
                <w:numId w:val="8"/>
              </w:numPr>
              <w:spacing w:after="100" w:line="240" w:lineRule="auto"/>
              <w:ind w:left="360"/>
              <w:contextualSpacing w:val="0"/>
              <w:rPr>
                <w:b w:val="0"/>
                <w:bCs w:val="0"/>
              </w:rPr>
            </w:pPr>
            <w:proofErr w:type="gramStart"/>
            <w:r w:rsidRPr="00455063">
              <w:rPr>
                <w:b w:val="0"/>
                <w:bCs w:val="0"/>
              </w:rPr>
              <w:t>Annual BIAs,</w:t>
            </w:r>
            <w:proofErr w:type="gramEnd"/>
            <w:r w:rsidRPr="00455063">
              <w:rPr>
                <w:b w:val="0"/>
                <w:bCs w:val="0"/>
              </w:rPr>
              <w:t xml:space="preserve"> owned/maintained BCPs, exercises and AARs; align RTO/RPO/MAD with IR/Recovery activation.</w:t>
            </w:r>
          </w:p>
          <w:p w14:paraId="1978CB7D" w14:textId="77777777" w:rsidR="000A4E4B" w:rsidRDefault="000A4E4B" w:rsidP="000A4E4B">
            <w:pPr>
              <w:pStyle w:val="ListParagraph"/>
              <w:numPr>
                <w:ilvl w:val="0"/>
                <w:numId w:val="8"/>
              </w:numPr>
              <w:spacing w:after="100" w:line="240" w:lineRule="auto"/>
              <w:ind w:left="360"/>
              <w:contextualSpacing w:val="0"/>
            </w:pPr>
            <w:r w:rsidRPr="00455063">
              <w:rPr>
                <w:b w:val="0"/>
                <w:bCs w:val="0"/>
              </w:rPr>
              <w:t>International travel requires advance approval; restricted geographies enforced; remote access via VPN + VDI; device hardening and post‑travel hygiene.</w:t>
            </w:r>
          </w:p>
        </w:tc>
        <w:tc>
          <w:tcPr>
            <w:tcW w:w="2880" w:type="dxa"/>
          </w:tcPr>
          <w:p w14:paraId="4A232EB6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ID.BE-4/5; RS.MA-05; PR.IR-01; PR.DS-</w:t>
            </w:r>
            <w:proofErr w:type="gramStart"/>
            <w:r>
              <w:t>02;</w:t>
            </w:r>
            <w:proofErr w:type="gramEnd"/>
            <w:r>
              <w:t xml:space="preserve"> </w:t>
            </w:r>
          </w:p>
          <w:p w14:paraId="42C3CDB7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PR.AT-01</w:t>
            </w:r>
          </w:p>
        </w:tc>
        <w:tc>
          <w:tcPr>
            <w:tcW w:w="2790" w:type="dxa"/>
          </w:tcPr>
          <w:p w14:paraId="6CB7B7E6" w14:textId="77777777" w:rsidR="000A4E4B" w:rsidRDefault="000A4E4B" w:rsidP="00AC3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 IISP 1.0 – Business Continuity; STRIDE IISP 3.0 – International Travel</w:t>
            </w:r>
          </w:p>
        </w:tc>
      </w:tr>
    </w:tbl>
    <w:p w14:paraId="0D4C5B29" w14:textId="77777777" w:rsidR="000A4E4B" w:rsidRDefault="000A4E4B" w:rsidP="000A4E4B"/>
    <w:p w14:paraId="6A48C421" w14:textId="77777777" w:rsidR="00F83928" w:rsidRPr="000A4E4B" w:rsidRDefault="00F83928" w:rsidP="000A4E4B"/>
    <w:sectPr w:rsidR="00F83928" w:rsidRPr="000A4E4B" w:rsidSect="000A4E4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9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C7C7FA2"/>
    <w:multiLevelType w:val="hybridMultilevel"/>
    <w:tmpl w:val="99E42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546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8303B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12B3D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2DA74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6591A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7C505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73741165">
    <w:abstractNumId w:val="1"/>
  </w:num>
  <w:num w:numId="2" w16cid:durableId="1622807013">
    <w:abstractNumId w:val="2"/>
  </w:num>
  <w:num w:numId="3" w16cid:durableId="324553901">
    <w:abstractNumId w:val="7"/>
  </w:num>
  <w:num w:numId="4" w16cid:durableId="556401231">
    <w:abstractNumId w:val="6"/>
  </w:num>
  <w:num w:numId="5" w16cid:durableId="841706160">
    <w:abstractNumId w:val="3"/>
  </w:num>
  <w:num w:numId="6" w16cid:durableId="207229010">
    <w:abstractNumId w:val="4"/>
  </w:num>
  <w:num w:numId="7" w16cid:durableId="341707714">
    <w:abstractNumId w:val="5"/>
  </w:num>
  <w:num w:numId="8" w16cid:durableId="137253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4B"/>
    <w:rsid w:val="000A4E4B"/>
    <w:rsid w:val="000E0209"/>
    <w:rsid w:val="002E7777"/>
    <w:rsid w:val="008F1E76"/>
    <w:rsid w:val="00DC0D94"/>
    <w:rsid w:val="00E57B2D"/>
    <w:rsid w:val="00F83928"/>
    <w:rsid w:val="00FB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7DFB9"/>
  <w15:chartTrackingRefBased/>
  <w15:docId w15:val="{5C16F91D-AFB4-E54E-A74B-E08847D8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4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4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0A4E4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olicyName">
    <w:name w:val="Policy Name"/>
    <w:basedOn w:val="Normal"/>
    <w:qFormat/>
    <w:rsid w:val="000A4E4B"/>
    <w:pPr>
      <w:spacing w:after="0" w:line="240" w:lineRule="auto"/>
    </w:pPr>
    <w:rPr>
      <w:b/>
      <w:b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1010</Words>
  <Characters>7345</Characters>
  <Application>Microsoft Office Word</Application>
  <DocSecurity>0</DocSecurity>
  <Lines>489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Robinson</dc:creator>
  <cp:keywords/>
  <dc:description/>
  <cp:lastModifiedBy>Andy Robinson</cp:lastModifiedBy>
  <cp:revision>1</cp:revision>
  <dcterms:created xsi:type="dcterms:W3CDTF">2026-02-05T20:04:00Z</dcterms:created>
  <dcterms:modified xsi:type="dcterms:W3CDTF">2026-02-06T01:02:00Z</dcterms:modified>
</cp:coreProperties>
</file>