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01EC" w14:textId="77777777" w:rsidR="00AC5DFB" w:rsidRDefault="00000000">
      <w:pPr>
        <w:pStyle w:val="Title"/>
      </w:pPr>
      <w:r>
        <w:t>Application Security Review &amp; Risk Assessment Checklist</w:t>
      </w:r>
    </w:p>
    <w:p w14:paraId="3D4D9A58" w14:textId="77777777" w:rsidR="00AC5DFB" w:rsidRDefault="00000000">
      <w:r>
        <w:t>This checklist is derived from the Stride SRA and policy cross‑reference to support consistent application security reviews. Each question maps to architecture sections, policies, and regulatory controls.</w:t>
      </w:r>
    </w:p>
    <w:p w14:paraId="6526F31D" w14:textId="77777777" w:rsidR="00AC5DFB" w:rsidRDefault="00000000">
      <w:pPr>
        <w:pStyle w:val="Heading1"/>
      </w:pPr>
      <w:r>
        <w:t>Identity &amp;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5DFB" w14:paraId="3A5DBD8B" w14:textId="77777777">
        <w:tc>
          <w:tcPr>
            <w:tcW w:w="1728" w:type="dxa"/>
          </w:tcPr>
          <w:p w14:paraId="224994E0" w14:textId="77777777" w:rsidR="00AC5DFB" w:rsidRDefault="00000000">
            <w:r>
              <w:t>Question</w:t>
            </w:r>
          </w:p>
        </w:tc>
        <w:tc>
          <w:tcPr>
            <w:tcW w:w="1728" w:type="dxa"/>
          </w:tcPr>
          <w:p w14:paraId="7BE11A15" w14:textId="77777777" w:rsidR="00AC5DFB" w:rsidRDefault="00000000">
            <w:r>
              <w:t>SRA Section</w:t>
            </w:r>
          </w:p>
        </w:tc>
        <w:tc>
          <w:tcPr>
            <w:tcW w:w="1728" w:type="dxa"/>
          </w:tcPr>
          <w:p w14:paraId="05B28720" w14:textId="77777777" w:rsidR="00AC5DFB" w:rsidRDefault="00000000">
            <w:r>
              <w:t>Policies</w:t>
            </w:r>
          </w:p>
        </w:tc>
        <w:tc>
          <w:tcPr>
            <w:tcW w:w="1728" w:type="dxa"/>
          </w:tcPr>
          <w:p w14:paraId="2CF694E4" w14:textId="77777777" w:rsidR="00AC5DFB" w:rsidRDefault="00000000">
            <w:r>
              <w:t>NIST CSF</w:t>
            </w:r>
          </w:p>
        </w:tc>
        <w:tc>
          <w:tcPr>
            <w:tcW w:w="1728" w:type="dxa"/>
          </w:tcPr>
          <w:p w14:paraId="0ABAC67F" w14:textId="77777777" w:rsidR="00AC5DFB" w:rsidRDefault="00000000">
            <w:r>
              <w:t>FERPA / SOX</w:t>
            </w:r>
          </w:p>
        </w:tc>
      </w:tr>
      <w:tr w:rsidR="00AC5DFB" w14:paraId="1A5B49F6" w14:textId="77777777">
        <w:tc>
          <w:tcPr>
            <w:tcW w:w="1728" w:type="dxa"/>
          </w:tcPr>
          <w:p w14:paraId="393D5B4F" w14:textId="77777777" w:rsidR="00AC5DFB" w:rsidRDefault="00000000">
            <w:r>
              <w:t>Are users uniquely identified and authenticated?</w:t>
            </w:r>
          </w:p>
        </w:tc>
        <w:tc>
          <w:tcPr>
            <w:tcW w:w="1728" w:type="dxa"/>
          </w:tcPr>
          <w:p w14:paraId="01E4A910" w14:textId="77777777" w:rsidR="00AC5DFB" w:rsidRDefault="00000000">
            <w:r>
              <w:t>Identity &amp; Access</w:t>
            </w:r>
          </w:p>
        </w:tc>
        <w:tc>
          <w:tcPr>
            <w:tcW w:w="1728" w:type="dxa"/>
          </w:tcPr>
          <w:p w14:paraId="3C36899A" w14:textId="77777777" w:rsidR="00AC5DFB" w:rsidRDefault="00000000">
            <w:r>
              <w:t>IISP 4.0</w:t>
            </w:r>
          </w:p>
        </w:tc>
        <w:tc>
          <w:tcPr>
            <w:tcW w:w="1728" w:type="dxa"/>
          </w:tcPr>
          <w:p w14:paraId="1349BB08" w14:textId="77777777" w:rsidR="00AC5DFB" w:rsidRDefault="00000000">
            <w:r>
              <w:t>PR.AA‑01</w:t>
            </w:r>
          </w:p>
        </w:tc>
        <w:tc>
          <w:tcPr>
            <w:tcW w:w="1728" w:type="dxa"/>
          </w:tcPr>
          <w:p w14:paraId="0E98E379" w14:textId="77777777" w:rsidR="00AC5DFB" w:rsidRDefault="00000000">
            <w:r>
              <w:t>§99.30</w:t>
            </w:r>
          </w:p>
        </w:tc>
      </w:tr>
      <w:tr w:rsidR="00AC5DFB" w14:paraId="38D5E9FD" w14:textId="77777777">
        <w:tc>
          <w:tcPr>
            <w:tcW w:w="1728" w:type="dxa"/>
          </w:tcPr>
          <w:p w14:paraId="3B313444" w14:textId="77777777" w:rsidR="00AC5DFB" w:rsidRDefault="00000000">
            <w:r>
              <w:t>Is MFA enforced for privileged access?</w:t>
            </w:r>
          </w:p>
        </w:tc>
        <w:tc>
          <w:tcPr>
            <w:tcW w:w="1728" w:type="dxa"/>
          </w:tcPr>
          <w:p w14:paraId="69AEDCA2" w14:textId="77777777" w:rsidR="00AC5DFB" w:rsidRDefault="00000000">
            <w:r>
              <w:t>Privileged Trust</w:t>
            </w:r>
          </w:p>
        </w:tc>
        <w:tc>
          <w:tcPr>
            <w:tcW w:w="1728" w:type="dxa"/>
          </w:tcPr>
          <w:p w14:paraId="74531B13" w14:textId="77777777" w:rsidR="00AC5DFB" w:rsidRDefault="00000000">
            <w:r>
              <w:t>IISP 4.0; IISP 9.0</w:t>
            </w:r>
          </w:p>
        </w:tc>
        <w:tc>
          <w:tcPr>
            <w:tcW w:w="1728" w:type="dxa"/>
          </w:tcPr>
          <w:p w14:paraId="33429B25" w14:textId="77777777" w:rsidR="00AC5DFB" w:rsidRDefault="00000000">
            <w:r>
              <w:t>PR.AA‑05</w:t>
            </w:r>
          </w:p>
        </w:tc>
        <w:tc>
          <w:tcPr>
            <w:tcW w:w="1728" w:type="dxa"/>
          </w:tcPr>
          <w:p w14:paraId="1D469BDB" w14:textId="77777777" w:rsidR="00AC5DFB" w:rsidRDefault="00000000">
            <w:r>
              <w:t>SOX ITGC</w:t>
            </w:r>
          </w:p>
        </w:tc>
      </w:tr>
      <w:tr w:rsidR="00AC5DFB" w14:paraId="10812387" w14:textId="77777777">
        <w:tc>
          <w:tcPr>
            <w:tcW w:w="1728" w:type="dxa"/>
          </w:tcPr>
          <w:p w14:paraId="017E690E" w14:textId="77777777" w:rsidR="00AC5DFB" w:rsidRDefault="00000000">
            <w:r>
              <w:t>Are service accounts governed and rotated?</w:t>
            </w:r>
          </w:p>
        </w:tc>
        <w:tc>
          <w:tcPr>
            <w:tcW w:w="1728" w:type="dxa"/>
          </w:tcPr>
          <w:p w14:paraId="6990DEE7" w14:textId="77777777" w:rsidR="00AC5DFB" w:rsidRDefault="00000000">
            <w:r>
              <w:t>Identity &amp; Access</w:t>
            </w:r>
          </w:p>
        </w:tc>
        <w:tc>
          <w:tcPr>
            <w:tcW w:w="1728" w:type="dxa"/>
          </w:tcPr>
          <w:p w14:paraId="75C4332F" w14:textId="77777777" w:rsidR="00AC5DFB" w:rsidRDefault="00000000">
            <w:r>
              <w:t>IISP 9.0</w:t>
            </w:r>
          </w:p>
        </w:tc>
        <w:tc>
          <w:tcPr>
            <w:tcW w:w="1728" w:type="dxa"/>
          </w:tcPr>
          <w:p w14:paraId="02EC93A1" w14:textId="77777777" w:rsidR="00AC5DFB" w:rsidRDefault="00000000">
            <w:r>
              <w:t>PR.AA‑05</w:t>
            </w:r>
          </w:p>
        </w:tc>
        <w:tc>
          <w:tcPr>
            <w:tcW w:w="1728" w:type="dxa"/>
          </w:tcPr>
          <w:p w14:paraId="48E83D36" w14:textId="77777777" w:rsidR="00AC5DFB" w:rsidRDefault="00000000">
            <w:r>
              <w:t>SOX ITGC</w:t>
            </w:r>
          </w:p>
        </w:tc>
      </w:tr>
    </w:tbl>
    <w:p w14:paraId="453CB388" w14:textId="77777777" w:rsidR="00AC5DFB" w:rsidRDefault="00000000">
      <w:pPr>
        <w:pStyle w:val="Heading1"/>
      </w:pPr>
      <w:r>
        <w:t>Data Protection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5DFB" w14:paraId="177C9F1F" w14:textId="77777777">
        <w:tc>
          <w:tcPr>
            <w:tcW w:w="1728" w:type="dxa"/>
          </w:tcPr>
          <w:p w14:paraId="44C038CE" w14:textId="77777777" w:rsidR="00AC5DFB" w:rsidRDefault="00000000">
            <w:r>
              <w:t>Question</w:t>
            </w:r>
          </w:p>
        </w:tc>
        <w:tc>
          <w:tcPr>
            <w:tcW w:w="1728" w:type="dxa"/>
          </w:tcPr>
          <w:p w14:paraId="1D500CDB" w14:textId="77777777" w:rsidR="00AC5DFB" w:rsidRDefault="00000000">
            <w:r>
              <w:t>SRA Section</w:t>
            </w:r>
          </w:p>
        </w:tc>
        <w:tc>
          <w:tcPr>
            <w:tcW w:w="1728" w:type="dxa"/>
          </w:tcPr>
          <w:p w14:paraId="2309F51E" w14:textId="77777777" w:rsidR="00AC5DFB" w:rsidRDefault="00000000">
            <w:r>
              <w:t>Policies</w:t>
            </w:r>
          </w:p>
        </w:tc>
        <w:tc>
          <w:tcPr>
            <w:tcW w:w="1728" w:type="dxa"/>
          </w:tcPr>
          <w:p w14:paraId="500D4548" w14:textId="77777777" w:rsidR="00AC5DFB" w:rsidRDefault="00000000">
            <w:r>
              <w:t>NIST CSF</w:t>
            </w:r>
          </w:p>
        </w:tc>
        <w:tc>
          <w:tcPr>
            <w:tcW w:w="1728" w:type="dxa"/>
          </w:tcPr>
          <w:p w14:paraId="2827BCA4" w14:textId="77777777" w:rsidR="00AC5DFB" w:rsidRDefault="00000000">
            <w:r>
              <w:t>FERPA</w:t>
            </w:r>
          </w:p>
        </w:tc>
      </w:tr>
      <w:tr w:rsidR="00AC5DFB" w14:paraId="24CB9D7B" w14:textId="77777777">
        <w:tc>
          <w:tcPr>
            <w:tcW w:w="1728" w:type="dxa"/>
          </w:tcPr>
          <w:p w14:paraId="22F11CF0" w14:textId="77777777" w:rsidR="00AC5DFB" w:rsidRDefault="00000000">
            <w:r>
              <w:t>Is data classified and protected accordingly?</w:t>
            </w:r>
          </w:p>
        </w:tc>
        <w:tc>
          <w:tcPr>
            <w:tcW w:w="1728" w:type="dxa"/>
          </w:tcPr>
          <w:p w14:paraId="16EFF144" w14:textId="77777777" w:rsidR="00AC5DFB" w:rsidRDefault="00000000">
            <w:r>
              <w:t>Application &amp; API Trust</w:t>
            </w:r>
          </w:p>
        </w:tc>
        <w:tc>
          <w:tcPr>
            <w:tcW w:w="1728" w:type="dxa"/>
          </w:tcPr>
          <w:p w14:paraId="0E077B86" w14:textId="77777777" w:rsidR="00AC5DFB" w:rsidRDefault="00000000">
            <w:r>
              <w:t>IISP 2.0</w:t>
            </w:r>
          </w:p>
        </w:tc>
        <w:tc>
          <w:tcPr>
            <w:tcW w:w="1728" w:type="dxa"/>
          </w:tcPr>
          <w:p w14:paraId="501A7189" w14:textId="77777777" w:rsidR="00AC5DFB" w:rsidRDefault="00000000">
            <w:r>
              <w:t>PR.DS‑01</w:t>
            </w:r>
          </w:p>
        </w:tc>
        <w:tc>
          <w:tcPr>
            <w:tcW w:w="1728" w:type="dxa"/>
          </w:tcPr>
          <w:p w14:paraId="218274E8" w14:textId="77777777" w:rsidR="00AC5DFB" w:rsidRDefault="00000000">
            <w:r>
              <w:t>§99.30</w:t>
            </w:r>
          </w:p>
        </w:tc>
      </w:tr>
      <w:tr w:rsidR="00AC5DFB" w14:paraId="33308BA3" w14:textId="77777777">
        <w:tc>
          <w:tcPr>
            <w:tcW w:w="1728" w:type="dxa"/>
          </w:tcPr>
          <w:p w14:paraId="3265502D" w14:textId="77777777" w:rsidR="00AC5DFB" w:rsidRDefault="00000000">
            <w:r>
              <w:t>Is student data protected from unauthorized disclosure?</w:t>
            </w:r>
          </w:p>
        </w:tc>
        <w:tc>
          <w:tcPr>
            <w:tcW w:w="1728" w:type="dxa"/>
          </w:tcPr>
          <w:p w14:paraId="73C195AD" w14:textId="77777777" w:rsidR="00AC5DFB" w:rsidRDefault="00000000">
            <w:r>
              <w:t>Application &amp; API Trust</w:t>
            </w:r>
          </w:p>
        </w:tc>
        <w:tc>
          <w:tcPr>
            <w:tcW w:w="1728" w:type="dxa"/>
          </w:tcPr>
          <w:p w14:paraId="64980B0D" w14:textId="77777777" w:rsidR="00AC5DFB" w:rsidRDefault="00000000">
            <w:r>
              <w:t>IISP 4.0</w:t>
            </w:r>
          </w:p>
        </w:tc>
        <w:tc>
          <w:tcPr>
            <w:tcW w:w="1728" w:type="dxa"/>
          </w:tcPr>
          <w:p w14:paraId="37ECDFA5" w14:textId="77777777" w:rsidR="00AC5DFB" w:rsidRDefault="00000000">
            <w:r>
              <w:t>PR.DS‑05</w:t>
            </w:r>
          </w:p>
        </w:tc>
        <w:tc>
          <w:tcPr>
            <w:tcW w:w="1728" w:type="dxa"/>
          </w:tcPr>
          <w:p w14:paraId="154C8254" w14:textId="77777777" w:rsidR="00AC5DFB" w:rsidRDefault="00000000">
            <w:r>
              <w:t>§99.33</w:t>
            </w:r>
          </w:p>
        </w:tc>
      </w:tr>
    </w:tbl>
    <w:p w14:paraId="6869ABC0" w14:textId="77777777" w:rsidR="00AC5DFB" w:rsidRDefault="00000000">
      <w:pPr>
        <w:pStyle w:val="Heading1"/>
      </w:pPr>
      <w:r>
        <w:lastRenderedPageBreak/>
        <w:t>Secure Development &amp; Operations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0"/>
        <w:gridCol w:w="1728"/>
        <w:gridCol w:w="1728"/>
        <w:gridCol w:w="1728"/>
        <w:gridCol w:w="1728"/>
      </w:tblGrid>
      <w:tr w:rsidR="00AC5DFB" w14:paraId="1AE5497A" w14:textId="77777777">
        <w:tc>
          <w:tcPr>
            <w:tcW w:w="1728" w:type="dxa"/>
          </w:tcPr>
          <w:p w14:paraId="38EEE627" w14:textId="77777777" w:rsidR="00AC5DFB" w:rsidRDefault="00000000">
            <w:r>
              <w:t>Question</w:t>
            </w:r>
          </w:p>
        </w:tc>
        <w:tc>
          <w:tcPr>
            <w:tcW w:w="1728" w:type="dxa"/>
          </w:tcPr>
          <w:p w14:paraId="4000343E" w14:textId="77777777" w:rsidR="00AC5DFB" w:rsidRDefault="00000000">
            <w:r>
              <w:t>SRA Section</w:t>
            </w:r>
          </w:p>
        </w:tc>
        <w:tc>
          <w:tcPr>
            <w:tcW w:w="1728" w:type="dxa"/>
          </w:tcPr>
          <w:p w14:paraId="62E112B3" w14:textId="77777777" w:rsidR="00AC5DFB" w:rsidRDefault="00000000">
            <w:r>
              <w:t>Policies</w:t>
            </w:r>
          </w:p>
        </w:tc>
        <w:tc>
          <w:tcPr>
            <w:tcW w:w="1728" w:type="dxa"/>
          </w:tcPr>
          <w:p w14:paraId="6F97579C" w14:textId="77777777" w:rsidR="00AC5DFB" w:rsidRDefault="00000000">
            <w:r>
              <w:t>NIST CSF</w:t>
            </w:r>
          </w:p>
        </w:tc>
        <w:tc>
          <w:tcPr>
            <w:tcW w:w="1728" w:type="dxa"/>
          </w:tcPr>
          <w:p w14:paraId="1C08DBCF" w14:textId="77777777" w:rsidR="00AC5DFB" w:rsidRDefault="00000000">
            <w:r>
              <w:t>SOX</w:t>
            </w:r>
          </w:p>
        </w:tc>
      </w:tr>
      <w:tr w:rsidR="00AC5DFB" w14:paraId="39497BCB" w14:textId="77777777">
        <w:tc>
          <w:tcPr>
            <w:tcW w:w="1728" w:type="dxa"/>
          </w:tcPr>
          <w:p w14:paraId="6940866A" w14:textId="77777777" w:rsidR="00AC5DFB" w:rsidRDefault="00000000">
            <w:r>
              <w:t>Are SAST/SCA/DAST gates enforced?</w:t>
            </w:r>
          </w:p>
        </w:tc>
        <w:tc>
          <w:tcPr>
            <w:tcW w:w="1728" w:type="dxa"/>
          </w:tcPr>
          <w:p w14:paraId="6B717A14" w14:textId="77777777" w:rsidR="00AC5DFB" w:rsidRDefault="00000000">
            <w:r>
              <w:t>Application &amp; API Trust</w:t>
            </w:r>
          </w:p>
        </w:tc>
        <w:tc>
          <w:tcPr>
            <w:tcW w:w="1728" w:type="dxa"/>
          </w:tcPr>
          <w:p w14:paraId="7B654ED8" w14:textId="77777777" w:rsidR="00AC5DFB" w:rsidRDefault="00000000">
            <w:r>
              <w:t>IISP 9.0</w:t>
            </w:r>
          </w:p>
        </w:tc>
        <w:tc>
          <w:tcPr>
            <w:tcW w:w="1728" w:type="dxa"/>
          </w:tcPr>
          <w:p w14:paraId="788E9ECA" w14:textId="77777777" w:rsidR="00AC5DFB" w:rsidRDefault="00000000">
            <w:r>
              <w:t>PR.PS‑06</w:t>
            </w:r>
          </w:p>
        </w:tc>
        <w:tc>
          <w:tcPr>
            <w:tcW w:w="1728" w:type="dxa"/>
          </w:tcPr>
          <w:p w14:paraId="126EA1FF" w14:textId="77777777" w:rsidR="00AC5DFB" w:rsidRDefault="00000000">
            <w:r>
              <w:t>ITGC Change</w:t>
            </w:r>
          </w:p>
        </w:tc>
      </w:tr>
      <w:tr w:rsidR="00AC5DFB" w14:paraId="4835D4B5" w14:textId="77777777">
        <w:tc>
          <w:tcPr>
            <w:tcW w:w="1728" w:type="dxa"/>
          </w:tcPr>
          <w:p w14:paraId="531EF183" w14:textId="77777777" w:rsidR="00AC5DFB" w:rsidRDefault="00000000">
            <w:r>
              <w:t>Are vulnerabilities tracked and remediated?</w:t>
            </w:r>
          </w:p>
        </w:tc>
        <w:tc>
          <w:tcPr>
            <w:tcW w:w="1728" w:type="dxa"/>
          </w:tcPr>
          <w:p w14:paraId="65241577" w14:textId="77777777" w:rsidR="00AC5DFB" w:rsidRDefault="00000000">
            <w:r>
              <w:t>Device Trust</w:t>
            </w:r>
          </w:p>
        </w:tc>
        <w:tc>
          <w:tcPr>
            <w:tcW w:w="1728" w:type="dxa"/>
          </w:tcPr>
          <w:p w14:paraId="34585F22" w14:textId="77777777" w:rsidR="00AC5DFB" w:rsidRDefault="00000000">
            <w:r>
              <w:t>IISP 7.0</w:t>
            </w:r>
          </w:p>
        </w:tc>
        <w:tc>
          <w:tcPr>
            <w:tcW w:w="1728" w:type="dxa"/>
          </w:tcPr>
          <w:p w14:paraId="3D465A38" w14:textId="77777777" w:rsidR="00AC5DFB" w:rsidRDefault="00000000">
            <w:r>
              <w:t>ID.RA‑01</w:t>
            </w:r>
          </w:p>
        </w:tc>
        <w:tc>
          <w:tcPr>
            <w:tcW w:w="1728" w:type="dxa"/>
          </w:tcPr>
          <w:p w14:paraId="4EFFD908" w14:textId="77777777" w:rsidR="00AC5DFB" w:rsidRDefault="00000000">
            <w:r>
              <w:t>ITGC Ops</w:t>
            </w:r>
          </w:p>
        </w:tc>
      </w:tr>
      <w:tr w:rsidR="00AC5DFB" w14:paraId="54A1A905" w14:textId="77777777">
        <w:tc>
          <w:tcPr>
            <w:tcW w:w="1728" w:type="dxa"/>
          </w:tcPr>
          <w:p w14:paraId="542E048F" w14:textId="77777777" w:rsidR="00AC5DFB" w:rsidRDefault="00000000">
            <w:r>
              <w:t>Are logs retained and auditable?</w:t>
            </w:r>
          </w:p>
        </w:tc>
        <w:tc>
          <w:tcPr>
            <w:tcW w:w="1728" w:type="dxa"/>
          </w:tcPr>
          <w:p w14:paraId="0471D5DE" w14:textId="77777777" w:rsidR="00AC5DFB" w:rsidRDefault="00000000">
            <w:r>
              <w:t>Operational Trust</w:t>
            </w:r>
          </w:p>
        </w:tc>
        <w:tc>
          <w:tcPr>
            <w:tcW w:w="1728" w:type="dxa"/>
          </w:tcPr>
          <w:p w14:paraId="1E26590D" w14:textId="77777777" w:rsidR="00AC5DFB" w:rsidRDefault="00000000">
            <w:r>
              <w:t>IISP 9.0</w:t>
            </w:r>
          </w:p>
        </w:tc>
        <w:tc>
          <w:tcPr>
            <w:tcW w:w="1728" w:type="dxa"/>
          </w:tcPr>
          <w:p w14:paraId="4033126D" w14:textId="77777777" w:rsidR="00AC5DFB" w:rsidRDefault="00000000">
            <w:r>
              <w:t>DE.CM‑09</w:t>
            </w:r>
          </w:p>
        </w:tc>
        <w:tc>
          <w:tcPr>
            <w:tcW w:w="1728" w:type="dxa"/>
          </w:tcPr>
          <w:p w14:paraId="0256BD1D" w14:textId="77777777" w:rsidR="00AC5DFB" w:rsidRDefault="00000000">
            <w:r>
              <w:t>ITGC Ops</w:t>
            </w:r>
          </w:p>
        </w:tc>
      </w:tr>
    </w:tbl>
    <w:p w14:paraId="65F66BDE" w14:textId="77777777" w:rsidR="00BD1891" w:rsidRDefault="00BD1891"/>
    <w:sectPr w:rsidR="00BD18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448564">
    <w:abstractNumId w:val="8"/>
  </w:num>
  <w:num w:numId="2" w16cid:durableId="2073652849">
    <w:abstractNumId w:val="6"/>
  </w:num>
  <w:num w:numId="3" w16cid:durableId="1379814993">
    <w:abstractNumId w:val="5"/>
  </w:num>
  <w:num w:numId="4" w16cid:durableId="652375614">
    <w:abstractNumId w:val="4"/>
  </w:num>
  <w:num w:numId="5" w16cid:durableId="681013018">
    <w:abstractNumId w:val="7"/>
  </w:num>
  <w:num w:numId="6" w16cid:durableId="40252281">
    <w:abstractNumId w:val="3"/>
  </w:num>
  <w:num w:numId="7" w16cid:durableId="591284551">
    <w:abstractNumId w:val="2"/>
  </w:num>
  <w:num w:numId="8" w16cid:durableId="218784169">
    <w:abstractNumId w:val="1"/>
  </w:num>
  <w:num w:numId="9" w16cid:durableId="138209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EE3"/>
    <w:rsid w:val="008F74F0"/>
    <w:rsid w:val="00AA1D8D"/>
    <w:rsid w:val="00AC5DFB"/>
    <w:rsid w:val="00B47730"/>
    <w:rsid w:val="00BD18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DBBAD6-AF00-F44F-B096-E3A54D70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1015</Characters>
  <Application>Microsoft Office Word</Application>
  <DocSecurity>0</DocSecurity>
  <Lines>93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2013-12-23T23:15:00Z</dcterms:created>
  <dcterms:modified xsi:type="dcterms:W3CDTF">2026-02-27T22:19:00Z</dcterms:modified>
  <cp:category/>
</cp:coreProperties>
</file>