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0902B" w14:textId="77777777" w:rsidR="005717A9" w:rsidRDefault="005717A9" w:rsidP="005717A9">
      <w:pPr>
        <w:pStyle w:val="NormalWeb"/>
        <w:shd w:val="clear" w:color="auto" w:fill="FFFFFF"/>
        <w:spacing w:before="0" w:beforeAutospacing="0" w:after="225" w:afterAutospacing="0"/>
        <w:rPr>
          <w:rFonts w:ascii="Helvetica" w:hAnsi="Helvetica"/>
          <w:color w:val="000000"/>
          <w:sz w:val="21"/>
          <w:szCs w:val="21"/>
        </w:rPr>
      </w:pPr>
      <w:r>
        <w:rPr>
          <w:rFonts w:ascii="Helvetica" w:hAnsi="Helvetica"/>
          <w:color w:val="000000"/>
          <w:sz w:val="21"/>
          <w:szCs w:val="21"/>
        </w:rPr>
        <w:t>Artificial Intelligence Application &amp; Use Policy (Template)</w:t>
      </w:r>
    </w:p>
    <w:p w14:paraId="7A679563" w14:textId="77777777" w:rsidR="005717A9" w:rsidRDefault="005717A9" w:rsidP="005717A9">
      <w:pPr>
        <w:pStyle w:val="Heading2"/>
        <w:pBdr>
          <w:bottom w:val="single" w:sz="6" w:space="0" w:color="CCCCCC"/>
        </w:pBdr>
        <w:shd w:val="clear" w:color="auto" w:fill="FFFFFF"/>
        <w:spacing w:before="300" w:after="150"/>
        <w:rPr>
          <w:rFonts w:ascii="Helvetica" w:hAnsi="Helvetica"/>
          <w:color w:val="000000"/>
          <w:sz w:val="36"/>
          <w:szCs w:val="36"/>
        </w:rPr>
      </w:pPr>
      <w:r>
        <w:rPr>
          <w:rFonts w:ascii="Helvetica" w:hAnsi="Helvetica"/>
          <w:color w:val="000000"/>
        </w:rPr>
        <w:t>Before You Begin</w:t>
      </w:r>
    </w:p>
    <w:p w14:paraId="72DAFA03"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Fonts w:ascii="Helvetica" w:hAnsi="Helvetica"/>
          <w:color w:val="000000"/>
          <w:sz w:val="21"/>
          <w:szCs w:val="21"/>
        </w:rPr>
        <w:t>This document is a</w:t>
      </w:r>
      <w:r>
        <w:rPr>
          <w:rStyle w:val="apple-converted-space"/>
          <w:rFonts w:ascii="Helvetica" w:hAnsi="Helvetica"/>
          <w:color w:val="000000"/>
          <w:sz w:val="21"/>
          <w:szCs w:val="21"/>
        </w:rPr>
        <w:t> </w:t>
      </w:r>
      <w:r>
        <w:rPr>
          <w:rStyle w:val="Strong"/>
          <w:rFonts w:ascii="Helvetica" w:hAnsi="Helvetica"/>
          <w:color w:val="000000"/>
          <w:sz w:val="21"/>
          <w:szCs w:val="21"/>
        </w:rPr>
        <w:t>template</w:t>
      </w:r>
      <w:r>
        <w:rPr>
          <w:rStyle w:val="apple-converted-space"/>
          <w:rFonts w:ascii="Helvetica" w:hAnsi="Helvetica"/>
          <w:color w:val="000000"/>
          <w:sz w:val="21"/>
          <w:szCs w:val="21"/>
        </w:rPr>
        <w:t> </w:t>
      </w:r>
      <w:r>
        <w:rPr>
          <w:rFonts w:ascii="Helvetica" w:hAnsi="Helvetica"/>
          <w:color w:val="000000"/>
          <w:sz w:val="21"/>
          <w:szCs w:val="21"/>
        </w:rPr>
        <w:t>designed to support organizations that adopt either a</w:t>
      </w:r>
      <w:r>
        <w:rPr>
          <w:rStyle w:val="apple-converted-space"/>
          <w:rFonts w:ascii="Helvetica" w:hAnsi="Helvetica"/>
          <w:color w:val="000000"/>
          <w:sz w:val="21"/>
          <w:szCs w:val="21"/>
        </w:rPr>
        <w:t> </w:t>
      </w:r>
      <w:r>
        <w:rPr>
          <w:rStyle w:val="Strong"/>
          <w:rFonts w:ascii="Helvetica" w:hAnsi="Helvetica"/>
          <w:color w:val="000000"/>
          <w:sz w:val="21"/>
          <w:szCs w:val="21"/>
        </w:rPr>
        <w:t>Permit All Not Denied (PAND)</w:t>
      </w:r>
      <w:r>
        <w:rPr>
          <w:rStyle w:val="apple-converted-space"/>
          <w:rFonts w:ascii="Helvetica" w:hAnsi="Helvetica"/>
          <w:color w:val="000000"/>
          <w:sz w:val="21"/>
          <w:szCs w:val="21"/>
        </w:rPr>
        <w:t> </w:t>
      </w:r>
      <w:r>
        <w:rPr>
          <w:rFonts w:ascii="Helvetica" w:hAnsi="Helvetica"/>
          <w:color w:val="000000"/>
          <w:sz w:val="21"/>
          <w:szCs w:val="21"/>
        </w:rPr>
        <w:t>or</w:t>
      </w:r>
      <w:r>
        <w:rPr>
          <w:rStyle w:val="apple-converted-space"/>
          <w:rFonts w:ascii="Helvetica" w:hAnsi="Helvetica"/>
          <w:color w:val="000000"/>
          <w:sz w:val="21"/>
          <w:szCs w:val="21"/>
        </w:rPr>
        <w:t> </w:t>
      </w:r>
      <w:r>
        <w:rPr>
          <w:rStyle w:val="Strong"/>
          <w:rFonts w:ascii="Helvetica" w:hAnsi="Helvetica"/>
          <w:color w:val="000000"/>
          <w:sz w:val="21"/>
          <w:szCs w:val="21"/>
        </w:rPr>
        <w:t>Deny All Not Permitted (DANP)</w:t>
      </w:r>
      <w:r>
        <w:rPr>
          <w:rStyle w:val="apple-converted-space"/>
          <w:rFonts w:ascii="Helvetica" w:hAnsi="Helvetica"/>
          <w:color w:val="000000"/>
          <w:sz w:val="21"/>
          <w:szCs w:val="21"/>
        </w:rPr>
        <w:t> </w:t>
      </w:r>
      <w:r>
        <w:rPr>
          <w:rFonts w:ascii="Helvetica" w:hAnsi="Helvetica"/>
          <w:color w:val="000000"/>
          <w:sz w:val="21"/>
          <w:szCs w:val="21"/>
        </w:rPr>
        <w:t>approach to artificial intelligence (AI). Conditional sections are intentionally included and must be selected, removed, or completed by the adopting organization.</w:t>
      </w:r>
    </w:p>
    <w:p w14:paraId="55B63974"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Fonts w:ascii="Helvetica" w:hAnsi="Helvetica"/>
          <w:color w:val="000000"/>
          <w:sz w:val="21"/>
          <w:szCs w:val="21"/>
        </w:rPr>
        <w:t>This policy assumes that AI tools evolve rapidly and may be coupled or embedded in ways that are not always transparent to end users. Organizations must balance productivity, risk, and governance when adopting AI.</w:t>
      </w:r>
    </w:p>
    <w:p w14:paraId="4AC6F46D" w14:textId="77777777" w:rsidR="005717A9" w:rsidRDefault="00DD03C3" w:rsidP="005717A9">
      <w:pPr>
        <w:rPr>
          <w:rFonts w:ascii="Helvetica" w:hAnsi="Helvetica"/>
          <w:sz w:val="21"/>
          <w:szCs w:val="21"/>
        </w:rPr>
      </w:pPr>
      <w:r>
        <w:rPr>
          <w:noProof/>
        </w:rPr>
        <w:pict w14:anchorId="79BCB067">
          <v:rect id="_x0000_i1038" alt="" style="width:398.75pt;height:.05pt;mso-width-percent:0;mso-height-percent:0;mso-width-percent:0;mso-height-percent:0" o:hrpct="852" o:hralign="center" o:hrstd="t" o:hrnoshade="t" o:hr="t" fillcolor="#ccc" stroked="f"/>
        </w:pict>
      </w:r>
    </w:p>
    <w:p w14:paraId="4D9BD8E8" w14:textId="77777777" w:rsidR="005717A9" w:rsidRDefault="005717A9" w:rsidP="005717A9">
      <w:pPr>
        <w:pStyle w:val="Heading2"/>
        <w:pBdr>
          <w:bottom w:val="single" w:sz="6" w:space="0" w:color="CCCCCC"/>
        </w:pBdr>
        <w:shd w:val="clear" w:color="auto" w:fill="FFFFFF"/>
        <w:spacing w:before="300" w:after="150"/>
        <w:rPr>
          <w:rFonts w:ascii="Helvetica" w:hAnsi="Helvetica"/>
          <w:color w:val="000000"/>
          <w:sz w:val="36"/>
          <w:szCs w:val="36"/>
        </w:rPr>
      </w:pPr>
      <w:r>
        <w:rPr>
          <w:rFonts w:ascii="Helvetica" w:hAnsi="Helvetica"/>
          <w:color w:val="000000"/>
        </w:rPr>
        <w:t>Purpose</w:t>
      </w:r>
    </w:p>
    <w:p w14:paraId="6EDD17EB"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Fonts w:ascii="Helvetica" w:hAnsi="Helvetica"/>
          <w:color w:val="000000"/>
          <w:sz w:val="21"/>
          <w:szCs w:val="21"/>
        </w:rPr>
        <w:t>To define acceptable uses of artificial intelligence (AI) within the organization and to address the associated impacts on security, privacy, compliance, risk management, and accountability.</w:t>
      </w:r>
    </w:p>
    <w:p w14:paraId="32EB71D5" w14:textId="77777777" w:rsidR="005717A9" w:rsidRDefault="00DD03C3" w:rsidP="005717A9">
      <w:pPr>
        <w:rPr>
          <w:rFonts w:ascii="Helvetica" w:hAnsi="Helvetica"/>
          <w:sz w:val="21"/>
          <w:szCs w:val="21"/>
        </w:rPr>
      </w:pPr>
      <w:r>
        <w:rPr>
          <w:noProof/>
        </w:rPr>
        <w:pict w14:anchorId="42681812">
          <v:rect id="_x0000_i1037" alt="" style="width:398.75pt;height:.05pt;mso-width-percent:0;mso-height-percent:0;mso-width-percent:0;mso-height-percent:0" o:hrpct="852" o:hralign="center" o:hrstd="t" o:hrnoshade="t" o:hr="t" fillcolor="#ccc" stroked="f"/>
        </w:pict>
      </w:r>
    </w:p>
    <w:p w14:paraId="0D7ABB98" w14:textId="77777777" w:rsidR="005717A9" w:rsidRDefault="005717A9" w:rsidP="005717A9">
      <w:pPr>
        <w:pStyle w:val="Heading2"/>
        <w:pBdr>
          <w:bottom w:val="single" w:sz="6" w:space="0" w:color="CCCCCC"/>
        </w:pBdr>
        <w:shd w:val="clear" w:color="auto" w:fill="FFFFFF"/>
        <w:spacing w:before="300" w:after="150"/>
        <w:rPr>
          <w:rFonts w:ascii="Helvetica" w:hAnsi="Helvetica"/>
          <w:color w:val="000000"/>
          <w:sz w:val="36"/>
          <w:szCs w:val="36"/>
        </w:rPr>
      </w:pPr>
      <w:r>
        <w:rPr>
          <w:rFonts w:ascii="Helvetica" w:hAnsi="Helvetica"/>
          <w:color w:val="000000"/>
        </w:rPr>
        <w:t>Scope</w:t>
      </w:r>
    </w:p>
    <w:p w14:paraId="387B6713"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Fonts w:ascii="Helvetica" w:hAnsi="Helvetica"/>
          <w:color w:val="000000"/>
          <w:sz w:val="21"/>
          <w:szCs w:val="21"/>
        </w:rPr>
        <w:t>This policy applies to all employees, contractors, consultants, temporary staff, and third parties who access or use organizational systems, data, or AI tools on behalf of the organization, unless otherwise excluded by contract.</w:t>
      </w:r>
    </w:p>
    <w:p w14:paraId="712E07DC" w14:textId="77777777" w:rsidR="005717A9" w:rsidRDefault="00DD03C3" w:rsidP="005717A9">
      <w:pPr>
        <w:rPr>
          <w:rFonts w:ascii="Helvetica" w:hAnsi="Helvetica"/>
          <w:sz w:val="21"/>
          <w:szCs w:val="21"/>
        </w:rPr>
      </w:pPr>
      <w:r>
        <w:rPr>
          <w:noProof/>
        </w:rPr>
        <w:pict w14:anchorId="2E1E5C2D">
          <v:rect id="_x0000_i1036" alt="" style="width:398.75pt;height:.05pt;mso-width-percent:0;mso-height-percent:0;mso-width-percent:0;mso-height-percent:0" o:hrpct="852" o:hralign="center" o:hrstd="t" o:hrnoshade="t" o:hr="t" fillcolor="#ccc" stroked="f"/>
        </w:pict>
      </w:r>
    </w:p>
    <w:p w14:paraId="0DF07976" w14:textId="77777777" w:rsidR="005717A9" w:rsidRDefault="005717A9" w:rsidP="005717A9">
      <w:pPr>
        <w:pStyle w:val="Heading2"/>
        <w:pBdr>
          <w:bottom w:val="single" w:sz="6" w:space="0" w:color="CCCCCC"/>
        </w:pBdr>
        <w:shd w:val="clear" w:color="auto" w:fill="FFFFFF"/>
        <w:spacing w:before="300" w:after="150"/>
        <w:rPr>
          <w:rFonts w:ascii="Helvetica" w:hAnsi="Helvetica"/>
          <w:color w:val="000000"/>
          <w:sz w:val="36"/>
          <w:szCs w:val="36"/>
        </w:rPr>
      </w:pPr>
      <w:r>
        <w:rPr>
          <w:rFonts w:ascii="Helvetica" w:hAnsi="Helvetica"/>
          <w:color w:val="000000"/>
        </w:rPr>
        <w:t>Terms &amp; Definitions</w:t>
      </w:r>
    </w:p>
    <w:p w14:paraId="5D7064FA"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Style w:val="Strong"/>
          <w:rFonts w:ascii="Helvetica" w:hAnsi="Helvetica"/>
          <w:color w:val="000000"/>
          <w:sz w:val="21"/>
          <w:szCs w:val="21"/>
        </w:rPr>
        <w:t>Artificial Intelligence (AI)</w:t>
      </w:r>
      <w:r>
        <w:rPr>
          <w:rStyle w:val="apple-converted-space"/>
          <w:rFonts w:ascii="Helvetica" w:hAnsi="Helvetica"/>
          <w:color w:val="000000"/>
          <w:sz w:val="21"/>
          <w:szCs w:val="21"/>
        </w:rPr>
        <w:t> </w:t>
      </w:r>
      <w:r>
        <w:rPr>
          <w:rFonts w:ascii="Helvetica" w:hAnsi="Helvetica"/>
          <w:color w:val="000000"/>
          <w:sz w:val="21"/>
          <w:szCs w:val="21"/>
        </w:rPr>
        <w:t>– Computer systems capable of performing tasks that typically require human intelligence, including learning, reasoning, language understanding, and pattern recognition.</w:t>
      </w:r>
    </w:p>
    <w:p w14:paraId="3BDEC51B"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Style w:val="Strong"/>
          <w:rFonts w:ascii="Helvetica" w:hAnsi="Helvetica"/>
          <w:color w:val="000000"/>
          <w:sz w:val="21"/>
          <w:szCs w:val="21"/>
        </w:rPr>
        <w:t>Artificial General Intelligence (AGI)</w:t>
      </w:r>
      <w:r>
        <w:rPr>
          <w:rStyle w:val="apple-converted-space"/>
          <w:rFonts w:ascii="Helvetica" w:hAnsi="Helvetica"/>
          <w:color w:val="000000"/>
          <w:sz w:val="21"/>
          <w:szCs w:val="21"/>
        </w:rPr>
        <w:t> </w:t>
      </w:r>
      <w:r>
        <w:rPr>
          <w:rFonts w:ascii="Helvetica" w:hAnsi="Helvetica"/>
          <w:color w:val="000000"/>
          <w:sz w:val="21"/>
          <w:szCs w:val="21"/>
        </w:rPr>
        <w:t>– A hypothetical form of AI with human</w:t>
      </w:r>
      <w:r>
        <w:rPr>
          <w:rFonts w:ascii="Helvetica" w:hAnsi="Helvetica"/>
          <w:color w:val="000000"/>
          <w:sz w:val="21"/>
          <w:szCs w:val="21"/>
        </w:rPr>
        <w:noBreakHyphen/>
        <w:t>level cognitive abilities across diverse domains. AGI does not currently exist.</w:t>
      </w:r>
    </w:p>
    <w:p w14:paraId="6C3C6111"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Style w:val="Strong"/>
          <w:rFonts w:ascii="Helvetica" w:hAnsi="Helvetica"/>
          <w:color w:val="000000"/>
          <w:sz w:val="21"/>
          <w:szCs w:val="21"/>
        </w:rPr>
        <w:t>Generative AI (GenAI)</w:t>
      </w:r>
      <w:r>
        <w:rPr>
          <w:rStyle w:val="apple-converted-space"/>
          <w:rFonts w:ascii="Helvetica" w:hAnsi="Helvetica"/>
          <w:color w:val="000000"/>
          <w:sz w:val="21"/>
          <w:szCs w:val="21"/>
        </w:rPr>
        <w:t> </w:t>
      </w:r>
      <w:r>
        <w:rPr>
          <w:rFonts w:ascii="Helvetica" w:hAnsi="Helvetica"/>
          <w:color w:val="000000"/>
          <w:sz w:val="21"/>
          <w:szCs w:val="21"/>
        </w:rPr>
        <w:t>– AI systems capable of generating text, code, images, audio, or other content using machine learning models trained on large datasets.</w:t>
      </w:r>
    </w:p>
    <w:p w14:paraId="6364B538"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Style w:val="Strong"/>
          <w:rFonts w:ascii="Helvetica" w:hAnsi="Helvetica"/>
          <w:color w:val="000000"/>
          <w:sz w:val="21"/>
          <w:szCs w:val="21"/>
        </w:rPr>
        <w:t>Large Language Model (LLM)</w:t>
      </w:r>
      <w:r>
        <w:rPr>
          <w:rStyle w:val="apple-converted-space"/>
          <w:rFonts w:ascii="Helvetica" w:hAnsi="Helvetica"/>
          <w:color w:val="000000"/>
          <w:sz w:val="21"/>
          <w:szCs w:val="21"/>
        </w:rPr>
        <w:t> </w:t>
      </w:r>
      <w:r>
        <w:rPr>
          <w:rFonts w:ascii="Helvetica" w:hAnsi="Helvetica"/>
          <w:color w:val="000000"/>
          <w:sz w:val="21"/>
          <w:szCs w:val="21"/>
        </w:rPr>
        <w:t>– A subset of GenAI focused on understanding and generating human language.</w:t>
      </w:r>
    </w:p>
    <w:p w14:paraId="298922B3"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Style w:val="Strong"/>
          <w:rFonts w:ascii="Helvetica" w:hAnsi="Helvetica"/>
          <w:color w:val="000000"/>
          <w:sz w:val="21"/>
          <w:szCs w:val="21"/>
        </w:rPr>
        <w:t>Confidential, Proprietary, or Private Information (CPPI)</w:t>
      </w:r>
      <w:r>
        <w:rPr>
          <w:rStyle w:val="apple-converted-space"/>
          <w:rFonts w:ascii="Helvetica" w:hAnsi="Helvetica"/>
          <w:color w:val="000000"/>
          <w:sz w:val="21"/>
          <w:szCs w:val="21"/>
        </w:rPr>
        <w:t> </w:t>
      </w:r>
      <w:r>
        <w:rPr>
          <w:rFonts w:ascii="Helvetica" w:hAnsi="Helvetica"/>
          <w:color w:val="000000"/>
          <w:sz w:val="21"/>
          <w:szCs w:val="21"/>
        </w:rPr>
        <w:t xml:space="preserve">– Any information that is sensitive, proprietary, regulated, or intended for internal use only, including but not limited to </w:t>
      </w:r>
      <w:r>
        <w:rPr>
          <w:rFonts w:ascii="Helvetica" w:hAnsi="Helvetica"/>
          <w:color w:val="000000"/>
          <w:sz w:val="21"/>
          <w:szCs w:val="21"/>
        </w:rPr>
        <w:lastRenderedPageBreak/>
        <w:t>personal data, regulated data, intellectual property, credentials, and non</w:t>
      </w:r>
      <w:r>
        <w:rPr>
          <w:rFonts w:ascii="Helvetica" w:hAnsi="Helvetica"/>
          <w:color w:val="000000"/>
          <w:sz w:val="21"/>
          <w:szCs w:val="21"/>
        </w:rPr>
        <w:noBreakHyphen/>
        <w:t>public business information.</w:t>
      </w:r>
    </w:p>
    <w:p w14:paraId="0D050273"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Style w:val="Strong"/>
          <w:rFonts w:ascii="Helvetica" w:hAnsi="Helvetica"/>
          <w:color w:val="000000"/>
          <w:sz w:val="21"/>
          <w:szCs w:val="21"/>
        </w:rPr>
        <w:t>Authorized AI</w:t>
      </w:r>
      <w:r>
        <w:rPr>
          <w:rStyle w:val="apple-converted-space"/>
          <w:rFonts w:ascii="Helvetica" w:hAnsi="Helvetica"/>
          <w:color w:val="000000"/>
          <w:sz w:val="21"/>
          <w:szCs w:val="21"/>
        </w:rPr>
        <w:t> </w:t>
      </w:r>
      <w:r>
        <w:rPr>
          <w:rFonts w:ascii="Helvetica" w:hAnsi="Helvetica"/>
          <w:color w:val="000000"/>
          <w:sz w:val="21"/>
          <w:szCs w:val="21"/>
        </w:rPr>
        <w:t>– AI tools explicitly approved by the organization’s designated governance function.</w:t>
      </w:r>
    </w:p>
    <w:p w14:paraId="143BABF4"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Style w:val="Strong"/>
          <w:rFonts w:ascii="Helvetica" w:hAnsi="Helvetica"/>
          <w:color w:val="000000"/>
          <w:sz w:val="21"/>
          <w:szCs w:val="21"/>
        </w:rPr>
        <w:t>Unauthorized AI</w:t>
      </w:r>
      <w:r>
        <w:rPr>
          <w:rStyle w:val="apple-converted-space"/>
          <w:rFonts w:ascii="Helvetica" w:hAnsi="Helvetica"/>
          <w:color w:val="000000"/>
          <w:sz w:val="21"/>
          <w:szCs w:val="21"/>
        </w:rPr>
        <w:t> </w:t>
      </w:r>
      <w:r>
        <w:rPr>
          <w:rFonts w:ascii="Helvetica" w:hAnsi="Helvetica"/>
          <w:color w:val="000000"/>
          <w:sz w:val="21"/>
          <w:szCs w:val="21"/>
        </w:rPr>
        <w:t>– AI tools explicitly prohibited by the organization.</w:t>
      </w:r>
    </w:p>
    <w:p w14:paraId="50406FA1"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Style w:val="Strong"/>
          <w:rFonts w:ascii="Helvetica" w:hAnsi="Helvetica"/>
          <w:color w:val="000000"/>
          <w:sz w:val="21"/>
          <w:szCs w:val="21"/>
        </w:rPr>
        <w:t>Internal AI</w:t>
      </w:r>
      <w:r>
        <w:rPr>
          <w:rStyle w:val="apple-converted-space"/>
          <w:rFonts w:ascii="Helvetica" w:hAnsi="Helvetica"/>
          <w:color w:val="000000"/>
          <w:sz w:val="21"/>
          <w:szCs w:val="21"/>
        </w:rPr>
        <w:t> </w:t>
      </w:r>
      <w:r>
        <w:rPr>
          <w:rFonts w:ascii="Helvetica" w:hAnsi="Helvetica"/>
          <w:color w:val="000000"/>
          <w:sz w:val="21"/>
          <w:szCs w:val="21"/>
        </w:rPr>
        <w:t>– AI tools hosted on internal systems or private cloud infrastructure.</w:t>
      </w:r>
    </w:p>
    <w:p w14:paraId="530751F9"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Style w:val="Strong"/>
          <w:rFonts w:ascii="Helvetica" w:hAnsi="Helvetica"/>
          <w:color w:val="000000"/>
          <w:sz w:val="21"/>
          <w:szCs w:val="21"/>
        </w:rPr>
        <w:t>External AI</w:t>
      </w:r>
      <w:r>
        <w:rPr>
          <w:rStyle w:val="apple-converted-space"/>
          <w:rFonts w:ascii="Helvetica" w:hAnsi="Helvetica"/>
          <w:color w:val="000000"/>
          <w:sz w:val="21"/>
          <w:szCs w:val="21"/>
        </w:rPr>
        <w:t> </w:t>
      </w:r>
      <w:r>
        <w:rPr>
          <w:rFonts w:ascii="Helvetica" w:hAnsi="Helvetica"/>
          <w:color w:val="000000"/>
          <w:sz w:val="21"/>
          <w:szCs w:val="21"/>
        </w:rPr>
        <w:t>– AI tools hosted by third</w:t>
      </w:r>
      <w:r>
        <w:rPr>
          <w:rFonts w:ascii="Helvetica" w:hAnsi="Helvetica"/>
          <w:color w:val="000000"/>
          <w:sz w:val="21"/>
          <w:szCs w:val="21"/>
        </w:rPr>
        <w:noBreakHyphen/>
        <w:t>party providers or public cloud services.</w:t>
      </w:r>
    </w:p>
    <w:p w14:paraId="5AE0992B"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Style w:val="Strong"/>
          <w:rFonts w:ascii="Helvetica" w:hAnsi="Helvetica"/>
          <w:color w:val="000000"/>
          <w:sz w:val="21"/>
          <w:szCs w:val="21"/>
        </w:rPr>
        <w:t>Permit All Not Denied (PAND)</w:t>
      </w:r>
      <w:r>
        <w:rPr>
          <w:rStyle w:val="apple-converted-space"/>
          <w:rFonts w:ascii="Helvetica" w:hAnsi="Helvetica"/>
          <w:color w:val="000000"/>
          <w:sz w:val="21"/>
          <w:szCs w:val="21"/>
        </w:rPr>
        <w:t> </w:t>
      </w:r>
      <w:r>
        <w:rPr>
          <w:rFonts w:ascii="Helvetica" w:hAnsi="Helvetica"/>
          <w:color w:val="000000"/>
          <w:sz w:val="21"/>
          <w:szCs w:val="21"/>
        </w:rPr>
        <w:t>– A policy posture that permits AI tools by default unless explicitly prohibited, subject to defined restrictions.</w:t>
      </w:r>
    </w:p>
    <w:p w14:paraId="7560ED0C"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Style w:val="Strong"/>
          <w:rFonts w:ascii="Helvetica" w:hAnsi="Helvetica"/>
          <w:color w:val="000000"/>
          <w:sz w:val="21"/>
          <w:szCs w:val="21"/>
        </w:rPr>
        <w:t>Deny All Not Permitted (DANP)</w:t>
      </w:r>
      <w:r>
        <w:rPr>
          <w:rStyle w:val="apple-converted-space"/>
          <w:rFonts w:ascii="Helvetica" w:hAnsi="Helvetica"/>
          <w:color w:val="000000"/>
          <w:sz w:val="21"/>
          <w:szCs w:val="21"/>
        </w:rPr>
        <w:t> </w:t>
      </w:r>
      <w:r>
        <w:rPr>
          <w:rFonts w:ascii="Helvetica" w:hAnsi="Helvetica"/>
          <w:color w:val="000000"/>
          <w:sz w:val="21"/>
          <w:szCs w:val="21"/>
        </w:rPr>
        <w:t>– A policy posture that prohibits AI tools by default unless explicitly authorized.</w:t>
      </w:r>
    </w:p>
    <w:p w14:paraId="2272CAD0" w14:textId="77777777" w:rsidR="005717A9" w:rsidRDefault="00DD03C3" w:rsidP="005717A9">
      <w:pPr>
        <w:rPr>
          <w:rFonts w:ascii="Helvetica" w:hAnsi="Helvetica"/>
          <w:sz w:val="21"/>
          <w:szCs w:val="21"/>
        </w:rPr>
      </w:pPr>
      <w:r>
        <w:rPr>
          <w:noProof/>
        </w:rPr>
        <w:pict w14:anchorId="7CB2E124">
          <v:rect id="_x0000_i1035" alt="" style="width:398.75pt;height:.05pt;mso-width-percent:0;mso-height-percent:0;mso-width-percent:0;mso-height-percent:0" o:hrpct="852" o:hralign="center" o:hrstd="t" o:hrnoshade="t" o:hr="t" fillcolor="#ccc" stroked="f"/>
        </w:pict>
      </w:r>
    </w:p>
    <w:p w14:paraId="28DB6528" w14:textId="77777777" w:rsidR="005717A9" w:rsidRDefault="005717A9" w:rsidP="005717A9">
      <w:pPr>
        <w:pStyle w:val="Heading2"/>
        <w:pBdr>
          <w:bottom w:val="single" w:sz="6" w:space="0" w:color="CCCCCC"/>
        </w:pBdr>
        <w:shd w:val="clear" w:color="auto" w:fill="FFFFFF"/>
        <w:spacing w:before="300" w:after="150"/>
        <w:rPr>
          <w:rFonts w:ascii="Helvetica" w:hAnsi="Helvetica"/>
          <w:color w:val="000000"/>
          <w:sz w:val="36"/>
          <w:szCs w:val="36"/>
        </w:rPr>
      </w:pPr>
      <w:r>
        <w:rPr>
          <w:rFonts w:ascii="Helvetica" w:hAnsi="Helvetica"/>
          <w:color w:val="000000"/>
        </w:rPr>
        <w:t>Governance &amp; Oversight</w:t>
      </w:r>
    </w:p>
    <w:p w14:paraId="03C46FF9"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Fonts w:ascii="Helvetica" w:hAnsi="Helvetica"/>
          <w:color w:val="000000"/>
          <w:sz w:val="21"/>
          <w:szCs w:val="21"/>
        </w:rPr>
        <w:t>The organization shall designate an appropriate governance function (e.g., IT, Security, Risk, Compliance, or a cross</w:t>
      </w:r>
      <w:r>
        <w:rPr>
          <w:rFonts w:ascii="Helvetica" w:hAnsi="Helvetica"/>
          <w:color w:val="000000"/>
          <w:sz w:val="21"/>
          <w:szCs w:val="21"/>
        </w:rPr>
        <w:noBreakHyphen/>
        <w:t>functional committee) responsible for: - Maintaining Authorized and Unauthorized AI lists - Reviewing and approving AI exceptions - Defining CPPI handling requirements - Managing AI</w:t>
      </w:r>
      <w:r>
        <w:rPr>
          <w:rFonts w:ascii="Helvetica" w:hAnsi="Helvetica"/>
          <w:color w:val="000000"/>
          <w:sz w:val="21"/>
          <w:szCs w:val="21"/>
        </w:rPr>
        <w:noBreakHyphen/>
        <w:t>related incidents</w:t>
      </w:r>
    </w:p>
    <w:p w14:paraId="22085F07" w14:textId="77777777" w:rsidR="005717A9" w:rsidRDefault="00DD03C3" w:rsidP="005717A9">
      <w:pPr>
        <w:rPr>
          <w:rFonts w:ascii="Helvetica" w:hAnsi="Helvetica"/>
          <w:sz w:val="21"/>
          <w:szCs w:val="21"/>
        </w:rPr>
      </w:pPr>
      <w:r>
        <w:rPr>
          <w:noProof/>
        </w:rPr>
        <w:pict w14:anchorId="09E03EA6">
          <v:rect id="_x0000_i1034" alt="" style="width:398.75pt;height:.05pt;mso-width-percent:0;mso-height-percent:0;mso-width-percent:0;mso-height-percent:0" o:hrpct="852" o:hralign="center" o:hrstd="t" o:hrnoshade="t" o:hr="t" fillcolor="#ccc" stroked="f"/>
        </w:pict>
      </w:r>
    </w:p>
    <w:p w14:paraId="36325288" w14:textId="77777777" w:rsidR="005717A9" w:rsidRDefault="005717A9" w:rsidP="005717A9">
      <w:pPr>
        <w:pStyle w:val="Heading2"/>
        <w:pBdr>
          <w:bottom w:val="single" w:sz="6" w:space="0" w:color="CCCCCC"/>
        </w:pBdr>
        <w:shd w:val="clear" w:color="auto" w:fill="FFFFFF"/>
        <w:spacing w:before="300" w:after="150"/>
        <w:rPr>
          <w:rFonts w:ascii="Helvetica" w:hAnsi="Helvetica"/>
          <w:color w:val="000000"/>
          <w:sz w:val="36"/>
          <w:szCs w:val="36"/>
        </w:rPr>
      </w:pPr>
      <w:r>
        <w:rPr>
          <w:rFonts w:ascii="Helvetica" w:hAnsi="Helvetica"/>
          <w:color w:val="000000"/>
        </w:rPr>
        <w:t>Policy Model Selection (Choose One)</w:t>
      </w:r>
    </w:p>
    <w:p w14:paraId="4394EDB8" w14:textId="77777777" w:rsidR="005717A9" w:rsidRDefault="005717A9" w:rsidP="005717A9">
      <w:pPr>
        <w:pStyle w:val="Heading3"/>
        <w:shd w:val="clear" w:color="auto" w:fill="FFFFFF"/>
        <w:spacing w:before="300" w:after="150"/>
        <w:rPr>
          <w:rFonts w:ascii="Helvetica" w:hAnsi="Helvetica"/>
          <w:color w:val="000000"/>
        </w:rPr>
      </w:pPr>
      <w:r>
        <w:rPr>
          <w:rFonts w:ascii="Helvetica" w:hAnsi="Helvetica"/>
          <w:color w:val="000000"/>
        </w:rPr>
        <w:t>Option A – Permit All Not Denied (PAND)</w:t>
      </w:r>
    </w:p>
    <w:p w14:paraId="43707C2B"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Fonts w:ascii="Helvetica" w:hAnsi="Helvetica"/>
          <w:color w:val="000000"/>
          <w:sz w:val="21"/>
          <w:szCs w:val="21"/>
        </w:rPr>
        <w:t>AI tools that are not explicitly authorized or explicitly unauthorized may be considered</w:t>
      </w:r>
      <w:r>
        <w:rPr>
          <w:rStyle w:val="apple-converted-space"/>
          <w:rFonts w:ascii="Helvetica" w:hAnsi="Helvetica"/>
          <w:color w:val="000000"/>
          <w:sz w:val="21"/>
          <w:szCs w:val="21"/>
        </w:rPr>
        <w:t> </w:t>
      </w:r>
      <w:r>
        <w:rPr>
          <w:rStyle w:val="Strong"/>
          <w:rFonts w:ascii="Helvetica" w:hAnsi="Helvetica"/>
          <w:color w:val="000000"/>
          <w:sz w:val="21"/>
          <w:szCs w:val="21"/>
        </w:rPr>
        <w:t>permissible</w:t>
      </w:r>
      <w:r>
        <w:rPr>
          <w:rFonts w:ascii="Helvetica" w:hAnsi="Helvetica"/>
          <w:color w:val="000000"/>
          <w:sz w:val="21"/>
          <w:szCs w:val="21"/>
        </w:rPr>
        <w:t>, provided they are</w:t>
      </w:r>
      <w:r>
        <w:rPr>
          <w:rStyle w:val="apple-converted-space"/>
          <w:rFonts w:ascii="Helvetica" w:hAnsi="Helvetica"/>
          <w:color w:val="000000"/>
          <w:sz w:val="21"/>
          <w:szCs w:val="21"/>
        </w:rPr>
        <w:t> </w:t>
      </w:r>
      <w:r>
        <w:rPr>
          <w:rStyle w:val="Strong"/>
          <w:rFonts w:ascii="Helvetica" w:hAnsi="Helvetica"/>
          <w:color w:val="000000"/>
          <w:sz w:val="21"/>
          <w:szCs w:val="21"/>
        </w:rPr>
        <w:t>not used to process CPPI</w:t>
      </w:r>
      <w:r>
        <w:rPr>
          <w:rStyle w:val="apple-converted-space"/>
          <w:rFonts w:ascii="Helvetica" w:hAnsi="Helvetica"/>
          <w:color w:val="000000"/>
          <w:sz w:val="21"/>
          <w:szCs w:val="21"/>
        </w:rPr>
        <w:t> </w:t>
      </w:r>
      <w:r>
        <w:rPr>
          <w:rFonts w:ascii="Helvetica" w:hAnsi="Helvetica"/>
          <w:color w:val="000000"/>
          <w:sz w:val="21"/>
          <w:szCs w:val="21"/>
        </w:rPr>
        <w:t>and comply with this policy.</w:t>
      </w:r>
    </w:p>
    <w:p w14:paraId="4D584CAC" w14:textId="77777777" w:rsidR="005717A9" w:rsidRDefault="005717A9" w:rsidP="005717A9">
      <w:pPr>
        <w:pStyle w:val="Heading3"/>
        <w:shd w:val="clear" w:color="auto" w:fill="FFFFFF"/>
        <w:spacing w:before="300" w:after="150"/>
        <w:rPr>
          <w:rFonts w:ascii="Helvetica" w:hAnsi="Helvetica"/>
          <w:color w:val="000000"/>
          <w:sz w:val="27"/>
          <w:szCs w:val="27"/>
        </w:rPr>
      </w:pPr>
      <w:r>
        <w:rPr>
          <w:rFonts w:ascii="Helvetica" w:hAnsi="Helvetica"/>
          <w:color w:val="000000"/>
        </w:rPr>
        <w:t>Option B – Deny All Not Permitted (DANP)</w:t>
      </w:r>
    </w:p>
    <w:p w14:paraId="4F822E29"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Fonts w:ascii="Helvetica" w:hAnsi="Helvetica"/>
          <w:color w:val="000000"/>
          <w:sz w:val="21"/>
          <w:szCs w:val="21"/>
        </w:rPr>
        <w:t>Only AI tools that are explicitly listed as</w:t>
      </w:r>
      <w:r>
        <w:rPr>
          <w:rStyle w:val="apple-converted-space"/>
          <w:rFonts w:ascii="Helvetica" w:hAnsi="Helvetica"/>
          <w:color w:val="000000"/>
          <w:sz w:val="21"/>
          <w:szCs w:val="21"/>
        </w:rPr>
        <w:t> </w:t>
      </w:r>
      <w:r>
        <w:rPr>
          <w:rStyle w:val="Strong"/>
          <w:rFonts w:ascii="Helvetica" w:hAnsi="Helvetica"/>
          <w:color w:val="000000"/>
          <w:sz w:val="21"/>
          <w:szCs w:val="21"/>
        </w:rPr>
        <w:t>Authorized AI</w:t>
      </w:r>
      <w:r>
        <w:rPr>
          <w:rStyle w:val="apple-converted-space"/>
          <w:rFonts w:ascii="Helvetica" w:hAnsi="Helvetica"/>
          <w:color w:val="000000"/>
          <w:sz w:val="21"/>
          <w:szCs w:val="21"/>
        </w:rPr>
        <w:t> </w:t>
      </w:r>
      <w:r>
        <w:rPr>
          <w:rFonts w:ascii="Helvetica" w:hAnsi="Helvetica"/>
          <w:color w:val="000000"/>
          <w:sz w:val="21"/>
          <w:szCs w:val="21"/>
        </w:rPr>
        <w:t>may be used. All other AI tools are prohibited unless a formal exception is granted.</w:t>
      </w:r>
    </w:p>
    <w:p w14:paraId="5031C644" w14:textId="77777777" w:rsidR="005717A9" w:rsidRDefault="00DD03C3" w:rsidP="005717A9">
      <w:pPr>
        <w:rPr>
          <w:rFonts w:ascii="Helvetica" w:hAnsi="Helvetica"/>
          <w:sz w:val="21"/>
          <w:szCs w:val="21"/>
        </w:rPr>
      </w:pPr>
      <w:r>
        <w:rPr>
          <w:noProof/>
        </w:rPr>
        <w:pict w14:anchorId="7D663892">
          <v:rect id="_x0000_i1033" alt="" style="width:398.75pt;height:.05pt;mso-width-percent:0;mso-height-percent:0;mso-width-percent:0;mso-height-percent:0" o:hrpct="852" o:hralign="center" o:hrstd="t" o:hrnoshade="t" o:hr="t" fillcolor="#ccc" stroked="f"/>
        </w:pict>
      </w:r>
    </w:p>
    <w:p w14:paraId="209003B5" w14:textId="77777777" w:rsidR="005717A9" w:rsidRDefault="005717A9" w:rsidP="005717A9">
      <w:pPr>
        <w:pStyle w:val="Heading2"/>
        <w:pBdr>
          <w:bottom w:val="single" w:sz="6" w:space="0" w:color="CCCCCC"/>
        </w:pBdr>
        <w:shd w:val="clear" w:color="auto" w:fill="FFFFFF"/>
        <w:spacing w:before="300" w:after="150"/>
        <w:rPr>
          <w:rFonts w:ascii="Helvetica" w:hAnsi="Helvetica"/>
          <w:color w:val="000000"/>
          <w:sz w:val="36"/>
          <w:szCs w:val="36"/>
        </w:rPr>
      </w:pPr>
      <w:r>
        <w:rPr>
          <w:rFonts w:ascii="Helvetica" w:hAnsi="Helvetica"/>
          <w:color w:val="000000"/>
        </w:rPr>
        <w:t>General Usage Requirements</w:t>
      </w:r>
    </w:p>
    <w:p w14:paraId="4FEB0AE6" w14:textId="77777777" w:rsidR="005717A9" w:rsidRDefault="005717A9" w:rsidP="005717A9">
      <w:pPr>
        <w:numPr>
          <w:ilvl w:val="0"/>
          <w:numId w:val="10"/>
        </w:numPr>
        <w:shd w:val="clear" w:color="auto" w:fill="FFFFFF"/>
        <w:spacing w:after="0" w:line="240" w:lineRule="auto"/>
        <w:rPr>
          <w:rFonts w:ascii="Helvetica" w:hAnsi="Helvetica"/>
          <w:color w:val="000000"/>
          <w:sz w:val="21"/>
          <w:szCs w:val="21"/>
        </w:rPr>
      </w:pPr>
      <w:r>
        <w:rPr>
          <w:rFonts w:ascii="Helvetica" w:hAnsi="Helvetica"/>
          <w:color w:val="000000"/>
          <w:sz w:val="21"/>
          <w:szCs w:val="21"/>
        </w:rPr>
        <w:t>Users SHOULD prefer Internal AI tools over External AI tools when available.</w:t>
      </w:r>
    </w:p>
    <w:p w14:paraId="070DF2B9" w14:textId="77777777" w:rsidR="005717A9" w:rsidRDefault="005717A9" w:rsidP="005717A9">
      <w:pPr>
        <w:numPr>
          <w:ilvl w:val="0"/>
          <w:numId w:val="10"/>
        </w:numPr>
        <w:shd w:val="clear" w:color="auto" w:fill="FFFFFF"/>
        <w:spacing w:after="0" w:line="240" w:lineRule="auto"/>
        <w:rPr>
          <w:rFonts w:ascii="Helvetica" w:hAnsi="Helvetica"/>
          <w:color w:val="000000"/>
          <w:sz w:val="21"/>
          <w:szCs w:val="21"/>
        </w:rPr>
      </w:pPr>
      <w:r>
        <w:rPr>
          <w:rFonts w:ascii="Helvetica" w:hAnsi="Helvetica"/>
          <w:color w:val="000000"/>
          <w:sz w:val="21"/>
          <w:szCs w:val="21"/>
        </w:rPr>
        <w:t>Users MUST review, verify, and validate AI output before relying on it.</w:t>
      </w:r>
    </w:p>
    <w:p w14:paraId="3D255C87" w14:textId="77777777" w:rsidR="005717A9" w:rsidRDefault="005717A9" w:rsidP="005717A9">
      <w:pPr>
        <w:numPr>
          <w:ilvl w:val="0"/>
          <w:numId w:val="10"/>
        </w:numPr>
        <w:shd w:val="clear" w:color="auto" w:fill="FFFFFF"/>
        <w:spacing w:after="0" w:line="240" w:lineRule="auto"/>
        <w:rPr>
          <w:rFonts w:ascii="Helvetica" w:hAnsi="Helvetica"/>
          <w:color w:val="000000"/>
          <w:sz w:val="21"/>
          <w:szCs w:val="21"/>
        </w:rPr>
      </w:pPr>
      <w:r>
        <w:rPr>
          <w:rFonts w:ascii="Helvetica" w:hAnsi="Helvetica"/>
          <w:color w:val="000000"/>
          <w:sz w:val="21"/>
          <w:szCs w:val="21"/>
        </w:rPr>
        <w:lastRenderedPageBreak/>
        <w:t>AI is not a substitute for human judgment, accountability, or professional responsibility.</w:t>
      </w:r>
    </w:p>
    <w:p w14:paraId="5D5B7F28" w14:textId="77777777" w:rsidR="005717A9" w:rsidRDefault="005717A9" w:rsidP="005717A9">
      <w:pPr>
        <w:numPr>
          <w:ilvl w:val="0"/>
          <w:numId w:val="10"/>
        </w:numPr>
        <w:shd w:val="clear" w:color="auto" w:fill="FFFFFF"/>
        <w:spacing w:after="0" w:line="240" w:lineRule="auto"/>
        <w:rPr>
          <w:rFonts w:ascii="Helvetica" w:hAnsi="Helvetica"/>
          <w:color w:val="000000"/>
          <w:sz w:val="21"/>
          <w:szCs w:val="21"/>
        </w:rPr>
      </w:pPr>
      <w:r>
        <w:rPr>
          <w:rFonts w:ascii="Helvetica" w:hAnsi="Helvetica"/>
          <w:color w:val="000000"/>
          <w:sz w:val="21"/>
          <w:szCs w:val="21"/>
        </w:rPr>
        <w:t>AI output may be incorrect, incomplete, outdated, or misleading.</w:t>
      </w:r>
    </w:p>
    <w:p w14:paraId="1A2A12C0" w14:textId="77777777" w:rsidR="005717A9" w:rsidRDefault="005717A9" w:rsidP="005717A9">
      <w:pPr>
        <w:numPr>
          <w:ilvl w:val="0"/>
          <w:numId w:val="10"/>
        </w:numPr>
        <w:shd w:val="clear" w:color="auto" w:fill="FFFFFF"/>
        <w:spacing w:after="0" w:line="240" w:lineRule="auto"/>
        <w:rPr>
          <w:rFonts w:ascii="Helvetica" w:hAnsi="Helvetica"/>
          <w:color w:val="000000"/>
          <w:sz w:val="21"/>
          <w:szCs w:val="21"/>
        </w:rPr>
      </w:pPr>
      <w:r>
        <w:rPr>
          <w:rFonts w:ascii="Helvetica" w:hAnsi="Helvetica"/>
          <w:color w:val="000000"/>
          <w:sz w:val="21"/>
          <w:szCs w:val="21"/>
        </w:rPr>
        <w:t>Information submitted to AI tools may be retained, logged, or exposed beyond the organization’s control.</w:t>
      </w:r>
    </w:p>
    <w:p w14:paraId="5B1E14D5" w14:textId="77777777" w:rsidR="005717A9" w:rsidRDefault="00DD03C3" w:rsidP="005717A9">
      <w:pPr>
        <w:rPr>
          <w:rFonts w:ascii="Helvetica" w:hAnsi="Helvetica"/>
          <w:sz w:val="21"/>
          <w:szCs w:val="21"/>
        </w:rPr>
      </w:pPr>
      <w:r>
        <w:rPr>
          <w:noProof/>
        </w:rPr>
        <w:pict w14:anchorId="05041901">
          <v:rect id="_x0000_i1032" alt="" style="width:398.75pt;height:.05pt;mso-width-percent:0;mso-height-percent:0;mso-width-percent:0;mso-height-percent:0" o:hrpct="852" o:hralign="center" o:hrstd="t" o:hrnoshade="t" o:hr="t" fillcolor="#ccc" stroked="f"/>
        </w:pict>
      </w:r>
    </w:p>
    <w:p w14:paraId="2C121B5A" w14:textId="77777777" w:rsidR="005717A9" w:rsidRDefault="005717A9" w:rsidP="005717A9">
      <w:pPr>
        <w:pStyle w:val="Heading2"/>
        <w:pBdr>
          <w:bottom w:val="single" w:sz="6" w:space="0" w:color="CCCCCC"/>
        </w:pBdr>
        <w:shd w:val="clear" w:color="auto" w:fill="FFFFFF"/>
        <w:spacing w:before="300" w:after="150"/>
        <w:rPr>
          <w:rFonts w:ascii="Helvetica" w:hAnsi="Helvetica"/>
          <w:color w:val="000000"/>
          <w:sz w:val="36"/>
          <w:szCs w:val="36"/>
        </w:rPr>
      </w:pPr>
      <w:r>
        <w:rPr>
          <w:rFonts w:ascii="Helvetica" w:hAnsi="Helvetica"/>
          <w:color w:val="000000"/>
        </w:rPr>
        <w:t>Data Protection &amp; CPPI Handling</w:t>
      </w:r>
    </w:p>
    <w:p w14:paraId="4DB01BB8" w14:textId="77777777" w:rsidR="005717A9" w:rsidRDefault="005717A9" w:rsidP="005717A9">
      <w:pPr>
        <w:numPr>
          <w:ilvl w:val="0"/>
          <w:numId w:val="11"/>
        </w:numPr>
        <w:shd w:val="clear" w:color="auto" w:fill="FFFFFF"/>
        <w:spacing w:after="0" w:line="240" w:lineRule="auto"/>
        <w:rPr>
          <w:rFonts w:ascii="Helvetica" w:hAnsi="Helvetica"/>
          <w:color w:val="000000"/>
          <w:sz w:val="21"/>
          <w:szCs w:val="21"/>
        </w:rPr>
      </w:pPr>
      <w:r>
        <w:rPr>
          <w:rFonts w:ascii="Helvetica" w:hAnsi="Helvetica"/>
          <w:color w:val="000000"/>
          <w:sz w:val="21"/>
          <w:szCs w:val="21"/>
        </w:rPr>
        <w:t>CPPI MUST NOT be submitted to any AI tool unless the tool is explicitly marked</w:t>
      </w:r>
      <w:r>
        <w:rPr>
          <w:rStyle w:val="apple-converted-space"/>
          <w:rFonts w:ascii="Helvetica" w:hAnsi="Helvetica"/>
          <w:color w:val="000000"/>
          <w:sz w:val="21"/>
          <w:szCs w:val="21"/>
        </w:rPr>
        <w:t> </w:t>
      </w:r>
      <w:r>
        <w:rPr>
          <w:rStyle w:val="Strong"/>
          <w:rFonts w:ascii="Helvetica" w:hAnsi="Helvetica"/>
          <w:color w:val="000000"/>
          <w:sz w:val="21"/>
          <w:szCs w:val="21"/>
        </w:rPr>
        <w:t>Safe for CPPI</w:t>
      </w:r>
      <w:r>
        <w:rPr>
          <w:rFonts w:ascii="Helvetica" w:hAnsi="Helvetica"/>
          <w:color w:val="000000"/>
          <w:sz w:val="21"/>
          <w:szCs w:val="21"/>
        </w:rPr>
        <w:t>.</w:t>
      </w:r>
    </w:p>
    <w:p w14:paraId="78243B61" w14:textId="77777777" w:rsidR="005717A9" w:rsidRDefault="005717A9" w:rsidP="005717A9">
      <w:pPr>
        <w:numPr>
          <w:ilvl w:val="0"/>
          <w:numId w:val="11"/>
        </w:numPr>
        <w:shd w:val="clear" w:color="auto" w:fill="FFFFFF"/>
        <w:spacing w:after="0" w:line="240" w:lineRule="auto"/>
        <w:rPr>
          <w:rFonts w:ascii="Helvetica" w:hAnsi="Helvetica"/>
          <w:color w:val="000000"/>
          <w:sz w:val="21"/>
          <w:szCs w:val="21"/>
        </w:rPr>
      </w:pPr>
      <w:r>
        <w:rPr>
          <w:rFonts w:ascii="Helvetica" w:hAnsi="Helvetica"/>
          <w:color w:val="000000"/>
          <w:sz w:val="21"/>
          <w:szCs w:val="21"/>
        </w:rPr>
        <w:t>De</w:t>
      </w:r>
      <w:r>
        <w:rPr>
          <w:rFonts w:ascii="Helvetica" w:hAnsi="Helvetica"/>
          <w:color w:val="000000"/>
          <w:sz w:val="21"/>
          <w:szCs w:val="21"/>
        </w:rPr>
        <w:noBreakHyphen/>
        <w:t>identified or synthetic data may be used only if it cannot be reasonably re</w:t>
      </w:r>
      <w:r>
        <w:rPr>
          <w:rFonts w:ascii="Helvetica" w:hAnsi="Helvetica"/>
          <w:color w:val="000000"/>
          <w:sz w:val="21"/>
          <w:szCs w:val="21"/>
        </w:rPr>
        <w:noBreakHyphen/>
        <w:t>identified and is approved by the governance function.</w:t>
      </w:r>
    </w:p>
    <w:p w14:paraId="2106FAC4" w14:textId="77777777" w:rsidR="005717A9" w:rsidRDefault="005717A9" w:rsidP="005717A9">
      <w:pPr>
        <w:numPr>
          <w:ilvl w:val="0"/>
          <w:numId w:val="11"/>
        </w:numPr>
        <w:shd w:val="clear" w:color="auto" w:fill="FFFFFF"/>
        <w:spacing w:after="0" w:line="240" w:lineRule="auto"/>
        <w:rPr>
          <w:rFonts w:ascii="Helvetica" w:hAnsi="Helvetica"/>
          <w:color w:val="000000"/>
          <w:sz w:val="21"/>
          <w:szCs w:val="21"/>
        </w:rPr>
      </w:pPr>
      <w:r>
        <w:rPr>
          <w:rFonts w:ascii="Helvetica" w:hAnsi="Helvetica"/>
          <w:color w:val="000000"/>
          <w:sz w:val="21"/>
          <w:szCs w:val="21"/>
        </w:rPr>
        <w:t>Examples of CPPI include:</w:t>
      </w:r>
    </w:p>
    <w:p w14:paraId="23CEF4B7" w14:textId="77777777" w:rsidR="005717A9" w:rsidRDefault="005717A9" w:rsidP="005717A9">
      <w:pPr>
        <w:numPr>
          <w:ilvl w:val="1"/>
          <w:numId w:val="11"/>
        </w:numPr>
        <w:shd w:val="clear" w:color="auto" w:fill="FFFFFF"/>
        <w:spacing w:after="0" w:line="240" w:lineRule="auto"/>
        <w:rPr>
          <w:rFonts w:ascii="Helvetica" w:hAnsi="Helvetica"/>
          <w:color w:val="000000"/>
          <w:sz w:val="21"/>
          <w:szCs w:val="21"/>
        </w:rPr>
      </w:pPr>
      <w:r>
        <w:rPr>
          <w:rFonts w:ascii="Helvetica" w:hAnsi="Helvetica"/>
          <w:color w:val="000000"/>
          <w:sz w:val="21"/>
          <w:szCs w:val="21"/>
        </w:rPr>
        <w:t>Business plans, financial data, intellectual property</w:t>
      </w:r>
    </w:p>
    <w:p w14:paraId="558EDD35" w14:textId="77777777" w:rsidR="005717A9" w:rsidRDefault="005717A9" w:rsidP="005717A9">
      <w:pPr>
        <w:numPr>
          <w:ilvl w:val="1"/>
          <w:numId w:val="11"/>
        </w:numPr>
        <w:shd w:val="clear" w:color="auto" w:fill="FFFFFF"/>
        <w:spacing w:after="0" w:line="240" w:lineRule="auto"/>
        <w:rPr>
          <w:rFonts w:ascii="Helvetica" w:hAnsi="Helvetica"/>
          <w:color w:val="000000"/>
          <w:sz w:val="21"/>
          <w:szCs w:val="21"/>
        </w:rPr>
      </w:pPr>
      <w:r>
        <w:rPr>
          <w:rFonts w:ascii="Helvetica" w:hAnsi="Helvetica"/>
          <w:color w:val="000000"/>
          <w:sz w:val="21"/>
          <w:szCs w:val="21"/>
        </w:rPr>
        <w:t>Personal data regulated by HIPAA, GLBA, GDPR, FERPA, or similar laws</w:t>
      </w:r>
    </w:p>
    <w:p w14:paraId="64C91417" w14:textId="77777777" w:rsidR="005717A9" w:rsidRDefault="005717A9" w:rsidP="005717A9">
      <w:pPr>
        <w:numPr>
          <w:ilvl w:val="1"/>
          <w:numId w:val="11"/>
        </w:numPr>
        <w:shd w:val="clear" w:color="auto" w:fill="FFFFFF"/>
        <w:spacing w:after="0" w:line="240" w:lineRule="auto"/>
        <w:rPr>
          <w:rFonts w:ascii="Helvetica" w:hAnsi="Helvetica"/>
          <w:color w:val="000000"/>
          <w:sz w:val="21"/>
          <w:szCs w:val="21"/>
        </w:rPr>
      </w:pPr>
      <w:r>
        <w:rPr>
          <w:rFonts w:ascii="Helvetica" w:hAnsi="Helvetica"/>
          <w:color w:val="000000"/>
          <w:sz w:val="21"/>
          <w:szCs w:val="21"/>
        </w:rPr>
        <w:t>Credentials, passwords, cryptographic keys</w:t>
      </w:r>
    </w:p>
    <w:p w14:paraId="1114AE65" w14:textId="77777777" w:rsidR="005717A9" w:rsidRDefault="005717A9" w:rsidP="005717A9">
      <w:pPr>
        <w:numPr>
          <w:ilvl w:val="1"/>
          <w:numId w:val="11"/>
        </w:numPr>
        <w:shd w:val="clear" w:color="auto" w:fill="FFFFFF"/>
        <w:spacing w:after="0" w:line="240" w:lineRule="auto"/>
        <w:rPr>
          <w:rFonts w:ascii="Helvetica" w:hAnsi="Helvetica"/>
          <w:color w:val="000000"/>
          <w:sz w:val="21"/>
          <w:szCs w:val="21"/>
        </w:rPr>
      </w:pPr>
      <w:r>
        <w:rPr>
          <w:rFonts w:ascii="Helvetica" w:hAnsi="Helvetica"/>
          <w:color w:val="000000"/>
          <w:sz w:val="21"/>
          <w:szCs w:val="21"/>
        </w:rPr>
        <w:t>Images or recordings of identifiable individuals</w:t>
      </w:r>
    </w:p>
    <w:p w14:paraId="61730BB7" w14:textId="77777777" w:rsidR="005717A9" w:rsidRDefault="00DD03C3" w:rsidP="005717A9">
      <w:pPr>
        <w:rPr>
          <w:rFonts w:ascii="Helvetica" w:hAnsi="Helvetica"/>
          <w:sz w:val="21"/>
          <w:szCs w:val="21"/>
        </w:rPr>
      </w:pPr>
      <w:r>
        <w:rPr>
          <w:noProof/>
        </w:rPr>
        <w:pict w14:anchorId="670BBF86">
          <v:rect id="_x0000_i1031" alt="" style="width:398.75pt;height:.05pt;mso-width-percent:0;mso-height-percent:0;mso-width-percent:0;mso-height-percent:0" o:hrpct="852" o:hralign="center" o:hrstd="t" o:hrnoshade="t" o:hr="t" fillcolor="#ccc" stroked="f"/>
        </w:pict>
      </w:r>
    </w:p>
    <w:p w14:paraId="15956012" w14:textId="77777777" w:rsidR="005717A9" w:rsidRDefault="005717A9" w:rsidP="005717A9">
      <w:pPr>
        <w:pStyle w:val="Heading2"/>
        <w:pBdr>
          <w:bottom w:val="single" w:sz="6" w:space="0" w:color="CCCCCC"/>
        </w:pBdr>
        <w:shd w:val="clear" w:color="auto" w:fill="FFFFFF"/>
        <w:spacing w:before="300" w:after="150"/>
        <w:rPr>
          <w:rFonts w:ascii="Helvetica" w:hAnsi="Helvetica"/>
          <w:color w:val="000000"/>
          <w:sz w:val="36"/>
          <w:szCs w:val="36"/>
        </w:rPr>
      </w:pPr>
      <w:r>
        <w:rPr>
          <w:rFonts w:ascii="Helvetica" w:hAnsi="Helvetica"/>
          <w:color w:val="000000"/>
        </w:rPr>
        <w:t>Attribution &amp; Transparency</w:t>
      </w:r>
    </w:p>
    <w:p w14:paraId="1E935E4B"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Fonts w:ascii="Helvetica" w:hAnsi="Helvetica"/>
          <w:color w:val="000000"/>
          <w:sz w:val="21"/>
          <w:szCs w:val="21"/>
        </w:rPr>
        <w:t>Users MUST disclose the use of AI when it materially contributes to work products. Suggested attribution language:</w:t>
      </w:r>
    </w:p>
    <w:p w14:paraId="16952F3A"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Fonts w:ascii="Helvetica" w:hAnsi="Helvetica"/>
          <w:color w:val="000000"/>
          <w:sz w:val="21"/>
          <w:szCs w:val="21"/>
        </w:rPr>
        <w:t>“Portions of this document or artifact were generated, evaluated, or augmented using an AI tool.”</w:t>
      </w:r>
    </w:p>
    <w:p w14:paraId="74417E96" w14:textId="77777777" w:rsidR="005717A9" w:rsidRDefault="00DD03C3" w:rsidP="005717A9">
      <w:pPr>
        <w:rPr>
          <w:rFonts w:ascii="Helvetica" w:hAnsi="Helvetica"/>
          <w:sz w:val="21"/>
          <w:szCs w:val="21"/>
        </w:rPr>
      </w:pPr>
      <w:r>
        <w:rPr>
          <w:noProof/>
        </w:rPr>
        <w:pict w14:anchorId="2AF86D15">
          <v:rect id="_x0000_i1030" alt="" style="width:398.75pt;height:.05pt;mso-width-percent:0;mso-height-percent:0;mso-width-percent:0;mso-height-percent:0" o:hrpct="852" o:hralign="center" o:hrstd="t" o:hrnoshade="t" o:hr="t" fillcolor="#ccc" stroked="f"/>
        </w:pict>
      </w:r>
    </w:p>
    <w:p w14:paraId="0FA23B61" w14:textId="77777777" w:rsidR="005717A9" w:rsidRDefault="005717A9" w:rsidP="005717A9">
      <w:pPr>
        <w:pStyle w:val="Heading2"/>
        <w:pBdr>
          <w:bottom w:val="single" w:sz="6" w:space="0" w:color="CCCCCC"/>
        </w:pBdr>
        <w:shd w:val="clear" w:color="auto" w:fill="FFFFFF"/>
        <w:spacing w:before="300" w:after="150"/>
        <w:rPr>
          <w:rFonts w:ascii="Helvetica" w:hAnsi="Helvetica"/>
          <w:color w:val="000000"/>
          <w:sz w:val="36"/>
          <w:szCs w:val="36"/>
        </w:rPr>
      </w:pPr>
      <w:r>
        <w:rPr>
          <w:rFonts w:ascii="Helvetica" w:hAnsi="Helvetica"/>
          <w:color w:val="000000"/>
        </w:rPr>
        <w:t>Information Technology &amp; Development Usage</w:t>
      </w:r>
    </w:p>
    <w:p w14:paraId="5DCCA784" w14:textId="77777777" w:rsidR="005717A9" w:rsidRDefault="005717A9" w:rsidP="005717A9">
      <w:pPr>
        <w:numPr>
          <w:ilvl w:val="0"/>
          <w:numId w:val="12"/>
        </w:numPr>
        <w:shd w:val="clear" w:color="auto" w:fill="FFFFFF"/>
        <w:spacing w:after="0" w:line="240" w:lineRule="auto"/>
        <w:rPr>
          <w:rFonts w:ascii="Helvetica" w:hAnsi="Helvetica"/>
          <w:color w:val="000000"/>
          <w:sz w:val="21"/>
          <w:szCs w:val="21"/>
        </w:rPr>
      </w:pPr>
      <w:r>
        <w:rPr>
          <w:rFonts w:ascii="Helvetica" w:hAnsi="Helvetica"/>
          <w:color w:val="000000"/>
          <w:sz w:val="21"/>
          <w:szCs w:val="21"/>
        </w:rPr>
        <w:t>AI</w:t>
      </w:r>
      <w:r>
        <w:rPr>
          <w:rFonts w:ascii="Helvetica" w:hAnsi="Helvetica"/>
          <w:color w:val="000000"/>
          <w:sz w:val="21"/>
          <w:szCs w:val="21"/>
        </w:rPr>
        <w:noBreakHyphen/>
        <w:t>generated code MUST NOT be integrated into production systems unless the AI tool is authorized.</w:t>
      </w:r>
    </w:p>
    <w:p w14:paraId="0F436466" w14:textId="77777777" w:rsidR="005717A9" w:rsidRDefault="005717A9" w:rsidP="005717A9">
      <w:pPr>
        <w:numPr>
          <w:ilvl w:val="0"/>
          <w:numId w:val="12"/>
        </w:numPr>
        <w:shd w:val="clear" w:color="auto" w:fill="FFFFFF"/>
        <w:spacing w:after="0" w:line="240" w:lineRule="auto"/>
        <w:rPr>
          <w:rFonts w:ascii="Helvetica" w:hAnsi="Helvetica"/>
          <w:color w:val="000000"/>
          <w:sz w:val="21"/>
          <w:szCs w:val="21"/>
        </w:rPr>
      </w:pPr>
      <w:r>
        <w:rPr>
          <w:rFonts w:ascii="Helvetica" w:hAnsi="Helvetica"/>
          <w:color w:val="000000"/>
          <w:sz w:val="21"/>
          <w:szCs w:val="21"/>
        </w:rPr>
        <w:t>AI</w:t>
      </w:r>
      <w:r>
        <w:rPr>
          <w:rFonts w:ascii="Helvetica" w:hAnsi="Helvetica"/>
          <w:color w:val="000000"/>
          <w:sz w:val="21"/>
          <w:szCs w:val="21"/>
        </w:rPr>
        <w:noBreakHyphen/>
        <w:t>assisted code MUST be clearly annotated indicating the tool used and the date of generation.</w:t>
      </w:r>
    </w:p>
    <w:p w14:paraId="276F50AF" w14:textId="77777777" w:rsidR="005717A9" w:rsidRDefault="005717A9" w:rsidP="005717A9">
      <w:pPr>
        <w:numPr>
          <w:ilvl w:val="0"/>
          <w:numId w:val="12"/>
        </w:numPr>
        <w:shd w:val="clear" w:color="auto" w:fill="FFFFFF"/>
        <w:spacing w:after="0" w:line="240" w:lineRule="auto"/>
        <w:rPr>
          <w:rFonts w:ascii="Helvetica" w:hAnsi="Helvetica"/>
          <w:color w:val="000000"/>
          <w:sz w:val="21"/>
          <w:szCs w:val="21"/>
        </w:rPr>
      </w:pPr>
      <w:r>
        <w:rPr>
          <w:rFonts w:ascii="Helvetica" w:hAnsi="Helvetica"/>
          <w:color w:val="000000"/>
          <w:sz w:val="21"/>
          <w:szCs w:val="21"/>
        </w:rPr>
        <w:t>Unauthorized AI tools MUST NOT be integrated via APIs or automation without an approved exception.</w:t>
      </w:r>
    </w:p>
    <w:p w14:paraId="747702D1" w14:textId="77777777" w:rsidR="005717A9" w:rsidRDefault="00DD03C3" w:rsidP="005717A9">
      <w:pPr>
        <w:rPr>
          <w:rFonts w:ascii="Helvetica" w:hAnsi="Helvetica"/>
          <w:sz w:val="21"/>
          <w:szCs w:val="21"/>
        </w:rPr>
      </w:pPr>
      <w:r>
        <w:rPr>
          <w:noProof/>
        </w:rPr>
        <w:pict w14:anchorId="60375230">
          <v:rect id="_x0000_i1029" alt="" style="width:398.75pt;height:.05pt;mso-width-percent:0;mso-height-percent:0;mso-width-percent:0;mso-height-percent:0" o:hrpct="852" o:hralign="center" o:hrstd="t" o:hrnoshade="t" o:hr="t" fillcolor="#ccc" stroked="f"/>
        </w:pict>
      </w:r>
    </w:p>
    <w:p w14:paraId="14B40370" w14:textId="77777777" w:rsidR="005717A9" w:rsidRDefault="005717A9" w:rsidP="005717A9">
      <w:pPr>
        <w:pStyle w:val="Heading2"/>
        <w:pBdr>
          <w:bottom w:val="single" w:sz="6" w:space="0" w:color="CCCCCC"/>
        </w:pBdr>
        <w:shd w:val="clear" w:color="auto" w:fill="FFFFFF"/>
        <w:spacing w:before="300" w:after="150"/>
        <w:rPr>
          <w:rFonts w:ascii="Helvetica" w:hAnsi="Helvetica"/>
          <w:color w:val="000000"/>
          <w:sz w:val="36"/>
          <w:szCs w:val="36"/>
        </w:rPr>
      </w:pPr>
      <w:r>
        <w:rPr>
          <w:rFonts w:ascii="Helvetica" w:hAnsi="Helvetica"/>
          <w:color w:val="000000"/>
        </w:rPr>
        <w:t>Authorized AI Tools (Template)</w:t>
      </w:r>
    </w:p>
    <w:p w14:paraId="58F4AEBC"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Fonts w:ascii="Helvetica" w:hAnsi="Helvetica"/>
          <w:color w:val="000000"/>
          <w:sz w:val="21"/>
          <w:szCs w:val="21"/>
        </w:rPr>
        <w:t>This table must be completed or referenced by the adopting organization.</w:t>
      </w:r>
    </w:p>
    <w:p w14:paraId="3DE05457"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Fonts w:ascii="Helvetica" w:hAnsi="Helvetica"/>
          <w:color w:val="000000"/>
          <w:sz w:val="21"/>
          <w:szCs w:val="21"/>
        </w:rPr>
        <w:t>[Insert Authorized AI table or reference to maintained registry]</w:t>
      </w:r>
    </w:p>
    <w:p w14:paraId="6210529D" w14:textId="77777777" w:rsidR="005717A9" w:rsidRDefault="00DD03C3" w:rsidP="005717A9">
      <w:pPr>
        <w:rPr>
          <w:rFonts w:ascii="Helvetica" w:hAnsi="Helvetica"/>
          <w:sz w:val="21"/>
          <w:szCs w:val="21"/>
        </w:rPr>
      </w:pPr>
      <w:r>
        <w:rPr>
          <w:noProof/>
        </w:rPr>
        <w:pict w14:anchorId="35F44164">
          <v:rect id="_x0000_i1028" alt="" style="width:398.75pt;height:.05pt;mso-width-percent:0;mso-height-percent:0;mso-width-percent:0;mso-height-percent:0" o:hrpct="852" o:hralign="center" o:hrstd="t" o:hrnoshade="t" o:hr="t" fillcolor="#ccc" stroked="f"/>
        </w:pict>
      </w:r>
    </w:p>
    <w:p w14:paraId="273E360A" w14:textId="77777777" w:rsidR="005717A9" w:rsidRDefault="005717A9" w:rsidP="005717A9">
      <w:pPr>
        <w:pStyle w:val="Heading2"/>
        <w:pBdr>
          <w:bottom w:val="single" w:sz="6" w:space="0" w:color="CCCCCC"/>
        </w:pBdr>
        <w:shd w:val="clear" w:color="auto" w:fill="FFFFFF"/>
        <w:spacing w:before="300" w:after="150"/>
        <w:rPr>
          <w:rFonts w:ascii="Helvetica" w:hAnsi="Helvetica"/>
          <w:color w:val="000000"/>
          <w:sz w:val="36"/>
          <w:szCs w:val="36"/>
        </w:rPr>
      </w:pPr>
      <w:r>
        <w:rPr>
          <w:rFonts w:ascii="Helvetica" w:hAnsi="Helvetica"/>
          <w:color w:val="000000"/>
        </w:rPr>
        <w:lastRenderedPageBreak/>
        <w:t>Unauthorized AI Tools (Template)</w:t>
      </w:r>
    </w:p>
    <w:p w14:paraId="18ABF1C8"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Fonts w:ascii="Helvetica" w:hAnsi="Helvetica"/>
          <w:color w:val="000000"/>
          <w:sz w:val="21"/>
          <w:szCs w:val="21"/>
        </w:rPr>
        <w:t>This table must be completed or referenced by the adopting organization.</w:t>
      </w:r>
    </w:p>
    <w:p w14:paraId="17673876"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Fonts w:ascii="Helvetica" w:hAnsi="Helvetica"/>
          <w:color w:val="000000"/>
          <w:sz w:val="21"/>
          <w:szCs w:val="21"/>
        </w:rPr>
        <w:t>[Insert Unauthorized AI table or reference to maintained registry]</w:t>
      </w:r>
    </w:p>
    <w:p w14:paraId="6DEDC02F" w14:textId="77777777" w:rsidR="005717A9" w:rsidRDefault="00DD03C3" w:rsidP="005717A9">
      <w:pPr>
        <w:rPr>
          <w:rFonts w:ascii="Helvetica" w:hAnsi="Helvetica"/>
          <w:sz w:val="21"/>
          <w:szCs w:val="21"/>
        </w:rPr>
      </w:pPr>
      <w:r>
        <w:rPr>
          <w:noProof/>
        </w:rPr>
        <w:pict w14:anchorId="302B48EA">
          <v:rect id="_x0000_i1027" alt="" style="width:398.75pt;height:.05pt;mso-width-percent:0;mso-height-percent:0;mso-width-percent:0;mso-height-percent:0" o:hrpct="852" o:hralign="center" o:hrstd="t" o:hrnoshade="t" o:hr="t" fillcolor="#ccc" stroked="f"/>
        </w:pict>
      </w:r>
    </w:p>
    <w:p w14:paraId="54F2C98D" w14:textId="77777777" w:rsidR="005717A9" w:rsidRDefault="005717A9" w:rsidP="005717A9">
      <w:pPr>
        <w:pStyle w:val="Heading2"/>
        <w:pBdr>
          <w:bottom w:val="single" w:sz="6" w:space="0" w:color="CCCCCC"/>
        </w:pBdr>
        <w:shd w:val="clear" w:color="auto" w:fill="FFFFFF"/>
        <w:spacing w:before="300" w:after="150"/>
        <w:rPr>
          <w:rFonts w:ascii="Helvetica" w:hAnsi="Helvetica"/>
          <w:color w:val="000000"/>
          <w:sz w:val="36"/>
          <w:szCs w:val="36"/>
        </w:rPr>
      </w:pPr>
      <w:r>
        <w:rPr>
          <w:rFonts w:ascii="Helvetica" w:hAnsi="Helvetica"/>
          <w:color w:val="000000"/>
        </w:rPr>
        <w:t>Incident Reporting</w:t>
      </w:r>
    </w:p>
    <w:p w14:paraId="012B1772" w14:textId="77777777" w:rsidR="005717A9" w:rsidRDefault="005717A9" w:rsidP="005717A9">
      <w:pPr>
        <w:pStyle w:val="NormalWeb"/>
        <w:shd w:val="clear" w:color="auto" w:fill="FFFFFF"/>
        <w:spacing w:before="225" w:beforeAutospacing="0" w:after="225" w:afterAutospacing="0"/>
        <w:rPr>
          <w:rFonts w:ascii="Helvetica" w:hAnsi="Helvetica"/>
          <w:color w:val="000000"/>
          <w:sz w:val="21"/>
          <w:szCs w:val="21"/>
        </w:rPr>
      </w:pPr>
      <w:r>
        <w:rPr>
          <w:rFonts w:ascii="Helvetica" w:hAnsi="Helvetica"/>
          <w:color w:val="000000"/>
          <w:sz w:val="21"/>
          <w:szCs w:val="21"/>
        </w:rPr>
        <w:t>Any suspected misuse of AI, inadvertent disclosure of CPPI, or malicious AI activity MUST be reported using the organization’s established incident reporting process.</w:t>
      </w:r>
    </w:p>
    <w:p w14:paraId="6D2F0F22" w14:textId="77777777" w:rsidR="005717A9" w:rsidRDefault="00DD03C3" w:rsidP="005717A9">
      <w:pPr>
        <w:rPr>
          <w:rFonts w:ascii="Helvetica" w:hAnsi="Helvetica"/>
          <w:sz w:val="21"/>
          <w:szCs w:val="21"/>
        </w:rPr>
      </w:pPr>
      <w:r>
        <w:rPr>
          <w:noProof/>
        </w:rPr>
        <w:pict w14:anchorId="488E666C">
          <v:rect id="_x0000_i1026" alt="" style="width:398.75pt;height:.05pt;mso-width-percent:0;mso-height-percent:0;mso-width-percent:0;mso-height-percent:0" o:hrpct="852" o:hralign="center" o:hrstd="t" o:hrnoshade="t" o:hr="t" fillcolor="#ccc" stroked="f"/>
        </w:pict>
      </w:r>
    </w:p>
    <w:p w14:paraId="41647753" w14:textId="77777777" w:rsidR="005717A9" w:rsidRDefault="005717A9" w:rsidP="005717A9">
      <w:pPr>
        <w:pStyle w:val="Heading2"/>
        <w:pBdr>
          <w:bottom w:val="single" w:sz="6" w:space="0" w:color="CCCCCC"/>
        </w:pBdr>
        <w:shd w:val="clear" w:color="auto" w:fill="FFFFFF"/>
        <w:spacing w:before="300" w:after="150"/>
        <w:rPr>
          <w:rFonts w:ascii="Helvetica" w:hAnsi="Helvetica"/>
          <w:color w:val="000000"/>
          <w:sz w:val="36"/>
          <w:szCs w:val="36"/>
        </w:rPr>
      </w:pPr>
      <w:r>
        <w:rPr>
          <w:rFonts w:ascii="Helvetica" w:hAnsi="Helvetica"/>
          <w:color w:val="000000"/>
        </w:rPr>
        <w:t>Examples (Non</w:t>
      </w:r>
      <w:r>
        <w:rPr>
          <w:rFonts w:ascii="Helvetica" w:hAnsi="Helvetica"/>
          <w:color w:val="000000"/>
        </w:rPr>
        <w:noBreakHyphen/>
        <w:t>Exhaustive)</w:t>
      </w:r>
    </w:p>
    <w:p w14:paraId="464286A4" w14:textId="77777777" w:rsidR="005717A9" w:rsidRDefault="005717A9" w:rsidP="005717A9">
      <w:pPr>
        <w:numPr>
          <w:ilvl w:val="0"/>
          <w:numId w:val="13"/>
        </w:numPr>
        <w:shd w:val="clear" w:color="auto" w:fill="FFFFFF"/>
        <w:spacing w:after="0" w:line="240" w:lineRule="auto"/>
        <w:rPr>
          <w:rFonts w:ascii="Helvetica" w:hAnsi="Helvetica"/>
          <w:color w:val="000000"/>
          <w:sz w:val="21"/>
          <w:szCs w:val="21"/>
        </w:rPr>
      </w:pPr>
      <w:r>
        <w:rPr>
          <w:rStyle w:val="Strong"/>
          <w:rFonts w:ascii="Helvetica" w:hAnsi="Helvetica"/>
          <w:color w:val="000000"/>
          <w:sz w:val="21"/>
          <w:szCs w:val="21"/>
        </w:rPr>
        <w:t>Permitted:</w:t>
      </w:r>
      <w:r>
        <w:rPr>
          <w:rStyle w:val="apple-converted-space"/>
          <w:rFonts w:ascii="Helvetica" w:hAnsi="Helvetica"/>
          <w:color w:val="000000"/>
          <w:sz w:val="21"/>
          <w:szCs w:val="21"/>
        </w:rPr>
        <w:t> </w:t>
      </w:r>
      <w:r>
        <w:rPr>
          <w:rFonts w:ascii="Helvetica" w:hAnsi="Helvetica"/>
          <w:color w:val="000000"/>
          <w:sz w:val="21"/>
          <w:szCs w:val="21"/>
        </w:rPr>
        <w:t>Summarizing public documentation using an authorized AI tool</w:t>
      </w:r>
    </w:p>
    <w:p w14:paraId="0134131B" w14:textId="77777777" w:rsidR="005717A9" w:rsidRDefault="005717A9" w:rsidP="005717A9">
      <w:pPr>
        <w:numPr>
          <w:ilvl w:val="0"/>
          <w:numId w:val="13"/>
        </w:numPr>
        <w:shd w:val="clear" w:color="auto" w:fill="FFFFFF"/>
        <w:spacing w:after="0" w:line="240" w:lineRule="auto"/>
        <w:rPr>
          <w:rFonts w:ascii="Helvetica" w:hAnsi="Helvetica"/>
          <w:color w:val="000000"/>
          <w:sz w:val="21"/>
          <w:szCs w:val="21"/>
        </w:rPr>
      </w:pPr>
      <w:r>
        <w:rPr>
          <w:rStyle w:val="Strong"/>
          <w:rFonts w:ascii="Helvetica" w:hAnsi="Helvetica"/>
          <w:color w:val="000000"/>
          <w:sz w:val="21"/>
          <w:szCs w:val="21"/>
        </w:rPr>
        <w:t>Not Permitted:</w:t>
      </w:r>
      <w:r>
        <w:rPr>
          <w:rStyle w:val="apple-converted-space"/>
          <w:rFonts w:ascii="Helvetica" w:hAnsi="Helvetica"/>
          <w:color w:val="000000"/>
          <w:sz w:val="21"/>
          <w:szCs w:val="21"/>
        </w:rPr>
        <w:t> </w:t>
      </w:r>
      <w:r>
        <w:rPr>
          <w:rFonts w:ascii="Helvetica" w:hAnsi="Helvetica"/>
          <w:color w:val="000000"/>
          <w:sz w:val="21"/>
          <w:szCs w:val="21"/>
        </w:rPr>
        <w:t>Uploading customer data to an external AI service</w:t>
      </w:r>
    </w:p>
    <w:p w14:paraId="45CD97E6" w14:textId="77777777" w:rsidR="005717A9" w:rsidRDefault="005717A9" w:rsidP="005717A9">
      <w:pPr>
        <w:numPr>
          <w:ilvl w:val="0"/>
          <w:numId w:val="13"/>
        </w:numPr>
        <w:shd w:val="clear" w:color="auto" w:fill="FFFFFF"/>
        <w:spacing w:after="0" w:line="240" w:lineRule="auto"/>
        <w:rPr>
          <w:rFonts w:ascii="Helvetica" w:hAnsi="Helvetica"/>
          <w:color w:val="000000"/>
          <w:sz w:val="21"/>
          <w:szCs w:val="21"/>
        </w:rPr>
      </w:pPr>
      <w:r>
        <w:rPr>
          <w:rStyle w:val="Strong"/>
          <w:rFonts w:ascii="Helvetica" w:hAnsi="Helvetica"/>
          <w:color w:val="000000"/>
          <w:sz w:val="21"/>
          <w:szCs w:val="21"/>
        </w:rPr>
        <w:t>Approval Required:</w:t>
      </w:r>
      <w:r>
        <w:rPr>
          <w:rStyle w:val="apple-converted-space"/>
          <w:rFonts w:ascii="Helvetica" w:hAnsi="Helvetica"/>
          <w:color w:val="000000"/>
          <w:sz w:val="21"/>
          <w:szCs w:val="21"/>
        </w:rPr>
        <w:t> </w:t>
      </w:r>
      <w:r>
        <w:rPr>
          <w:rFonts w:ascii="Helvetica" w:hAnsi="Helvetica"/>
          <w:color w:val="000000"/>
          <w:sz w:val="21"/>
          <w:szCs w:val="21"/>
        </w:rPr>
        <w:t>Using AI to analyze internal financial or operational data</w:t>
      </w:r>
    </w:p>
    <w:p w14:paraId="7B492905" w14:textId="77777777" w:rsidR="005717A9" w:rsidRDefault="00DD03C3" w:rsidP="005717A9">
      <w:pPr>
        <w:rPr>
          <w:rFonts w:ascii="Helvetica" w:hAnsi="Helvetica"/>
          <w:sz w:val="21"/>
          <w:szCs w:val="21"/>
        </w:rPr>
      </w:pPr>
      <w:r>
        <w:rPr>
          <w:noProof/>
        </w:rPr>
        <w:pict w14:anchorId="73EA6CA3">
          <v:rect id="_x0000_i1025" alt="" style="width:398.75pt;height:.05pt;mso-width-percent:0;mso-height-percent:0;mso-width-percent:0;mso-height-percent:0" o:hrpct="852" o:hralign="center" o:hrstd="t" o:hrnoshade="t" o:hr="t" fillcolor="#ccc" stroked="f"/>
        </w:pict>
      </w:r>
    </w:p>
    <w:p w14:paraId="40B7A1A6" w14:textId="77777777" w:rsidR="005717A9" w:rsidRDefault="005717A9" w:rsidP="005717A9">
      <w:pPr>
        <w:pStyle w:val="Heading2"/>
        <w:pBdr>
          <w:bottom w:val="single" w:sz="6" w:space="0" w:color="CCCCCC"/>
        </w:pBdr>
        <w:shd w:val="clear" w:color="auto" w:fill="FFFFFF"/>
        <w:spacing w:before="300" w:after="150"/>
        <w:rPr>
          <w:rFonts w:ascii="Helvetica" w:hAnsi="Helvetica"/>
          <w:color w:val="000000"/>
          <w:sz w:val="36"/>
          <w:szCs w:val="36"/>
        </w:rPr>
      </w:pPr>
      <w:r>
        <w:rPr>
          <w:rFonts w:ascii="Helvetica" w:hAnsi="Helvetica"/>
          <w:color w:val="000000"/>
        </w:rPr>
        <w:t>Review &amp; Maintenance</w:t>
      </w:r>
    </w:p>
    <w:p w14:paraId="5FC1284E" w14:textId="77777777" w:rsidR="005717A9" w:rsidRDefault="005717A9" w:rsidP="005717A9">
      <w:pPr>
        <w:pStyle w:val="NormalWeb"/>
        <w:shd w:val="clear" w:color="auto" w:fill="FFFFFF"/>
        <w:spacing w:before="225" w:beforeAutospacing="0" w:after="0" w:afterAutospacing="0"/>
        <w:rPr>
          <w:rFonts w:ascii="Helvetica" w:hAnsi="Helvetica"/>
          <w:color w:val="000000"/>
          <w:sz w:val="21"/>
          <w:szCs w:val="21"/>
        </w:rPr>
      </w:pPr>
      <w:r>
        <w:rPr>
          <w:rFonts w:ascii="Helvetica" w:hAnsi="Helvetica"/>
          <w:color w:val="000000"/>
          <w:sz w:val="21"/>
          <w:szCs w:val="21"/>
        </w:rPr>
        <w:t>This policy template should be reviewed periodically and updated to reflect changes in technology, regulation, and organizational risk tolerance.</w:t>
      </w:r>
    </w:p>
    <w:p w14:paraId="2FDA52CE" w14:textId="79DE4B6F" w:rsidR="00FF1919" w:rsidRPr="005717A9" w:rsidRDefault="00FF1919" w:rsidP="005717A9"/>
    <w:sectPr w:rsidR="00FF1919" w:rsidRPr="005717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406FE6"/>
    <w:multiLevelType w:val="multilevel"/>
    <w:tmpl w:val="18C6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FA7AEB"/>
    <w:multiLevelType w:val="multilevel"/>
    <w:tmpl w:val="9B2E9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345BC1"/>
    <w:multiLevelType w:val="multilevel"/>
    <w:tmpl w:val="7E28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7584E"/>
    <w:multiLevelType w:val="multilevel"/>
    <w:tmpl w:val="004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835471">
    <w:abstractNumId w:val="8"/>
  </w:num>
  <w:num w:numId="2" w16cid:durableId="1463966085">
    <w:abstractNumId w:val="6"/>
  </w:num>
  <w:num w:numId="3" w16cid:durableId="301007398">
    <w:abstractNumId w:val="5"/>
  </w:num>
  <w:num w:numId="4" w16cid:durableId="971639793">
    <w:abstractNumId w:val="4"/>
  </w:num>
  <w:num w:numId="5" w16cid:durableId="1426725272">
    <w:abstractNumId w:val="7"/>
  </w:num>
  <w:num w:numId="6" w16cid:durableId="554584016">
    <w:abstractNumId w:val="3"/>
  </w:num>
  <w:num w:numId="7" w16cid:durableId="624891469">
    <w:abstractNumId w:val="2"/>
  </w:num>
  <w:num w:numId="8" w16cid:durableId="1707828416">
    <w:abstractNumId w:val="1"/>
  </w:num>
  <w:num w:numId="9" w16cid:durableId="744764762">
    <w:abstractNumId w:val="0"/>
  </w:num>
  <w:num w:numId="10" w16cid:durableId="1067220485">
    <w:abstractNumId w:val="11"/>
  </w:num>
  <w:num w:numId="11" w16cid:durableId="217252296">
    <w:abstractNumId w:val="10"/>
  </w:num>
  <w:num w:numId="12" w16cid:durableId="854612281">
    <w:abstractNumId w:val="12"/>
  </w:num>
  <w:num w:numId="13" w16cid:durableId="10163456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B67"/>
    <w:rsid w:val="0006063C"/>
    <w:rsid w:val="0015074B"/>
    <w:rsid w:val="0029639D"/>
    <w:rsid w:val="00326F90"/>
    <w:rsid w:val="004309EB"/>
    <w:rsid w:val="00507EE3"/>
    <w:rsid w:val="005717A9"/>
    <w:rsid w:val="00596919"/>
    <w:rsid w:val="005F2124"/>
    <w:rsid w:val="00AA1D8D"/>
    <w:rsid w:val="00B47730"/>
    <w:rsid w:val="00C40E76"/>
    <w:rsid w:val="00CB0664"/>
    <w:rsid w:val="00DD03C3"/>
    <w:rsid w:val="00FC693F"/>
    <w:rsid w:val="00FF19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158A501-E710-F84E-99B8-21DE5B9CD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717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71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822</Words>
  <Characters>4980</Characters>
  <Application>Microsoft Office Word</Application>
  <DocSecurity>0</DocSecurity>
  <Lines>115</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Andy Robinson</cp:lastModifiedBy>
  <cp:revision>5</cp:revision>
  <dcterms:created xsi:type="dcterms:W3CDTF">2013-12-23T23:15:00Z</dcterms:created>
  <dcterms:modified xsi:type="dcterms:W3CDTF">2026-02-27T16:31:00Z</dcterms:modified>
  <cp:category/>
</cp:coreProperties>
</file>