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7488" w14:textId="77777777" w:rsidR="000F6A86" w:rsidRDefault="009D66F7">
      <w:pPr>
        <w:jc w:val="center"/>
      </w:pPr>
      <w:r>
        <w:rPr>
          <w:b/>
          <w:sz w:val="36"/>
        </w:rPr>
        <w:t>SRA Addendum — Executive/Audit Enhancements</w:t>
      </w:r>
      <w:r>
        <w:rPr>
          <w:b/>
          <w:sz w:val="36"/>
        </w:rPr>
        <w:br/>
        <w:t>for StrideReferenceEnterpriseArchitecture 1.docx</w:t>
      </w:r>
    </w:p>
    <w:p w14:paraId="01B78683" w14:textId="77777777" w:rsidR="000F6A86" w:rsidRDefault="009D66F7">
      <w:pPr>
        <w:jc w:val="center"/>
      </w:pPr>
      <w:r>
        <w:rPr>
          <w:i/>
        </w:rPr>
        <w:t>Includes: executive summary, control narratives, section anchors, traceability matrices, D2 diagram sources, and D2 rendering guidance</w:t>
      </w:r>
    </w:p>
    <w:p w14:paraId="78B001DD" w14:textId="77777777" w:rsidR="000F6A86" w:rsidRDefault="000F6A86"/>
    <w:p w14:paraId="134476EC" w14:textId="77777777" w:rsidR="000F6A86" w:rsidRDefault="009D66F7">
      <w:pPr>
        <w:pStyle w:val="Heading1"/>
      </w:pPr>
      <w:r>
        <w:t>How to use this addendum</w:t>
      </w:r>
    </w:p>
    <w:p w14:paraId="4492FAE6" w14:textId="3A9BE20F" w:rsidR="000F6A86" w:rsidRDefault="00D53932">
      <w:r>
        <w:t>This document is intended as a</w:t>
      </w:r>
      <w:r w:rsidR="00553046">
        <w:t>n appendiceal</w:t>
      </w:r>
      <w:r>
        <w:t xml:space="preserve"> reference </w:t>
      </w:r>
      <w:r w:rsidR="00485E68">
        <w:t>to the Stride Security Reference Architecture (SRA)</w:t>
      </w:r>
      <w:r w:rsidR="009D66F7">
        <w:t>.</w:t>
      </w:r>
      <w:r w:rsidR="00437E34">
        <w:t xml:space="preserve">  It is not the ultimate source of truth, which resides in external documents such as diagram-as-code files and other authoritative sources, which when updated allow this document to be updated without substantial rewriting.</w:t>
      </w:r>
    </w:p>
    <w:p w14:paraId="55B0281D" w14:textId="77777777" w:rsidR="000F6A86" w:rsidRDefault="009D66F7">
      <w:pPr>
        <w:pStyle w:val="Heading1"/>
      </w:pPr>
      <w:r>
        <w:t>1. Executive Summary (for leadership and auditors)</w:t>
      </w:r>
    </w:p>
    <w:p w14:paraId="61FFC337" w14:textId="30BDC87A" w:rsidR="000F6A86" w:rsidRDefault="009D66F7">
      <w:r>
        <w:t xml:space="preserve">The Security Reference Architecture (SRA) organizes Stride’s security capabilities </w:t>
      </w:r>
      <w:r w:rsidR="00776324">
        <w:t xml:space="preserve">in a matter that supports </w:t>
      </w:r>
      <w:r w:rsidR="00AA5B19">
        <w:t>technology governance, business decision-making, audits, and risk management activities.</w:t>
      </w:r>
      <w:r>
        <w:t xml:space="preserve"> To ensure maintainability, </w:t>
      </w:r>
      <w:r w:rsidRPr="00AA5B19">
        <w:rPr>
          <w:i/>
          <w:iCs/>
          <w:u w:val="single"/>
        </w:rPr>
        <w:t xml:space="preserve">architecture diagrams are </w:t>
      </w:r>
      <w:r w:rsidR="00CC026F">
        <w:rPr>
          <w:i/>
          <w:iCs/>
          <w:u w:val="single"/>
        </w:rPr>
        <w:t xml:space="preserve">described as diagrams-in-code </w:t>
      </w:r>
      <w:r w:rsidRPr="00AA5B19">
        <w:rPr>
          <w:i/>
          <w:iCs/>
          <w:u w:val="single"/>
        </w:rPr>
        <w:t xml:space="preserve"> (D2) </w:t>
      </w:r>
      <w:r>
        <w:t xml:space="preserve">and linked to narrative sections through stable anchors and diagram identifiers. </w:t>
      </w:r>
      <w:r w:rsidR="00CC026F">
        <w:t>The preserves the organization of the docume</w:t>
      </w:r>
      <w:r w:rsidR="00437E34">
        <w:t>nt across change in the source material</w:t>
      </w:r>
      <w:r>
        <w:t>.</w:t>
      </w:r>
    </w:p>
    <w:p w14:paraId="2BF0F74A" w14:textId="77777777" w:rsidR="000F6A86" w:rsidRDefault="009D66F7">
      <w:pPr>
        <w:pStyle w:val="Heading1"/>
      </w:pPr>
      <w:r>
        <w:t>2. Document conventions: anchors, diagram IDs, and traceability</w:t>
      </w:r>
    </w:p>
    <w:p w14:paraId="564B9159" w14:textId="77777777" w:rsidR="000F6A86" w:rsidRDefault="009D66F7">
      <w:pPr>
        <w:pStyle w:val="ListBullet"/>
      </w:pPr>
      <w:r>
        <w:t>Narrative sections include stable anchors (e.g., SRA-SEC-3.4).</w:t>
      </w:r>
    </w:p>
    <w:p w14:paraId="2C13D767" w14:textId="2D50559B" w:rsidR="000F6A86" w:rsidRDefault="00403CEF">
      <w:pPr>
        <w:pStyle w:val="ListBullet"/>
      </w:pPr>
      <w:r>
        <w:t>D2 source files with stable Diagram IDs ((e.g., D2-SEC-01) are authoritative for architecture diagrams</w:t>
      </w:r>
      <w:r w:rsidR="009D66F7">
        <w:t>.</w:t>
      </w:r>
    </w:p>
    <w:p w14:paraId="103B5C9E" w14:textId="77777777" w:rsidR="000F6A86" w:rsidRDefault="009D66F7">
      <w:pPr>
        <w:pStyle w:val="ListBullet"/>
      </w:pPr>
      <w:r>
        <w:t>Microsoft Word consumes rendered diagram outputs (SVG/PNG) but does not render D2.</w:t>
      </w:r>
    </w:p>
    <w:p w14:paraId="505CD6D7" w14:textId="37243E29" w:rsidR="000F6A86" w:rsidRDefault="009D66F7">
      <w:pPr>
        <w:pStyle w:val="ListBullet"/>
      </w:pPr>
      <w:r>
        <w:t xml:space="preserve">Traceability is maintained </w:t>
      </w:r>
      <w:r w:rsidR="00B47093">
        <w:t>by links between</w:t>
      </w:r>
      <w:r>
        <w:t xml:space="preserve"> anchors</w:t>
      </w:r>
      <w:r w:rsidR="00B47093">
        <w:t xml:space="preserve">, </w:t>
      </w:r>
      <w:r>
        <w:t>diagrams</w:t>
      </w:r>
      <w:r w:rsidR="00B47093">
        <w:t>, and</w:t>
      </w:r>
      <w:r>
        <w:t xml:space="preserve"> NIST CSF 2.0 categories.</w:t>
      </w:r>
    </w:p>
    <w:p w14:paraId="14AACDD9" w14:textId="77777777" w:rsidR="000F6A86" w:rsidRDefault="009D66F7">
      <w:pPr>
        <w:pStyle w:val="Heading1"/>
      </w:pPr>
      <w:r>
        <w:t>3. Diagram inventory (D2 is authoritative)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5148"/>
        <w:gridCol w:w="6030"/>
      </w:tblGrid>
      <w:tr w:rsidR="000F6A86" w14:paraId="271DC2E2" w14:textId="77777777" w:rsidTr="00316C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A7CC34" w14:textId="77777777" w:rsidR="000F6A86" w:rsidRDefault="009D66F7">
            <w:r>
              <w:t>Diagram ID</w:t>
            </w:r>
          </w:p>
        </w:tc>
        <w:tc>
          <w:tcPr>
            <w:tcW w:w="5148" w:type="dxa"/>
          </w:tcPr>
          <w:p w14:paraId="7B51E6F1" w14:textId="77777777" w:rsidR="000F6A86" w:rsidRDefault="009D66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D2 Source File</w:t>
            </w:r>
          </w:p>
        </w:tc>
        <w:tc>
          <w:tcPr>
            <w:tcW w:w="6030" w:type="dxa"/>
          </w:tcPr>
          <w:p w14:paraId="101595BA" w14:textId="77777777" w:rsidR="000F6A86" w:rsidRDefault="009D66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Title</w:t>
            </w:r>
          </w:p>
        </w:tc>
      </w:tr>
      <w:tr w:rsidR="000F6A86" w14:paraId="4AEBB38E" w14:textId="77777777" w:rsidTr="00316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CA286D" w14:textId="77777777" w:rsidR="000F6A86" w:rsidRDefault="009D66F7">
            <w:r>
              <w:t>D2-EA-01</w:t>
            </w:r>
          </w:p>
        </w:tc>
        <w:tc>
          <w:tcPr>
            <w:tcW w:w="5148" w:type="dxa"/>
          </w:tcPr>
          <w:p w14:paraId="557DACA5" w14:textId="77777777" w:rsidR="000F6A86" w:rsidRDefault="009D66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stride_ea_reference_architecture.d2</w:t>
            </w:r>
          </w:p>
        </w:tc>
        <w:tc>
          <w:tcPr>
            <w:tcW w:w="6030" w:type="dxa"/>
          </w:tcPr>
          <w:p w14:paraId="515527FB" w14:textId="77777777" w:rsidR="000F6A86" w:rsidRDefault="009D66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Enterprise Reference Architecture</w:t>
            </w:r>
          </w:p>
        </w:tc>
      </w:tr>
      <w:tr w:rsidR="000F6A86" w14:paraId="7BA8DBF0" w14:textId="77777777" w:rsidTr="00316C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543397" w14:textId="77777777" w:rsidR="000F6A86" w:rsidRDefault="009D66F7">
            <w:r>
              <w:t>D2-SEC-01</w:t>
            </w:r>
          </w:p>
        </w:tc>
        <w:tc>
          <w:tcPr>
            <w:tcW w:w="5148" w:type="dxa"/>
          </w:tcPr>
          <w:p w14:paraId="6C4BFBFF" w14:textId="77777777" w:rsidR="000F6A86" w:rsidRDefault="009D66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stride_security_reference_architecture.d2</w:t>
            </w:r>
          </w:p>
        </w:tc>
        <w:tc>
          <w:tcPr>
            <w:tcW w:w="6030" w:type="dxa"/>
          </w:tcPr>
          <w:p w14:paraId="3A0F652A" w14:textId="77777777" w:rsidR="000F6A86" w:rsidRDefault="009D66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Security Reference Architecture (SRA) Checklist</w:t>
            </w:r>
          </w:p>
        </w:tc>
      </w:tr>
      <w:tr w:rsidR="000F6A86" w14:paraId="2FF0C6E4" w14:textId="77777777" w:rsidTr="00316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0A84AB" w14:textId="77777777" w:rsidR="000F6A86" w:rsidRDefault="009D66F7">
            <w:r>
              <w:t>D2-DATA-01</w:t>
            </w:r>
          </w:p>
        </w:tc>
        <w:tc>
          <w:tcPr>
            <w:tcW w:w="5148" w:type="dxa"/>
          </w:tcPr>
          <w:p w14:paraId="66905EF9" w14:textId="77777777" w:rsidR="000F6A86" w:rsidRDefault="009D66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stride_data_platform_architecture.d2</w:t>
            </w:r>
          </w:p>
        </w:tc>
        <w:tc>
          <w:tcPr>
            <w:tcW w:w="6030" w:type="dxa"/>
          </w:tcPr>
          <w:p w14:paraId="4B9861E7" w14:textId="77777777" w:rsidR="000F6A86" w:rsidRDefault="009D66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Platform / Analytics Architecture</w:t>
            </w:r>
          </w:p>
        </w:tc>
      </w:tr>
    </w:tbl>
    <w:p w14:paraId="430AE8DA" w14:textId="77777777" w:rsidR="000F6A86" w:rsidRDefault="000F6A86"/>
    <w:p w14:paraId="1493CCBD" w14:textId="77777777" w:rsidR="000F6A86" w:rsidRDefault="009D66F7">
      <w:pPr>
        <w:pStyle w:val="Heading1"/>
      </w:pPr>
      <w:r>
        <w:lastRenderedPageBreak/>
        <w:t>4. Control narratives with section anchors</w:t>
      </w:r>
    </w:p>
    <w:p w14:paraId="05222476" w14:textId="77777777" w:rsidR="000F6A86" w:rsidRDefault="009D66F7">
      <w:pPr>
        <w:pStyle w:val="Heading2"/>
      </w:pPr>
      <w:r>
        <w:t>SRA-SEC-3.1 — Endpoint security (Diagrams: D2-SEC-01)</w:t>
      </w:r>
    </w:p>
    <w:p w14:paraId="09DD8662" w14:textId="77777777" w:rsidR="000F6A86" w:rsidRDefault="009D66F7">
      <w:r>
        <w:t>Control intent:</w:t>
      </w:r>
    </w:p>
    <w:p w14:paraId="127903F8" w14:textId="77777777" w:rsidR="000F6A86" w:rsidRDefault="009D66F7">
      <w:pPr>
        <w:pStyle w:val="ListBullet"/>
      </w:pPr>
      <w:r>
        <w:t>Describe the control objectives for this domain and how the architecture enforces them.</w:t>
      </w:r>
    </w:p>
    <w:p w14:paraId="4799F492" w14:textId="77777777" w:rsidR="000F6A86" w:rsidRDefault="009D66F7">
      <w:r>
        <w:t>Architecture reference:</w:t>
      </w:r>
    </w:p>
    <w:p w14:paraId="784856B5" w14:textId="77777777" w:rsidR="000F6A86" w:rsidRDefault="009D66F7">
      <w:pPr>
        <w:pStyle w:val="ListBullet"/>
      </w:pPr>
      <w:r>
        <w:t>Authoritative structure is in Diagram D2-SEC-01 (D2).</w:t>
      </w:r>
    </w:p>
    <w:p w14:paraId="0A335D83" w14:textId="77777777" w:rsidR="000F6A86" w:rsidRDefault="009D66F7">
      <w:r>
        <w:t>NIST CSF 2.0 categories (proposed coverage):</w:t>
      </w:r>
    </w:p>
    <w:p w14:paraId="6F971286" w14:textId="77777777" w:rsidR="000F6A86" w:rsidRDefault="009D66F7">
      <w:pPr>
        <w:pStyle w:val="ListBullet"/>
      </w:pPr>
      <w:r>
        <w:t>PR.PS, PR.DS</w:t>
      </w:r>
    </w:p>
    <w:p w14:paraId="11AE97C4" w14:textId="77777777" w:rsidR="000F6A86" w:rsidRDefault="009D66F7">
      <w:r>
        <w:t>Evidence expectations (audit-ready):</w:t>
      </w:r>
    </w:p>
    <w:p w14:paraId="7201020E" w14:textId="77777777" w:rsidR="000F6A86" w:rsidRDefault="009D66F7">
      <w:pPr>
        <w:pStyle w:val="ListBullet"/>
      </w:pPr>
      <w:r>
        <w:t>Policies/standards and ownership (RACI).</w:t>
      </w:r>
    </w:p>
    <w:p w14:paraId="2BB8DAB5" w14:textId="77777777" w:rsidR="000F6A86" w:rsidRDefault="009D66F7">
      <w:pPr>
        <w:pStyle w:val="ListBullet"/>
      </w:pPr>
      <w:r>
        <w:t>Rendered diagram (SVG/PNG) + D2 source stored in version control.</w:t>
      </w:r>
    </w:p>
    <w:p w14:paraId="6DAB22C0" w14:textId="77777777" w:rsidR="000F6A86" w:rsidRDefault="009D66F7">
      <w:pPr>
        <w:pStyle w:val="ListBullet"/>
      </w:pPr>
      <w:r>
        <w:t>Representative configuration/baseline artifacts (redacted as needed).</w:t>
      </w:r>
    </w:p>
    <w:p w14:paraId="59610726" w14:textId="77777777" w:rsidR="000F6A86" w:rsidRDefault="009D66F7">
      <w:pPr>
        <w:pStyle w:val="ListBullet"/>
      </w:pPr>
      <w:r>
        <w:t>Operational procedures (monitoring, access reviews, incident handling).</w:t>
      </w:r>
    </w:p>
    <w:p w14:paraId="7A5C301E" w14:textId="77777777" w:rsidR="000F6A86" w:rsidRDefault="009D66F7">
      <w:pPr>
        <w:pStyle w:val="ListBullet"/>
      </w:pPr>
      <w:r>
        <w:t>Monitoring/testing artifacts (dashboards, alerts, pen-test summaries, exercises).</w:t>
      </w:r>
    </w:p>
    <w:p w14:paraId="3DAEDDA5" w14:textId="77777777" w:rsidR="000F6A86" w:rsidRDefault="009D66F7">
      <w:pPr>
        <w:pStyle w:val="Heading2"/>
      </w:pPr>
      <w:r>
        <w:t>SRA-SEC-3.2 — Network access control &amp; segmentation (Diagrams: D2-SEC-01)</w:t>
      </w:r>
    </w:p>
    <w:p w14:paraId="7879C83F" w14:textId="77777777" w:rsidR="000F6A86" w:rsidRDefault="009D66F7">
      <w:r>
        <w:t>Control intent:</w:t>
      </w:r>
    </w:p>
    <w:p w14:paraId="730419C3" w14:textId="77777777" w:rsidR="000F6A86" w:rsidRDefault="009D66F7">
      <w:pPr>
        <w:pStyle w:val="ListBullet"/>
      </w:pPr>
      <w:r>
        <w:t>Describe the control objectives for this domain and how the architecture enforces them.</w:t>
      </w:r>
    </w:p>
    <w:p w14:paraId="7F5D37DC" w14:textId="77777777" w:rsidR="000F6A86" w:rsidRDefault="009D66F7">
      <w:r>
        <w:t>Architecture reference:</w:t>
      </w:r>
    </w:p>
    <w:p w14:paraId="3634F406" w14:textId="77777777" w:rsidR="000F6A86" w:rsidRDefault="009D66F7">
      <w:pPr>
        <w:pStyle w:val="ListBullet"/>
      </w:pPr>
      <w:r>
        <w:t>Authoritative structure is in Diagram D2-SEC-01 (D2).</w:t>
      </w:r>
    </w:p>
    <w:p w14:paraId="288262D2" w14:textId="77777777" w:rsidR="000F6A86" w:rsidRDefault="009D66F7">
      <w:r>
        <w:t>NIST CSF 2.0 categories (proposed coverage):</w:t>
      </w:r>
    </w:p>
    <w:p w14:paraId="2D15E78F" w14:textId="77777777" w:rsidR="000F6A86" w:rsidRDefault="009D66F7">
      <w:pPr>
        <w:pStyle w:val="ListBullet"/>
      </w:pPr>
      <w:r>
        <w:t>PR.PS, PR.AA</w:t>
      </w:r>
    </w:p>
    <w:p w14:paraId="3C61278D" w14:textId="77777777" w:rsidR="000F6A86" w:rsidRDefault="009D66F7">
      <w:r>
        <w:t>Evidence expectations (audit-ready):</w:t>
      </w:r>
    </w:p>
    <w:p w14:paraId="76371473" w14:textId="77777777" w:rsidR="000F6A86" w:rsidRDefault="009D66F7">
      <w:pPr>
        <w:pStyle w:val="ListBullet"/>
      </w:pPr>
      <w:r>
        <w:t>Policies/standards and ownership (RACI).</w:t>
      </w:r>
    </w:p>
    <w:p w14:paraId="3A1883E0" w14:textId="77777777" w:rsidR="000F6A86" w:rsidRDefault="009D66F7">
      <w:pPr>
        <w:pStyle w:val="ListBullet"/>
      </w:pPr>
      <w:r>
        <w:t>Rendered diagram (SVG/PNG) + D2 source stored in version control.</w:t>
      </w:r>
    </w:p>
    <w:p w14:paraId="59880B34" w14:textId="77777777" w:rsidR="000F6A86" w:rsidRDefault="009D66F7">
      <w:pPr>
        <w:pStyle w:val="ListBullet"/>
      </w:pPr>
      <w:r>
        <w:lastRenderedPageBreak/>
        <w:t>Representative configuration/baseline artifacts (redacted as needed).</w:t>
      </w:r>
    </w:p>
    <w:p w14:paraId="5322BA22" w14:textId="77777777" w:rsidR="000F6A86" w:rsidRDefault="009D66F7">
      <w:pPr>
        <w:pStyle w:val="ListBullet"/>
      </w:pPr>
      <w:r>
        <w:t>Operational procedures (monitoring, access reviews, incident handling).</w:t>
      </w:r>
    </w:p>
    <w:p w14:paraId="764B87EF" w14:textId="77777777" w:rsidR="000F6A86" w:rsidRDefault="009D66F7">
      <w:pPr>
        <w:pStyle w:val="ListBullet"/>
      </w:pPr>
      <w:r>
        <w:t>Monitoring/testing artifacts (dashboards, alerts, pen-test summaries, exercises).</w:t>
      </w:r>
    </w:p>
    <w:p w14:paraId="4AAAD702" w14:textId="77777777" w:rsidR="000F6A86" w:rsidRDefault="009D66F7">
      <w:pPr>
        <w:pStyle w:val="Heading2"/>
      </w:pPr>
      <w:r>
        <w:t>SRA-SEC-3.3 — Perimeter / gateway protection (Diagrams: D2-SEC-01)</w:t>
      </w:r>
    </w:p>
    <w:p w14:paraId="170732E2" w14:textId="77777777" w:rsidR="000F6A86" w:rsidRDefault="009D66F7">
      <w:r>
        <w:t>Control intent:</w:t>
      </w:r>
    </w:p>
    <w:p w14:paraId="0A37C2B3" w14:textId="77777777" w:rsidR="000F6A86" w:rsidRDefault="009D66F7">
      <w:pPr>
        <w:pStyle w:val="ListBullet"/>
      </w:pPr>
      <w:r>
        <w:t>Describe the control objectives for this domain and how the architecture enforces them.</w:t>
      </w:r>
    </w:p>
    <w:p w14:paraId="18350227" w14:textId="77777777" w:rsidR="000F6A86" w:rsidRDefault="009D66F7">
      <w:r>
        <w:t>Architecture reference:</w:t>
      </w:r>
    </w:p>
    <w:p w14:paraId="44A063B1" w14:textId="77777777" w:rsidR="000F6A86" w:rsidRDefault="009D66F7">
      <w:pPr>
        <w:pStyle w:val="ListBullet"/>
      </w:pPr>
      <w:r>
        <w:t>Authoritative structure is in Diagram D2-SEC-01 (D2).</w:t>
      </w:r>
    </w:p>
    <w:p w14:paraId="581D48C1" w14:textId="77777777" w:rsidR="000F6A86" w:rsidRDefault="009D66F7">
      <w:r>
        <w:t>NIST CSF 2.0 categories (proposed coverage):</w:t>
      </w:r>
    </w:p>
    <w:p w14:paraId="767CEA94" w14:textId="77777777" w:rsidR="000F6A86" w:rsidRDefault="009D66F7">
      <w:pPr>
        <w:pStyle w:val="ListBullet"/>
      </w:pPr>
      <w:r>
        <w:t>PR.PS</w:t>
      </w:r>
    </w:p>
    <w:p w14:paraId="31402122" w14:textId="77777777" w:rsidR="000F6A86" w:rsidRDefault="009D66F7">
      <w:r>
        <w:t>Evidence expectations (audit-ready):</w:t>
      </w:r>
    </w:p>
    <w:p w14:paraId="0443E873" w14:textId="77777777" w:rsidR="000F6A86" w:rsidRDefault="009D66F7">
      <w:pPr>
        <w:pStyle w:val="ListBullet"/>
      </w:pPr>
      <w:r>
        <w:t>Policies/standards and ownership (RACI).</w:t>
      </w:r>
    </w:p>
    <w:p w14:paraId="3C39481D" w14:textId="77777777" w:rsidR="000F6A86" w:rsidRDefault="009D66F7">
      <w:pPr>
        <w:pStyle w:val="ListBullet"/>
      </w:pPr>
      <w:r>
        <w:t>Rendered diagram (SVG/PNG) + D2 source stored in version control.</w:t>
      </w:r>
    </w:p>
    <w:p w14:paraId="7C904D2F" w14:textId="77777777" w:rsidR="000F6A86" w:rsidRDefault="009D66F7">
      <w:pPr>
        <w:pStyle w:val="ListBullet"/>
      </w:pPr>
      <w:r>
        <w:t>Representative configuration/baseline artifacts (redacted as needed).</w:t>
      </w:r>
    </w:p>
    <w:p w14:paraId="46EDFD4F" w14:textId="77777777" w:rsidR="000F6A86" w:rsidRDefault="009D66F7">
      <w:pPr>
        <w:pStyle w:val="ListBullet"/>
      </w:pPr>
      <w:r>
        <w:t>Operational procedures (monitoring, access reviews, incident handling).</w:t>
      </w:r>
    </w:p>
    <w:p w14:paraId="331B957E" w14:textId="77777777" w:rsidR="000F6A86" w:rsidRDefault="009D66F7">
      <w:pPr>
        <w:pStyle w:val="ListBullet"/>
      </w:pPr>
      <w:r>
        <w:t>Monitoring/testing artifacts (dashboards, alerts, pen-test summaries, exercises).</w:t>
      </w:r>
    </w:p>
    <w:p w14:paraId="4442DBCA" w14:textId="77777777" w:rsidR="000F6A86" w:rsidRDefault="009D66F7">
      <w:pPr>
        <w:pStyle w:val="Heading2"/>
      </w:pPr>
      <w:r>
        <w:t>SRA-SEC-3.4 — SaaS / cloud access protection (Diagrams: D2-SEC-01)</w:t>
      </w:r>
    </w:p>
    <w:p w14:paraId="53F6A621" w14:textId="77777777" w:rsidR="000F6A86" w:rsidRDefault="009D66F7">
      <w:r>
        <w:t>Control intent:</w:t>
      </w:r>
    </w:p>
    <w:p w14:paraId="38502059" w14:textId="77777777" w:rsidR="000F6A86" w:rsidRDefault="009D66F7">
      <w:pPr>
        <w:pStyle w:val="ListBullet"/>
      </w:pPr>
      <w:r>
        <w:t>Describe the control objectives for this domain and how the architecture enforces them.</w:t>
      </w:r>
    </w:p>
    <w:p w14:paraId="74F5C06F" w14:textId="77777777" w:rsidR="000F6A86" w:rsidRDefault="009D66F7">
      <w:r>
        <w:t>Architecture reference:</w:t>
      </w:r>
    </w:p>
    <w:p w14:paraId="12E454D1" w14:textId="77777777" w:rsidR="000F6A86" w:rsidRDefault="009D66F7">
      <w:pPr>
        <w:pStyle w:val="ListBullet"/>
      </w:pPr>
      <w:r>
        <w:t>Authoritative structure is in Diagram D2-SEC-01 (D2).</w:t>
      </w:r>
    </w:p>
    <w:p w14:paraId="5C969E61" w14:textId="77777777" w:rsidR="000F6A86" w:rsidRDefault="009D66F7">
      <w:r>
        <w:t>NIST CSF 2.0 categories (proposed coverage):</w:t>
      </w:r>
    </w:p>
    <w:p w14:paraId="1946E1E2" w14:textId="77777777" w:rsidR="000F6A86" w:rsidRDefault="009D66F7">
      <w:pPr>
        <w:pStyle w:val="ListBullet"/>
      </w:pPr>
      <w:r>
        <w:t>PR.AA, PR.DS, DE.CM</w:t>
      </w:r>
    </w:p>
    <w:p w14:paraId="4F544B21" w14:textId="77777777" w:rsidR="000F6A86" w:rsidRDefault="009D66F7">
      <w:r>
        <w:t>Evidence expectations (audit-ready):</w:t>
      </w:r>
    </w:p>
    <w:p w14:paraId="6FD31B62" w14:textId="77777777" w:rsidR="000F6A86" w:rsidRDefault="009D66F7">
      <w:pPr>
        <w:pStyle w:val="ListBullet"/>
      </w:pPr>
      <w:r>
        <w:lastRenderedPageBreak/>
        <w:t>Policies/standards and ownership (RACI).</w:t>
      </w:r>
    </w:p>
    <w:p w14:paraId="10CE7C1C" w14:textId="77777777" w:rsidR="000F6A86" w:rsidRDefault="009D66F7">
      <w:pPr>
        <w:pStyle w:val="ListBullet"/>
      </w:pPr>
      <w:r>
        <w:t>Rendered diagram (SVG/PNG) + D2 source stored in version control.</w:t>
      </w:r>
    </w:p>
    <w:p w14:paraId="5C7BFB3D" w14:textId="77777777" w:rsidR="000F6A86" w:rsidRDefault="009D66F7">
      <w:pPr>
        <w:pStyle w:val="ListBullet"/>
      </w:pPr>
      <w:r>
        <w:t>Representative configuration/baseline artifacts (redacted as needed).</w:t>
      </w:r>
    </w:p>
    <w:p w14:paraId="1B622E6D" w14:textId="77777777" w:rsidR="000F6A86" w:rsidRDefault="009D66F7">
      <w:pPr>
        <w:pStyle w:val="ListBullet"/>
      </w:pPr>
      <w:r>
        <w:t>Operational procedures (monitoring, access reviews, incident handling).</w:t>
      </w:r>
    </w:p>
    <w:p w14:paraId="209BC838" w14:textId="77777777" w:rsidR="000F6A86" w:rsidRDefault="009D66F7">
      <w:pPr>
        <w:pStyle w:val="ListBullet"/>
      </w:pPr>
      <w:r>
        <w:t>Monitoring/testing artifacts (dashboards, alerts, pen-test summaries, exercises).</w:t>
      </w:r>
    </w:p>
    <w:p w14:paraId="135CBDCD" w14:textId="77777777" w:rsidR="000F6A86" w:rsidRDefault="009D66F7">
      <w:pPr>
        <w:pStyle w:val="Heading2"/>
      </w:pPr>
      <w:r>
        <w:t>SRA-SEC-3.5 — Security operations (detect → respond) (Diagrams: D2-SEC-01)</w:t>
      </w:r>
    </w:p>
    <w:p w14:paraId="67EA1073" w14:textId="77777777" w:rsidR="000F6A86" w:rsidRDefault="009D66F7">
      <w:r>
        <w:t>Control intent:</w:t>
      </w:r>
    </w:p>
    <w:p w14:paraId="198607B6" w14:textId="77777777" w:rsidR="000F6A86" w:rsidRDefault="009D66F7">
      <w:pPr>
        <w:pStyle w:val="ListBullet"/>
      </w:pPr>
      <w:r>
        <w:t>Describe the control objectives for this domain and how the architecture enforces them.</w:t>
      </w:r>
    </w:p>
    <w:p w14:paraId="45E2953A" w14:textId="77777777" w:rsidR="000F6A86" w:rsidRDefault="009D66F7">
      <w:r>
        <w:t>Architecture reference:</w:t>
      </w:r>
    </w:p>
    <w:p w14:paraId="2083B02F" w14:textId="77777777" w:rsidR="000F6A86" w:rsidRDefault="009D66F7">
      <w:pPr>
        <w:pStyle w:val="ListBullet"/>
      </w:pPr>
      <w:r>
        <w:t>Authoritative structure is in Diagram D2-SEC-01 (D2).</w:t>
      </w:r>
    </w:p>
    <w:p w14:paraId="770AB3F1" w14:textId="77777777" w:rsidR="000F6A86" w:rsidRDefault="009D66F7">
      <w:r>
        <w:t>NIST CSF 2.0 categories (proposed coverage):</w:t>
      </w:r>
    </w:p>
    <w:p w14:paraId="70A61F95" w14:textId="77777777" w:rsidR="000F6A86" w:rsidRDefault="009D66F7">
      <w:pPr>
        <w:pStyle w:val="ListBullet"/>
      </w:pPr>
      <w:r>
        <w:t>DE.CM, RS.IR</w:t>
      </w:r>
    </w:p>
    <w:p w14:paraId="30167AB6" w14:textId="77777777" w:rsidR="000F6A86" w:rsidRDefault="009D66F7">
      <w:r>
        <w:t>Evidence expectations (audit-ready):</w:t>
      </w:r>
    </w:p>
    <w:p w14:paraId="696E5B07" w14:textId="77777777" w:rsidR="000F6A86" w:rsidRDefault="009D66F7">
      <w:pPr>
        <w:pStyle w:val="ListBullet"/>
      </w:pPr>
      <w:r>
        <w:t>Policies/standards and ownership (RACI).</w:t>
      </w:r>
    </w:p>
    <w:p w14:paraId="49A6FD40" w14:textId="77777777" w:rsidR="000F6A86" w:rsidRDefault="009D66F7">
      <w:pPr>
        <w:pStyle w:val="ListBullet"/>
      </w:pPr>
      <w:r>
        <w:t>Rendered diagram (SVG/PNG) + D2 source stored in version control.</w:t>
      </w:r>
    </w:p>
    <w:p w14:paraId="264E54B2" w14:textId="77777777" w:rsidR="000F6A86" w:rsidRDefault="009D66F7">
      <w:pPr>
        <w:pStyle w:val="ListBullet"/>
      </w:pPr>
      <w:r>
        <w:t>Representative configuration/baseline artifacts (redacted as needed).</w:t>
      </w:r>
    </w:p>
    <w:p w14:paraId="2613FF57" w14:textId="77777777" w:rsidR="000F6A86" w:rsidRDefault="009D66F7">
      <w:pPr>
        <w:pStyle w:val="ListBullet"/>
      </w:pPr>
      <w:r>
        <w:t>Operational procedures (monitoring, access reviews, incident handling).</w:t>
      </w:r>
    </w:p>
    <w:p w14:paraId="68377BCD" w14:textId="77777777" w:rsidR="000F6A86" w:rsidRDefault="009D66F7">
      <w:pPr>
        <w:pStyle w:val="ListBullet"/>
      </w:pPr>
      <w:r>
        <w:t>Monitoring/testing artifacts (dashboards, alerts, pen-test summaries, exercises).</w:t>
      </w:r>
    </w:p>
    <w:p w14:paraId="33956774" w14:textId="77777777" w:rsidR="000F6A86" w:rsidRDefault="009D66F7">
      <w:pPr>
        <w:pStyle w:val="Heading2"/>
      </w:pPr>
      <w:r>
        <w:t>SRA-SEC-3.6 — Email security (Diagrams: D2-SEC-01)</w:t>
      </w:r>
    </w:p>
    <w:p w14:paraId="05AE89E9" w14:textId="77777777" w:rsidR="000F6A86" w:rsidRDefault="009D66F7">
      <w:r>
        <w:t>Control intent:</w:t>
      </w:r>
    </w:p>
    <w:p w14:paraId="13ED6F09" w14:textId="77777777" w:rsidR="000F6A86" w:rsidRDefault="009D66F7">
      <w:pPr>
        <w:pStyle w:val="ListBullet"/>
      </w:pPr>
      <w:r>
        <w:t>Describe the control objectives for this domain and how the architecture enforces them.</w:t>
      </w:r>
    </w:p>
    <w:p w14:paraId="16C97960" w14:textId="77777777" w:rsidR="000F6A86" w:rsidRDefault="009D66F7">
      <w:r>
        <w:t>Architecture reference:</w:t>
      </w:r>
    </w:p>
    <w:p w14:paraId="4A4207D4" w14:textId="77777777" w:rsidR="000F6A86" w:rsidRDefault="009D66F7">
      <w:pPr>
        <w:pStyle w:val="ListBullet"/>
      </w:pPr>
      <w:r>
        <w:t>Authoritative structure is in Diagram D2-SEC-01 (D2).</w:t>
      </w:r>
    </w:p>
    <w:p w14:paraId="62333372" w14:textId="77777777" w:rsidR="000F6A86" w:rsidRDefault="009D66F7">
      <w:r>
        <w:t>NIST CSF 2.0 categories (proposed coverage):</w:t>
      </w:r>
    </w:p>
    <w:p w14:paraId="614977AD" w14:textId="77777777" w:rsidR="000F6A86" w:rsidRDefault="009D66F7">
      <w:pPr>
        <w:pStyle w:val="ListBullet"/>
      </w:pPr>
      <w:r>
        <w:t>PR.DS, DE.CM</w:t>
      </w:r>
    </w:p>
    <w:p w14:paraId="5A810AD4" w14:textId="77777777" w:rsidR="000F6A86" w:rsidRDefault="009D66F7">
      <w:r>
        <w:lastRenderedPageBreak/>
        <w:t>Evidence expectations (audit-ready):</w:t>
      </w:r>
    </w:p>
    <w:p w14:paraId="23893ED5" w14:textId="77777777" w:rsidR="000F6A86" w:rsidRDefault="009D66F7">
      <w:pPr>
        <w:pStyle w:val="ListBullet"/>
      </w:pPr>
      <w:r>
        <w:t>Policies/standards and ownership (RACI).</w:t>
      </w:r>
    </w:p>
    <w:p w14:paraId="633C46B8" w14:textId="77777777" w:rsidR="000F6A86" w:rsidRDefault="009D66F7">
      <w:pPr>
        <w:pStyle w:val="ListBullet"/>
      </w:pPr>
      <w:r>
        <w:t>Rendered diagram (SVG/PNG) + D2 source stored in version control.</w:t>
      </w:r>
    </w:p>
    <w:p w14:paraId="1A71FCC7" w14:textId="77777777" w:rsidR="000F6A86" w:rsidRDefault="009D66F7">
      <w:pPr>
        <w:pStyle w:val="ListBullet"/>
      </w:pPr>
      <w:r>
        <w:t>Representative configuration/baseline artifacts (redacted as needed).</w:t>
      </w:r>
    </w:p>
    <w:p w14:paraId="21FB2268" w14:textId="77777777" w:rsidR="000F6A86" w:rsidRDefault="009D66F7">
      <w:pPr>
        <w:pStyle w:val="ListBullet"/>
      </w:pPr>
      <w:r>
        <w:t>Operational procedures (monitoring, access reviews, incident handling).</w:t>
      </w:r>
    </w:p>
    <w:p w14:paraId="3A63A787" w14:textId="77777777" w:rsidR="000F6A86" w:rsidRDefault="009D66F7">
      <w:pPr>
        <w:pStyle w:val="ListBullet"/>
      </w:pPr>
      <w:r>
        <w:t>Monitoring/testing artifacts (dashboards, alerts, pen-test summaries, exercises).</w:t>
      </w:r>
    </w:p>
    <w:p w14:paraId="1C1EC548" w14:textId="77777777" w:rsidR="000F6A86" w:rsidRDefault="009D66F7">
      <w:pPr>
        <w:pStyle w:val="Heading2"/>
      </w:pPr>
      <w:r>
        <w:t>SRA-SEC-3.7 — Secure SDLC (Diagrams: D2-SEC-01)</w:t>
      </w:r>
    </w:p>
    <w:p w14:paraId="63830976" w14:textId="77777777" w:rsidR="000F6A86" w:rsidRDefault="009D66F7">
      <w:r>
        <w:t>Control intent:</w:t>
      </w:r>
    </w:p>
    <w:p w14:paraId="350ED773" w14:textId="77777777" w:rsidR="000F6A86" w:rsidRDefault="009D66F7">
      <w:pPr>
        <w:pStyle w:val="ListBullet"/>
      </w:pPr>
      <w:r>
        <w:t>Describe the control objectives for this domain and how the architecture enforces them.</w:t>
      </w:r>
    </w:p>
    <w:p w14:paraId="156C199E" w14:textId="77777777" w:rsidR="000F6A86" w:rsidRDefault="009D66F7">
      <w:r>
        <w:t>Architecture reference:</w:t>
      </w:r>
    </w:p>
    <w:p w14:paraId="6F1F76C5" w14:textId="77777777" w:rsidR="000F6A86" w:rsidRDefault="009D66F7">
      <w:pPr>
        <w:pStyle w:val="ListBullet"/>
      </w:pPr>
      <w:r>
        <w:t>Authoritative structure is in Diagram D2-SEC-01 (D2).</w:t>
      </w:r>
    </w:p>
    <w:p w14:paraId="251C627F" w14:textId="77777777" w:rsidR="000F6A86" w:rsidRDefault="009D66F7">
      <w:r>
        <w:t>NIST CSF 2.0 categories (proposed coverage):</w:t>
      </w:r>
    </w:p>
    <w:p w14:paraId="4CFB7070" w14:textId="77777777" w:rsidR="000F6A86" w:rsidRDefault="009D66F7">
      <w:pPr>
        <w:pStyle w:val="ListBullet"/>
      </w:pPr>
      <w:r>
        <w:t>PR.PS</w:t>
      </w:r>
    </w:p>
    <w:p w14:paraId="65154B68" w14:textId="77777777" w:rsidR="000F6A86" w:rsidRDefault="009D66F7">
      <w:r>
        <w:t>Evidence expectations (audit-ready):</w:t>
      </w:r>
    </w:p>
    <w:p w14:paraId="7CFAC2FF" w14:textId="77777777" w:rsidR="000F6A86" w:rsidRDefault="009D66F7">
      <w:pPr>
        <w:pStyle w:val="ListBullet"/>
      </w:pPr>
      <w:r>
        <w:t>Policies/standards and ownership (RACI).</w:t>
      </w:r>
    </w:p>
    <w:p w14:paraId="3B17B842" w14:textId="77777777" w:rsidR="000F6A86" w:rsidRDefault="009D66F7">
      <w:pPr>
        <w:pStyle w:val="ListBullet"/>
      </w:pPr>
      <w:r>
        <w:t>Rendered diagram (SVG/PNG) + D2 source stored in version control.</w:t>
      </w:r>
    </w:p>
    <w:p w14:paraId="18048CFA" w14:textId="77777777" w:rsidR="000F6A86" w:rsidRDefault="009D66F7">
      <w:pPr>
        <w:pStyle w:val="ListBullet"/>
      </w:pPr>
      <w:r>
        <w:t>Representative configuration/baseline artifacts (redacted as needed).</w:t>
      </w:r>
    </w:p>
    <w:p w14:paraId="01A113DD" w14:textId="77777777" w:rsidR="000F6A86" w:rsidRDefault="009D66F7">
      <w:pPr>
        <w:pStyle w:val="ListBullet"/>
      </w:pPr>
      <w:r>
        <w:t>Operational procedures (monitoring, access reviews, incident handling).</w:t>
      </w:r>
    </w:p>
    <w:p w14:paraId="1B83ABE0" w14:textId="77777777" w:rsidR="000F6A86" w:rsidRDefault="009D66F7">
      <w:pPr>
        <w:pStyle w:val="ListBullet"/>
      </w:pPr>
      <w:r>
        <w:t>Monitoring/testing artifacts (dashboards, alerts, pen-test summaries, exercises).</w:t>
      </w:r>
    </w:p>
    <w:p w14:paraId="256578C2" w14:textId="77777777" w:rsidR="000F6A86" w:rsidRDefault="009D66F7">
      <w:r>
        <w:br w:type="page"/>
      </w:r>
    </w:p>
    <w:p w14:paraId="40D67B49" w14:textId="77777777" w:rsidR="000F6A86" w:rsidRDefault="009D66F7">
      <w:pPr>
        <w:pStyle w:val="Heading1"/>
      </w:pPr>
      <w:r>
        <w:lastRenderedPageBreak/>
        <w:t>Appendix A — Traceability Matrix (anchors ↔ diagrams ↔ NIST CSF 2.0)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728"/>
        <w:gridCol w:w="4230"/>
        <w:gridCol w:w="1530"/>
        <w:gridCol w:w="4107"/>
        <w:gridCol w:w="2700"/>
      </w:tblGrid>
      <w:tr w:rsidR="000F6A86" w14:paraId="312785BB" w14:textId="77777777" w:rsidTr="001A69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F4488AE" w14:textId="77777777" w:rsidR="000F6A86" w:rsidRDefault="009D66F7">
            <w:r>
              <w:t>Narrative Anchor</w:t>
            </w:r>
          </w:p>
        </w:tc>
        <w:tc>
          <w:tcPr>
            <w:tcW w:w="4230" w:type="dxa"/>
          </w:tcPr>
          <w:p w14:paraId="033C65B0" w14:textId="77777777" w:rsidR="000F6A86" w:rsidRDefault="009D66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Narrative Domain</w:t>
            </w:r>
          </w:p>
        </w:tc>
        <w:tc>
          <w:tcPr>
            <w:tcW w:w="1530" w:type="dxa"/>
          </w:tcPr>
          <w:p w14:paraId="3F15C8C2" w14:textId="77777777" w:rsidR="000F6A86" w:rsidRDefault="009D66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Diagram ID(s)</w:t>
            </w:r>
          </w:p>
        </w:tc>
        <w:tc>
          <w:tcPr>
            <w:tcW w:w="4107" w:type="dxa"/>
          </w:tcPr>
          <w:p w14:paraId="41C3A0AE" w14:textId="77777777" w:rsidR="000F6A86" w:rsidRDefault="009D66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D2 Source File(s)</w:t>
            </w:r>
          </w:p>
        </w:tc>
        <w:tc>
          <w:tcPr>
            <w:tcW w:w="2700" w:type="dxa"/>
          </w:tcPr>
          <w:p w14:paraId="08F81AC4" w14:textId="783EE79F" w:rsidR="000F6A86" w:rsidRDefault="009D66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NIST CSF 2.0 </w:t>
            </w:r>
            <w:r w:rsidR="001A6946">
              <w:t>Controls</w:t>
            </w:r>
          </w:p>
        </w:tc>
      </w:tr>
      <w:tr w:rsidR="000F6A86" w14:paraId="6604DF66" w14:textId="77777777" w:rsidTr="001A69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4421712" w14:textId="77777777" w:rsidR="000F6A86" w:rsidRDefault="009D66F7">
            <w:r>
              <w:t>SRA-SEC-3.1</w:t>
            </w:r>
          </w:p>
        </w:tc>
        <w:tc>
          <w:tcPr>
            <w:tcW w:w="4230" w:type="dxa"/>
          </w:tcPr>
          <w:p w14:paraId="067BF9F7" w14:textId="77777777" w:rsidR="000F6A86" w:rsidRDefault="009D66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Endpoint security</w:t>
            </w:r>
          </w:p>
        </w:tc>
        <w:tc>
          <w:tcPr>
            <w:tcW w:w="1530" w:type="dxa"/>
          </w:tcPr>
          <w:p w14:paraId="5D3125D6" w14:textId="77777777" w:rsidR="000F6A86" w:rsidRDefault="009D66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D2-SEC-01</w:t>
            </w:r>
          </w:p>
        </w:tc>
        <w:tc>
          <w:tcPr>
            <w:tcW w:w="4107" w:type="dxa"/>
          </w:tcPr>
          <w:p w14:paraId="418569EB" w14:textId="77777777" w:rsidR="000F6A86" w:rsidRDefault="009D66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stride_security_reference_architecture.d2</w:t>
            </w:r>
          </w:p>
        </w:tc>
        <w:tc>
          <w:tcPr>
            <w:tcW w:w="2700" w:type="dxa"/>
          </w:tcPr>
          <w:p w14:paraId="363D3AC8" w14:textId="77777777" w:rsidR="000F6A86" w:rsidRDefault="009D66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PR.PS, PR.DS</w:t>
            </w:r>
          </w:p>
        </w:tc>
      </w:tr>
      <w:tr w:rsidR="000F6A86" w14:paraId="546C7E25" w14:textId="77777777" w:rsidTr="001A69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3FB369A" w14:textId="77777777" w:rsidR="000F6A86" w:rsidRDefault="009D66F7">
            <w:r>
              <w:t>SRA-SEC-3.2</w:t>
            </w:r>
          </w:p>
        </w:tc>
        <w:tc>
          <w:tcPr>
            <w:tcW w:w="4230" w:type="dxa"/>
          </w:tcPr>
          <w:p w14:paraId="376A9706" w14:textId="77777777" w:rsidR="000F6A86" w:rsidRDefault="009D66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Network access control &amp; segmentation</w:t>
            </w:r>
          </w:p>
        </w:tc>
        <w:tc>
          <w:tcPr>
            <w:tcW w:w="1530" w:type="dxa"/>
          </w:tcPr>
          <w:p w14:paraId="0F309C4C" w14:textId="77777777" w:rsidR="000F6A86" w:rsidRDefault="009D66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D2-SEC-01</w:t>
            </w:r>
          </w:p>
        </w:tc>
        <w:tc>
          <w:tcPr>
            <w:tcW w:w="4107" w:type="dxa"/>
          </w:tcPr>
          <w:p w14:paraId="56E8BE4A" w14:textId="77777777" w:rsidR="000F6A86" w:rsidRDefault="009D66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stride_security_reference_architecture.d2</w:t>
            </w:r>
          </w:p>
        </w:tc>
        <w:tc>
          <w:tcPr>
            <w:tcW w:w="2700" w:type="dxa"/>
          </w:tcPr>
          <w:p w14:paraId="39D8FCF1" w14:textId="77777777" w:rsidR="000F6A86" w:rsidRDefault="009D66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PR.PS, PR.AA</w:t>
            </w:r>
          </w:p>
        </w:tc>
      </w:tr>
      <w:tr w:rsidR="000F6A86" w14:paraId="60749233" w14:textId="77777777" w:rsidTr="001A69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1302E0D" w14:textId="77777777" w:rsidR="000F6A86" w:rsidRDefault="009D66F7">
            <w:r>
              <w:t>SRA-SEC-3.3</w:t>
            </w:r>
          </w:p>
        </w:tc>
        <w:tc>
          <w:tcPr>
            <w:tcW w:w="4230" w:type="dxa"/>
          </w:tcPr>
          <w:p w14:paraId="1063960C" w14:textId="77777777" w:rsidR="000F6A86" w:rsidRDefault="009D66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Perimeter / gateway protection</w:t>
            </w:r>
          </w:p>
        </w:tc>
        <w:tc>
          <w:tcPr>
            <w:tcW w:w="1530" w:type="dxa"/>
          </w:tcPr>
          <w:p w14:paraId="577FFE5C" w14:textId="77777777" w:rsidR="000F6A86" w:rsidRDefault="009D66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D2-SEC-01</w:t>
            </w:r>
          </w:p>
        </w:tc>
        <w:tc>
          <w:tcPr>
            <w:tcW w:w="4107" w:type="dxa"/>
          </w:tcPr>
          <w:p w14:paraId="644DEB82" w14:textId="77777777" w:rsidR="000F6A86" w:rsidRDefault="009D66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stride_security_reference_architecture.d2</w:t>
            </w:r>
          </w:p>
        </w:tc>
        <w:tc>
          <w:tcPr>
            <w:tcW w:w="2700" w:type="dxa"/>
          </w:tcPr>
          <w:p w14:paraId="1C50BD22" w14:textId="77777777" w:rsidR="000F6A86" w:rsidRDefault="009D66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PR.PS</w:t>
            </w:r>
          </w:p>
        </w:tc>
      </w:tr>
      <w:tr w:rsidR="000F6A86" w14:paraId="53553DB3" w14:textId="77777777" w:rsidTr="001A69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31987FD" w14:textId="77777777" w:rsidR="000F6A86" w:rsidRDefault="009D66F7">
            <w:r>
              <w:t>SRA-SEC-3.4</w:t>
            </w:r>
          </w:p>
        </w:tc>
        <w:tc>
          <w:tcPr>
            <w:tcW w:w="4230" w:type="dxa"/>
          </w:tcPr>
          <w:p w14:paraId="3582F078" w14:textId="77777777" w:rsidR="000F6A86" w:rsidRDefault="009D66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SaaS / cloud access protection</w:t>
            </w:r>
          </w:p>
        </w:tc>
        <w:tc>
          <w:tcPr>
            <w:tcW w:w="1530" w:type="dxa"/>
          </w:tcPr>
          <w:p w14:paraId="7B4FF34C" w14:textId="77777777" w:rsidR="000F6A86" w:rsidRDefault="009D66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D2-SEC-01</w:t>
            </w:r>
          </w:p>
        </w:tc>
        <w:tc>
          <w:tcPr>
            <w:tcW w:w="4107" w:type="dxa"/>
          </w:tcPr>
          <w:p w14:paraId="4535A44B" w14:textId="77777777" w:rsidR="000F6A86" w:rsidRDefault="009D66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stride_security_reference_architecture.d2</w:t>
            </w:r>
          </w:p>
        </w:tc>
        <w:tc>
          <w:tcPr>
            <w:tcW w:w="2700" w:type="dxa"/>
          </w:tcPr>
          <w:p w14:paraId="35ECAA7D" w14:textId="77777777" w:rsidR="000F6A86" w:rsidRDefault="009D66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PR.AA, PR.DS, DE.CM</w:t>
            </w:r>
          </w:p>
        </w:tc>
      </w:tr>
      <w:tr w:rsidR="000F6A86" w14:paraId="07A898D4" w14:textId="77777777" w:rsidTr="001A69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82CD007" w14:textId="77777777" w:rsidR="000F6A86" w:rsidRDefault="009D66F7">
            <w:r>
              <w:t>SRA-SEC-3.5</w:t>
            </w:r>
          </w:p>
        </w:tc>
        <w:tc>
          <w:tcPr>
            <w:tcW w:w="4230" w:type="dxa"/>
          </w:tcPr>
          <w:p w14:paraId="3A354169" w14:textId="77777777" w:rsidR="000F6A86" w:rsidRDefault="009D66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Security operations (detect → respond)</w:t>
            </w:r>
          </w:p>
        </w:tc>
        <w:tc>
          <w:tcPr>
            <w:tcW w:w="1530" w:type="dxa"/>
          </w:tcPr>
          <w:p w14:paraId="281B1AB5" w14:textId="77777777" w:rsidR="000F6A86" w:rsidRDefault="009D66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D2-SEC-01</w:t>
            </w:r>
          </w:p>
        </w:tc>
        <w:tc>
          <w:tcPr>
            <w:tcW w:w="4107" w:type="dxa"/>
          </w:tcPr>
          <w:p w14:paraId="32DC691F" w14:textId="77777777" w:rsidR="000F6A86" w:rsidRDefault="009D66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stride_security_reference_architecture.d2</w:t>
            </w:r>
          </w:p>
        </w:tc>
        <w:tc>
          <w:tcPr>
            <w:tcW w:w="2700" w:type="dxa"/>
          </w:tcPr>
          <w:p w14:paraId="4CB99C28" w14:textId="77777777" w:rsidR="000F6A86" w:rsidRDefault="009D66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DE.CM, RS.IR</w:t>
            </w:r>
          </w:p>
        </w:tc>
      </w:tr>
      <w:tr w:rsidR="000F6A86" w14:paraId="7F977994" w14:textId="77777777" w:rsidTr="001A69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9FBBEE0" w14:textId="77777777" w:rsidR="000F6A86" w:rsidRDefault="009D66F7">
            <w:r>
              <w:t>SRA-SEC-3.6</w:t>
            </w:r>
          </w:p>
        </w:tc>
        <w:tc>
          <w:tcPr>
            <w:tcW w:w="4230" w:type="dxa"/>
          </w:tcPr>
          <w:p w14:paraId="79D68A9D" w14:textId="77777777" w:rsidR="000F6A86" w:rsidRDefault="009D66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Email security</w:t>
            </w:r>
          </w:p>
        </w:tc>
        <w:tc>
          <w:tcPr>
            <w:tcW w:w="1530" w:type="dxa"/>
          </w:tcPr>
          <w:p w14:paraId="369090D0" w14:textId="77777777" w:rsidR="000F6A86" w:rsidRDefault="009D66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D2-SEC-01</w:t>
            </w:r>
          </w:p>
        </w:tc>
        <w:tc>
          <w:tcPr>
            <w:tcW w:w="4107" w:type="dxa"/>
          </w:tcPr>
          <w:p w14:paraId="63104511" w14:textId="77777777" w:rsidR="000F6A86" w:rsidRDefault="009D66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stride_security_reference_architecture.d2</w:t>
            </w:r>
          </w:p>
        </w:tc>
        <w:tc>
          <w:tcPr>
            <w:tcW w:w="2700" w:type="dxa"/>
          </w:tcPr>
          <w:p w14:paraId="02367E49" w14:textId="77777777" w:rsidR="000F6A86" w:rsidRDefault="009D66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PR.DS, DE.CM</w:t>
            </w:r>
          </w:p>
        </w:tc>
      </w:tr>
      <w:tr w:rsidR="000F6A86" w14:paraId="4BE6DB48" w14:textId="77777777" w:rsidTr="001A69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1201269" w14:textId="77777777" w:rsidR="000F6A86" w:rsidRDefault="009D66F7">
            <w:r>
              <w:t>SRA-SEC-3.7</w:t>
            </w:r>
          </w:p>
        </w:tc>
        <w:tc>
          <w:tcPr>
            <w:tcW w:w="4230" w:type="dxa"/>
          </w:tcPr>
          <w:p w14:paraId="766F2946" w14:textId="77777777" w:rsidR="000F6A86" w:rsidRDefault="009D66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Secure SDLC</w:t>
            </w:r>
          </w:p>
        </w:tc>
        <w:tc>
          <w:tcPr>
            <w:tcW w:w="1530" w:type="dxa"/>
          </w:tcPr>
          <w:p w14:paraId="218F4842" w14:textId="77777777" w:rsidR="000F6A86" w:rsidRDefault="009D66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D2-SEC-01</w:t>
            </w:r>
          </w:p>
        </w:tc>
        <w:tc>
          <w:tcPr>
            <w:tcW w:w="4107" w:type="dxa"/>
          </w:tcPr>
          <w:p w14:paraId="10D3E020" w14:textId="77777777" w:rsidR="000F6A86" w:rsidRDefault="009D66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stride_security_reference_architecture.d2</w:t>
            </w:r>
          </w:p>
        </w:tc>
        <w:tc>
          <w:tcPr>
            <w:tcW w:w="2700" w:type="dxa"/>
          </w:tcPr>
          <w:p w14:paraId="2B49DE6E" w14:textId="77777777" w:rsidR="000F6A86" w:rsidRDefault="009D66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PR.PS</w:t>
            </w:r>
          </w:p>
        </w:tc>
      </w:tr>
    </w:tbl>
    <w:p w14:paraId="72773145" w14:textId="77777777" w:rsidR="000F6A86" w:rsidRDefault="000F6A86"/>
    <w:p w14:paraId="61AA1548" w14:textId="77777777" w:rsidR="000F6A86" w:rsidRDefault="009D66F7">
      <w:pPr>
        <w:pStyle w:val="Heading1"/>
      </w:pPr>
      <w:r>
        <w:t>Appendix B — Diagram → NIST CSF 2.0 category mapping (proposed)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638"/>
        <w:gridCol w:w="12600"/>
      </w:tblGrid>
      <w:tr w:rsidR="000F6A86" w14:paraId="265C9A49" w14:textId="77777777" w:rsidTr="00717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54FF56AD" w14:textId="77777777" w:rsidR="000F6A86" w:rsidRDefault="009D66F7">
            <w:r>
              <w:t>Diagram ID</w:t>
            </w:r>
          </w:p>
        </w:tc>
        <w:tc>
          <w:tcPr>
            <w:tcW w:w="12600" w:type="dxa"/>
          </w:tcPr>
          <w:p w14:paraId="62AD1DC9" w14:textId="77777777" w:rsidR="000F6A86" w:rsidRDefault="009D66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NIST CSF 2.0 Categories (Proposed)</w:t>
            </w:r>
          </w:p>
        </w:tc>
      </w:tr>
      <w:tr w:rsidR="000F6A86" w14:paraId="66F1C6FF" w14:textId="77777777" w:rsidTr="007171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4997BC6F" w14:textId="77777777" w:rsidR="000F6A86" w:rsidRDefault="009D66F7">
            <w:r>
              <w:t>D2-EA-01</w:t>
            </w:r>
          </w:p>
        </w:tc>
        <w:tc>
          <w:tcPr>
            <w:tcW w:w="12600" w:type="dxa"/>
          </w:tcPr>
          <w:p w14:paraId="5D24C6F7" w14:textId="77777777" w:rsidR="000F6A86" w:rsidRDefault="009D66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GV.OC, GV.RR, ID.AM, PR.AA, PR.DS</w:t>
            </w:r>
          </w:p>
        </w:tc>
      </w:tr>
      <w:tr w:rsidR="000F6A86" w14:paraId="18172916" w14:textId="77777777" w:rsidTr="00717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646C1999" w14:textId="77777777" w:rsidR="000F6A86" w:rsidRDefault="009D66F7">
            <w:r>
              <w:t>D2-SEC-01</w:t>
            </w:r>
          </w:p>
        </w:tc>
        <w:tc>
          <w:tcPr>
            <w:tcW w:w="12600" w:type="dxa"/>
          </w:tcPr>
          <w:p w14:paraId="221EF12E" w14:textId="77777777" w:rsidR="000F6A86" w:rsidRDefault="009D66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PR.PS, PR.AA, PR.DS, DE.CM, RS.IR</w:t>
            </w:r>
          </w:p>
        </w:tc>
      </w:tr>
      <w:tr w:rsidR="000F6A86" w14:paraId="75BEC014" w14:textId="77777777" w:rsidTr="007171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4B8FED62" w14:textId="77777777" w:rsidR="000F6A86" w:rsidRDefault="009D66F7">
            <w:r>
              <w:t>D2-DATA-01</w:t>
            </w:r>
          </w:p>
        </w:tc>
        <w:tc>
          <w:tcPr>
            <w:tcW w:w="12600" w:type="dxa"/>
          </w:tcPr>
          <w:p w14:paraId="6B92B1E0" w14:textId="77777777" w:rsidR="000F6A86" w:rsidRDefault="009D66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ID.AM, PR.DS, DE.CM (if implemented)</w:t>
            </w:r>
          </w:p>
        </w:tc>
      </w:tr>
    </w:tbl>
    <w:p w14:paraId="31DBBA13" w14:textId="77777777" w:rsidR="000F6A86" w:rsidRDefault="000F6A86"/>
    <w:p w14:paraId="557E39A7" w14:textId="4B7791AA" w:rsidR="000F6A86" w:rsidRDefault="0071713E">
      <w:pPr>
        <w:pStyle w:val="Heading1"/>
      </w:pPr>
      <w:r>
        <w:t>A</w:t>
      </w:r>
      <w:r w:rsidR="009D66F7">
        <w:t>ppendix C — Diagrams not convertible from the accessible content</w:t>
      </w:r>
    </w:p>
    <w:p w14:paraId="667691D5" w14:textId="77777777" w:rsidR="000F6A86" w:rsidRDefault="009D66F7">
      <w:r>
        <w:t>The following items are referenced in the source but do not have embedded diagram structure available for conversion to D2:</w:t>
      </w:r>
    </w:p>
    <w:p w14:paraId="6DC5943C" w14:textId="77777777" w:rsidR="000F6A86" w:rsidRDefault="009D66F7">
      <w:pPr>
        <w:pStyle w:val="ListBullet"/>
      </w:pPr>
      <w:r>
        <w:t>LeanIX diagrams (Application, Platform, Data, Integration) — referenced as “Available in LeanIX” without embedded diagram content.</w:t>
      </w:r>
    </w:p>
    <w:p w14:paraId="4FD4A54D" w14:textId="77777777" w:rsidR="000F6A86" w:rsidRDefault="009D66F7">
      <w:pPr>
        <w:pStyle w:val="ListBullet"/>
      </w:pPr>
      <w:r>
        <w:t>Network diagrams (e.g., “RESTON OFFICE”) — placeholder table structure only; no diagram content embedded.</w:t>
      </w:r>
    </w:p>
    <w:p w14:paraId="2BD65D35" w14:textId="77777777" w:rsidR="000F6A86" w:rsidRDefault="009D66F7">
      <w:pPr>
        <w:pStyle w:val="ListBullet"/>
      </w:pPr>
      <w:r>
        <w:t>AI/MLOps logical reference architectures — placeholders only (no structured diagram content available).</w:t>
      </w:r>
    </w:p>
    <w:p w14:paraId="59C272C0" w14:textId="77777777" w:rsidR="000F6A86" w:rsidRDefault="009D66F7">
      <w:r>
        <w:br w:type="page"/>
      </w:r>
    </w:p>
    <w:p w14:paraId="13B907F2" w14:textId="77777777" w:rsidR="000F6A86" w:rsidRDefault="009D66F7">
      <w:pPr>
        <w:pStyle w:val="Heading1"/>
      </w:pPr>
      <w:r>
        <w:lastRenderedPageBreak/>
        <w:t>Appendix D — How to create and render diagrams in D2</w:t>
      </w:r>
    </w:p>
    <w:p w14:paraId="3C727A5F" w14:textId="77777777" w:rsidR="000F6A86" w:rsidRDefault="009D66F7">
      <w:r>
        <w:t>D2 diagrams are authored as text (*.d2) and rendered externally (e.g., D2 CLI or IDE extension). Microsoft Word cannot render D2 source directly; Word should embed only rendered outputs (SVG/PNG) as snapshots.</w:t>
      </w:r>
    </w:p>
    <w:p w14:paraId="0ECD75D7" w14:textId="77777777" w:rsidR="000F6A86" w:rsidRDefault="009D66F7">
      <w:r>
        <w:t>Recommended workflow:</w:t>
      </w:r>
    </w:p>
    <w:p w14:paraId="7B2E7F16" w14:textId="77777777" w:rsidR="000F6A86" w:rsidRDefault="009D66F7">
      <w:pPr>
        <w:pStyle w:val="ListBullet"/>
      </w:pPr>
      <w:r>
        <w:t>Edit the authoritative .d2 source files in version control.</w:t>
      </w:r>
    </w:p>
    <w:p w14:paraId="41CE61DC" w14:textId="77777777" w:rsidR="000F6A86" w:rsidRDefault="009D66F7">
      <w:pPr>
        <w:pStyle w:val="ListBullet"/>
      </w:pPr>
      <w:r>
        <w:t>Render to SVG (preferred) or PNG using your D2 renderer.</w:t>
      </w:r>
    </w:p>
    <w:p w14:paraId="258CF9EF" w14:textId="77777777" w:rsidR="000F6A86" w:rsidRDefault="009D66F7">
      <w:pPr>
        <w:pStyle w:val="ListBullet"/>
      </w:pPr>
      <w:r>
        <w:t>Embed the rendered image into Word/Confluence.</w:t>
      </w:r>
    </w:p>
    <w:p w14:paraId="2C5D0477" w14:textId="77777777" w:rsidR="000F6A86" w:rsidRDefault="009D66F7">
      <w:pPr>
        <w:pStyle w:val="ListBullet"/>
      </w:pPr>
      <w:r>
        <w:t>When architecture changes: update .d2 → re-render → replace embedded image → update traceability matrices.</w:t>
      </w:r>
    </w:p>
    <w:p w14:paraId="07811D61" w14:textId="77777777" w:rsidR="000F6A86" w:rsidRDefault="009D66F7">
      <w:pPr>
        <w:pStyle w:val="Heading1"/>
      </w:pPr>
      <w:r>
        <w:t>Appendix E — D2 diagram sources (authoritative)</w:t>
      </w:r>
    </w:p>
    <w:p w14:paraId="7F50C509" w14:textId="77777777" w:rsidR="000F6A86" w:rsidRDefault="009D66F7">
      <w:pPr>
        <w:pStyle w:val="Heading2"/>
      </w:pPr>
      <w:r>
        <w:t>D2-EA-01 (stride_ea_reference_architecture.d2)</w:t>
      </w:r>
    </w:p>
    <w:p w14:paraId="58A3F051" w14:textId="77777777" w:rsidR="000F6A86" w:rsidRDefault="009D66F7">
      <w:r>
        <w:rPr>
          <w:rFonts w:ascii="Consolas" w:hAnsi="Consolas"/>
          <w:sz w:val="18"/>
        </w:rPr>
        <w:t># Diagram ID: D2-EA-01</w:t>
      </w:r>
      <w:r>
        <w:rPr>
          <w:rFonts w:ascii="Consolas" w:hAnsi="Consolas"/>
          <w:sz w:val="18"/>
        </w:rPr>
        <w:br/>
        <w:t># Title: Enterprise Reference Architecture</w:t>
      </w:r>
      <w:r>
        <w:rPr>
          <w:rFonts w:ascii="Consolas" w:hAnsi="Consolas"/>
          <w:sz w:val="18"/>
        </w:rPr>
        <w:br/>
        <w:t># Source: StrideReferenceEnterpriseArchitecture 1.docx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direction: right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Users: {</w:t>
      </w:r>
      <w:r>
        <w:rPr>
          <w:rFonts w:ascii="Consolas" w:hAnsi="Consolas"/>
          <w:sz w:val="18"/>
        </w:rPr>
        <w:br/>
        <w:t xml:space="preserve">  shape: rectangle</w:t>
      </w:r>
      <w:r>
        <w:rPr>
          <w:rFonts w:ascii="Consolas" w:hAnsi="Consolas"/>
          <w:sz w:val="18"/>
        </w:rPr>
        <w:br/>
        <w:t xml:space="preserve">  Students</w:t>
      </w:r>
      <w:r>
        <w:rPr>
          <w:rFonts w:ascii="Consolas" w:hAnsi="Consolas"/>
          <w:sz w:val="18"/>
        </w:rPr>
        <w:br/>
        <w:t xml:space="preserve">  Teachers</w:t>
      </w:r>
      <w:r>
        <w:rPr>
          <w:rFonts w:ascii="Consolas" w:hAnsi="Consolas"/>
          <w:sz w:val="18"/>
        </w:rPr>
        <w:br/>
        <w:t xml:space="preserve">  Staff</w:t>
      </w:r>
      <w:r>
        <w:rPr>
          <w:rFonts w:ascii="Consolas" w:hAnsi="Consolas"/>
          <w:sz w:val="18"/>
        </w:rPr>
        <w:br/>
        <w:t xml:space="preserve">  "B2C Consumers"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ServiceDomains: {</w:t>
      </w:r>
      <w:r>
        <w:rPr>
          <w:rFonts w:ascii="Consolas" w:hAnsi="Consolas"/>
          <w:sz w:val="18"/>
        </w:rPr>
        <w:br/>
        <w:t xml:space="preserve">  shape: rectangle</w:t>
      </w:r>
      <w:r>
        <w:rPr>
          <w:rFonts w:ascii="Consolas" w:hAnsi="Consolas"/>
          <w:sz w:val="18"/>
        </w:rPr>
        <w:br/>
        <w:t xml:space="preserve">  "School Integration Services"</w:t>
      </w:r>
      <w:r>
        <w:rPr>
          <w:rFonts w:ascii="Consolas" w:hAnsi="Consolas"/>
          <w:sz w:val="18"/>
        </w:rPr>
        <w:br/>
        <w:t xml:space="preserve">  "School Management Services"</w:t>
      </w:r>
      <w:r>
        <w:rPr>
          <w:rFonts w:ascii="Consolas" w:hAnsi="Consolas"/>
          <w:sz w:val="18"/>
        </w:rPr>
        <w:br/>
        <w:t xml:space="preserve">  "Consumption &amp; Billing Services"</w:t>
      </w:r>
      <w:r>
        <w:rPr>
          <w:rFonts w:ascii="Consolas" w:hAnsi="Consolas"/>
          <w:sz w:val="18"/>
        </w:rPr>
        <w:br/>
        <w:t xml:space="preserve">  "Content &amp; Curriculum Services"</w:t>
      </w:r>
      <w:r>
        <w:rPr>
          <w:rFonts w:ascii="Consolas" w:hAnsi="Consolas"/>
          <w:sz w:val="18"/>
        </w:rPr>
        <w:br/>
        <w:t xml:space="preserve">  "eCommerce Services"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PlatformsAndApps: {</w:t>
      </w:r>
      <w:r>
        <w:rPr>
          <w:rFonts w:ascii="Consolas" w:hAnsi="Consolas"/>
          <w:sz w:val="18"/>
        </w:rPr>
        <w:br/>
        <w:t xml:space="preserve">  shape: rectangle</w:t>
      </w:r>
      <w:r>
        <w:rPr>
          <w:rFonts w:ascii="Consolas" w:hAnsi="Consolas"/>
          <w:sz w:val="18"/>
        </w:rPr>
        <w:br/>
        <w:t xml:space="preserve">  "Core SIS"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"School Mgt Apps"</w:t>
      </w:r>
      <w:r>
        <w:rPr>
          <w:rFonts w:ascii="Consolas" w:hAnsi="Consolas"/>
          <w:sz w:val="18"/>
        </w:rPr>
        <w:br/>
        <w:t xml:space="preserve">  "Learning Tools"</w:t>
      </w:r>
      <w:r>
        <w:rPr>
          <w:rFonts w:ascii="Consolas" w:hAnsi="Consolas"/>
          <w:sz w:val="18"/>
        </w:rPr>
        <w:br/>
        <w:t xml:space="preserve">  "Career Education"</w:t>
      </w:r>
      <w:r>
        <w:rPr>
          <w:rFonts w:ascii="Consolas" w:hAnsi="Consolas"/>
          <w:sz w:val="18"/>
        </w:rPr>
        <w:br/>
        <w:t xml:space="preserve">  "Stride Tutoring"</w:t>
      </w:r>
      <w:r>
        <w:rPr>
          <w:rFonts w:ascii="Consolas" w:hAnsi="Consolas"/>
          <w:sz w:val="18"/>
        </w:rPr>
        <w:br/>
        <w:t xml:space="preserve">  "Learning Hub"</w:t>
      </w:r>
      <w:r>
        <w:rPr>
          <w:rFonts w:ascii="Consolas" w:hAnsi="Consolas"/>
          <w:sz w:val="18"/>
        </w:rPr>
        <w:br/>
        <w:t xml:space="preserve">  eSports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CrossCutting: {</w:t>
      </w:r>
      <w:r>
        <w:rPr>
          <w:rFonts w:ascii="Consolas" w:hAnsi="Consolas"/>
          <w:sz w:val="18"/>
        </w:rPr>
        <w:br/>
        <w:t xml:space="preserve">  shape: rectangle</w:t>
      </w:r>
      <w:r>
        <w:rPr>
          <w:rFonts w:ascii="Consolas" w:hAnsi="Consolas"/>
          <w:sz w:val="18"/>
        </w:rPr>
        <w:br/>
        <w:t xml:space="preserve">  "K12 Data Integration"</w:t>
      </w:r>
      <w:r>
        <w:rPr>
          <w:rFonts w:ascii="Consolas" w:hAnsi="Consolas"/>
          <w:sz w:val="18"/>
        </w:rPr>
        <w:br/>
        <w:t xml:space="preserve">  "K12 Data Integration Layer"</w:t>
      </w:r>
      <w:r>
        <w:rPr>
          <w:rFonts w:ascii="Consolas" w:hAnsi="Consolas"/>
          <w:sz w:val="18"/>
        </w:rPr>
        <w:br/>
        <w:t xml:space="preserve">  "Integrations / RPA"</w:t>
      </w:r>
      <w:r>
        <w:rPr>
          <w:rFonts w:ascii="Consolas" w:hAnsi="Consolas"/>
          <w:sz w:val="18"/>
        </w:rPr>
        <w:br/>
        <w:t xml:space="preserve">  "Artificial Intelligence"</w:t>
      </w:r>
      <w:r>
        <w:rPr>
          <w:rFonts w:ascii="Consolas" w:hAnsi="Consolas"/>
          <w:sz w:val="18"/>
        </w:rPr>
        <w:br/>
        <w:t xml:space="preserve">  "Storage / Analytics"</w:t>
      </w:r>
      <w:r>
        <w:rPr>
          <w:rFonts w:ascii="Consolas" w:hAnsi="Consolas"/>
          <w:sz w:val="18"/>
        </w:rPr>
        <w:br/>
        <w:t xml:space="preserve">  "Stride Cloud Infrastructure"</w:t>
      </w:r>
      <w:r>
        <w:rPr>
          <w:rFonts w:ascii="Consolas" w:hAnsi="Consolas"/>
          <w:sz w:val="18"/>
        </w:rPr>
        <w:br/>
        <w:t xml:space="preserve">  "Collaboration Tools"</w:t>
      </w:r>
      <w:r>
        <w:rPr>
          <w:rFonts w:ascii="Consolas" w:hAnsi="Consolas"/>
          <w:sz w:val="18"/>
        </w:rPr>
        <w:br/>
        <w:t xml:space="preserve">  Security</w:t>
      </w:r>
      <w:r>
        <w:rPr>
          <w:rFonts w:ascii="Consolas" w:hAnsi="Consolas"/>
          <w:sz w:val="18"/>
        </w:rPr>
        <w:br/>
        <w:t xml:space="preserve">  "Access Management"</w:t>
      </w:r>
      <w:r>
        <w:rPr>
          <w:rFonts w:ascii="Consolas" w:hAnsi="Consolas"/>
          <w:sz w:val="18"/>
        </w:rPr>
        <w:br/>
        <w:t xml:space="preserve">  "SaaS Providers"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Users -&gt; ServiceDomains</w:t>
      </w:r>
      <w:r>
        <w:rPr>
          <w:rFonts w:ascii="Consolas" w:hAnsi="Consolas"/>
          <w:sz w:val="18"/>
        </w:rPr>
        <w:br/>
        <w:t>ServiceDomains -&gt; PlatformsAndApps</w:t>
      </w:r>
      <w:r>
        <w:rPr>
          <w:rFonts w:ascii="Consolas" w:hAnsi="Consolas"/>
          <w:sz w:val="18"/>
        </w:rPr>
        <w:br/>
        <w:t>PlatformsAndApps -&gt; CrossCutting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Security -&gt; "Access Management"</w:t>
      </w:r>
      <w:r>
        <w:rPr>
          <w:rFonts w:ascii="Consolas" w:hAnsi="Consolas"/>
          <w:sz w:val="18"/>
        </w:rPr>
        <w:br/>
        <w:t>"Access Management" -&gt; Users</w:t>
      </w:r>
      <w:r>
        <w:rPr>
          <w:rFonts w:ascii="Consolas" w:hAnsi="Consolas"/>
          <w:sz w:val="18"/>
        </w:rPr>
        <w:br/>
        <w:t>"K12 Data Integration" -&gt; "Storage / Analytics"</w:t>
      </w:r>
      <w:r>
        <w:rPr>
          <w:rFonts w:ascii="Consolas" w:hAnsi="Consolas"/>
          <w:sz w:val="18"/>
        </w:rPr>
        <w:br/>
        <w:t>"Integrations / RPA" -&gt; ServiceDomains</w:t>
      </w:r>
      <w:r>
        <w:rPr>
          <w:rFonts w:ascii="Consolas" w:hAnsi="Consolas"/>
          <w:sz w:val="18"/>
        </w:rPr>
        <w:br/>
      </w:r>
    </w:p>
    <w:p w14:paraId="24472B9E" w14:textId="77777777" w:rsidR="000F6A86" w:rsidRDefault="009D66F7">
      <w:pPr>
        <w:pStyle w:val="Heading2"/>
      </w:pPr>
      <w:r>
        <w:t>D2-SEC-01 (stride_security_reference_architecture.d2)</w:t>
      </w:r>
    </w:p>
    <w:p w14:paraId="59611E38" w14:textId="77777777" w:rsidR="000F6A86" w:rsidRDefault="009D66F7">
      <w:r>
        <w:rPr>
          <w:rFonts w:ascii="Consolas" w:hAnsi="Consolas"/>
          <w:sz w:val="18"/>
        </w:rPr>
        <w:t># Diagram ID: D2-SEC-01</w:t>
      </w:r>
      <w:r>
        <w:rPr>
          <w:rFonts w:ascii="Consolas" w:hAnsi="Consolas"/>
          <w:sz w:val="18"/>
        </w:rPr>
        <w:br/>
        <w:t># Title: Security Reference Architecture (SRA) Checklist</w:t>
      </w:r>
      <w:r>
        <w:rPr>
          <w:rFonts w:ascii="Consolas" w:hAnsi="Consolas"/>
          <w:sz w:val="18"/>
        </w:rPr>
        <w:br/>
        <w:t># Source: StrideReferenceEnterpriseArchitecture 1.docx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direction: right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"Secure Endpoints": {</w:t>
      </w:r>
      <w:r>
        <w:rPr>
          <w:rFonts w:ascii="Consolas" w:hAnsi="Consolas"/>
          <w:sz w:val="18"/>
        </w:rPr>
        <w:br/>
        <w:t xml:space="preserve">  shape: rectangle</w:t>
      </w:r>
      <w:r>
        <w:rPr>
          <w:rFonts w:ascii="Consolas" w:hAnsi="Consolas"/>
          <w:sz w:val="18"/>
        </w:rPr>
        <w:br/>
        <w:t xml:space="preserve">  "Host Firewall"</w:t>
      </w:r>
      <w:r>
        <w:rPr>
          <w:rFonts w:ascii="Consolas" w:hAnsi="Consolas"/>
          <w:sz w:val="18"/>
        </w:rPr>
        <w:br/>
        <w:t xml:space="preserve">  "Standardized Policy/Config"</w:t>
      </w:r>
      <w:r>
        <w:rPr>
          <w:rFonts w:ascii="Consolas" w:hAnsi="Consolas"/>
          <w:sz w:val="18"/>
        </w:rPr>
        <w:br/>
        <w:t xml:space="preserve">  "Antivirus (signature)"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"EDR (behavior)"</w:t>
      </w:r>
      <w:r>
        <w:rPr>
          <w:rFonts w:ascii="Consolas" w:hAnsi="Consolas"/>
          <w:sz w:val="18"/>
        </w:rPr>
        <w:br/>
        <w:t xml:space="preserve">  VPN</w:t>
      </w:r>
      <w:r>
        <w:rPr>
          <w:rFonts w:ascii="Consolas" w:hAnsi="Consolas"/>
          <w:sz w:val="18"/>
        </w:rPr>
        <w:br/>
        <w:t xml:space="preserve">  "Disk Encryption"</w:t>
      </w:r>
      <w:r>
        <w:rPr>
          <w:rFonts w:ascii="Consolas" w:hAnsi="Consolas"/>
          <w:sz w:val="18"/>
        </w:rPr>
        <w:br/>
        <w:t xml:space="preserve">  "Host DLP"</w:t>
      </w:r>
      <w:r>
        <w:rPr>
          <w:rFonts w:ascii="Consolas" w:hAnsi="Consolas"/>
          <w:sz w:val="18"/>
        </w:rPr>
        <w:br/>
        <w:t xml:space="preserve">  "Host Vulnerability Mgmt"</w:t>
      </w:r>
      <w:r>
        <w:rPr>
          <w:rFonts w:ascii="Consolas" w:hAnsi="Consolas"/>
          <w:sz w:val="18"/>
        </w:rPr>
        <w:br/>
        <w:t xml:space="preserve">  MDM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"Control Network Access": {</w:t>
      </w:r>
      <w:r>
        <w:rPr>
          <w:rFonts w:ascii="Consolas" w:hAnsi="Consolas"/>
          <w:sz w:val="18"/>
        </w:rPr>
        <w:br/>
        <w:t xml:space="preserve">  shape: rectangle</w:t>
      </w:r>
      <w:r>
        <w:rPr>
          <w:rFonts w:ascii="Consolas" w:hAnsi="Consolas"/>
          <w:sz w:val="18"/>
        </w:rPr>
        <w:br/>
        <w:t xml:space="preserve">  "Switch Port Security"</w:t>
      </w:r>
      <w:r>
        <w:rPr>
          <w:rFonts w:ascii="Consolas" w:hAnsi="Consolas"/>
          <w:sz w:val="18"/>
        </w:rPr>
        <w:br/>
        <w:t xml:space="preserve">  "Network Segmentation"</w:t>
      </w:r>
      <w:r>
        <w:rPr>
          <w:rFonts w:ascii="Consolas" w:hAnsi="Consolas"/>
          <w:sz w:val="18"/>
        </w:rPr>
        <w:br/>
        <w:t xml:space="preserve">  "NAC (LAN)"</w:t>
      </w:r>
      <w:r>
        <w:rPr>
          <w:rFonts w:ascii="Consolas" w:hAnsi="Consolas"/>
          <w:sz w:val="18"/>
        </w:rPr>
        <w:br/>
        <w:t xml:space="preserve">  "NAC (Wireless)"</w:t>
      </w:r>
      <w:r>
        <w:rPr>
          <w:rFonts w:ascii="Consolas" w:hAnsi="Consolas"/>
          <w:sz w:val="18"/>
        </w:rPr>
        <w:br/>
        <w:t xml:space="preserve">  "NAC (VPN)"</w:t>
      </w:r>
      <w:r>
        <w:rPr>
          <w:rFonts w:ascii="Consolas" w:hAnsi="Consolas"/>
          <w:sz w:val="18"/>
        </w:rPr>
        <w:br/>
        <w:t xml:space="preserve">  "Identity Management"</w:t>
      </w:r>
      <w:r>
        <w:rPr>
          <w:rFonts w:ascii="Consolas" w:hAnsi="Consolas"/>
          <w:sz w:val="18"/>
        </w:rPr>
        <w:br/>
        <w:t xml:space="preserve">  "Device Profiling"</w:t>
      </w:r>
      <w:r>
        <w:rPr>
          <w:rFonts w:ascii="Consolas" w:hAnsi="Consolas"/>
          <w:sz w:val="18"/>
        </w:rPr>
        <w:br/>
        <w:t xml:space="preserve">  "Posture Validation"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"Secure Gateways": {</w:t>
      </w:r>
      <w:r>
        <w:rPr>
          <w:rFonts w:ascii="Consolas" w:hAnsi="Consolas"/>
          <w:sz w:val="18"/>
        </w:rPr>
        <w:br/>
        <w:t xml:space="preserve">  shape: rectangle</w:t>
      </w:r>
      <w:r>
        <w:rPr>
          <w:rFonts w:ascii="Consolas" w:hAnsi="Consolas"/>
          <w:sz w:val="18"/>
        </w:rPr>
        <w:br/>
        <w:t xml:space="preserve">  "Stateful Firewall"</w:t>
      </w:r>
      <w:r>
        <w:rPr>
          <w:rFonts w:ascii="Consolas" w:hAnsi="Consolas"/>
          <w:sz w:val="18"/>
        </w:rPr>
        <w:br/>
        <w:t xml:space="preserve">  "App Visibility/Control"</w:t>
      </w:r>
      <w:r>
        <w:rPr>
          <w:rFonts w:ascii="Consolas" w:hAnsi="Consolas"/>
          <w:sz w:val="18"/>
        </w:rPr>
        <w:br/>
        <w:t xml:space="preserve">  "Geo Blocking"</w:t>
      </w:r>
      <w:r>
        <w:rPr>
          <w:rFonts w:ascii="Consolas" w:hAnsi="Consolas"/>
          <w:sz w:val="18"/>
        </w:rPr>
        <w:br/>
        <w:t xml:space="preserve">  "SSL Decryption"</w:t>
      </w:r>
      <w:r>
        <w:rPr>
          <w:rFonts w:ascii="Consolas" w:hAnsi="Consolas"/>
          <w:sz w:val="18"/>
        </w:rPr>
        <w:br/>
        <w:t xml:space="preserve">  IDS_IPS: "IDS/IPS"</w:t>
      </w:r>
      <w:r>
        <w:rPr>
          <w:rFonts w:ascii="Consolas" w:hAnsi="Consolas"/>
          <w:sz w:val="18"/>
        </w:rPr>
        <w:br/>
        <w:t xml:space="preserve">  "Gateway Sandbox/File Analytics"</w:t>
      </w:r>
      <w:r>
        <w:rPr>
          <w:rFonts w:ascii="Consolas" w:hAnsi="Consolas"/>
          <w:sz w:val="18"/>
        </w:rPr>
        <w:br/>
        <w:t xml:space="preserve">  "Web Content Filtering"</w:t>
      </w:r>
      <w:r>
        <w:rPr>
          <w:rFonts w:ascii="Consolas" w:hAnsi="Consolas"/>
          <w:sz w:val="18"/>
        </w:rPr>
        <w:br/>
        <w:t xml:space="preserve">  "Reputation Blocking"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"Protect SaaS/Cloud": {</w:t>
      </w:r>
      <w:r>
        <w:rPr>
          <w:rFonts w:ascii="Consolas" w:hAnsi="Consolas"/>
          <w:sz w:val="18"/>
        </w:rPr>
        <w:br/>
        <w:t xml:space="preserve">  shape: rectangle</w:t>
      </w:r>
      <w:r>
        <w:rPr>
          <w:rFonts w:ascii="Consolas" w:hAnsi="Consolas"/>
          <w:sz w:val="18"/>
        </w:rPr>
        <w:br/>
        <w:t xml:space="preserve">  MFA</w:t>
      </w:r>
      <w:r>
        <w:rPr>
          <w:rFonts w:ascii="Consolas" w:hAnsi="Consolas"/>
          <w:sz w:val="18"/>
        </w:rPr>
        <w:br/>
        <w:t xml:space="preserve">  "CASB (API)"</w:t>
      </w:r>
      <w:r>
        <w:rPr>
          <w:rFonts w:ascii="Consolas" w:hAnsi="Consolas"/>
          <w:sz w:val="18"/>
        </w:rPr>
        <w:br/>
        <w:t xml:space="preserve">  "CASB (Inline)"</w:t>
      </w:r>
      <w:r>
        <w:rPr>
          <w:rFonts w:ascii="Consolas" w:hAnsi="Consolas"/>
          <w:sz w:val="18"/>
        </w:rPr>
        <w:br/>
        <w:t xml:space="preserve">  "Log Collection &amp; Monitoring"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"Security Ops (Telemetry-&gt;Response)": {</w:t>
      </w:r>
      <w:r>
        <w:rPr>
          <w:rFonts w:ascii="Consolas" w:hAnsi="Consolas"/>
          <w:sz w:val="18"/>
        </w:rPr>
        <w:br/>
        <w:t xml:space="preserve">  shape: rectangle</w:t>
      </w:r>
      <w:r>
        <w:rPr>
          <w:rFonts w:ascii="Consolas" w:hAnsi="Consolas"/>
          <w:sz w:val="18"/>
        </w:rPr>
        <w:br/>
        <w:t xml:space="preserve">  SIEM</w:t>
      </w:r>
      <w:r>
        <w:rPr>
          <w:rFonts w:ascii="Consolas" w:hAnsi="Consolas"/>
          <w:sz w:val="18"/>
        </w:rPr>
        <w:br/>
        <w:t xml:space="preserve">  "Log Management"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SOAR</w:t>
      </w:r>
      <w:r>
        <w:rPr>
          <w:rFonts w:ascii="Consolas" w:hAnsi="Consolas"/>
          <w:sz w:val="18"/>
        </w:rPr>
        <w:br/>
        <w:t xml:space="preserve">  "Threat Intelligence"</w:t>
      </w:r>
      <w:r>
        <w:rPr>
          <w:rFonts w:ascii="Consolas" w:hAnsi="Consolas"/>
          <w:sz w:val="18"/>
        </w:rPr>
        <w:br/>
        <w:t xml:space="preserve">  "Continuous Monitoring"</w:t>
      </w:r>
      <w:r>
        <w:rPr>
          <w:rFonts w:ascii="Consolas" w:hAnsi="Consolas"/>
          <w:sz w:val="18"/>
        </w:rPr>
        <w:br/>
        <w:t xml:space="preserve">  "Case Management"</w:t>
      </w:r>
      <w:r>
        <w:rPr>
          <w:rFonts w:ascii="Consolas" w:hAnsi="Consolas"/>
          <w:sz w:val="18"/>
        </w:rPr>
        <w:br/>
        <w:t xml:space="preserve">  "Threat Hunting"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"Secure Email": {</w:t>
      </w:r>
      <w:r>
        <w:rPr>
          <w:rFonts w:ascii="Consolas" w:hAnsi="Consolas"/>
          <w:sz w:val="18"/>
        </w:rPr>
        <w:br/>
        <w:t xml:space="preserve">  shape: rectangle</w:t>
      </w:r>
      <w:r>
        <w:rPr>
          <w:rFonts w:ascii="Consolas" w:hAnsi="Consolas"/>
          <w:sz w:val="18"/>
        </w:rPr>
        <w:br/>
        <w:t xml:space="preserve">  "Anti-spam"</w:t>
      </w:r>
      <w:r>
        <w:rPr>
          <w:rFonts w:ascii="Consolas" w:hAnsi="Consolas"/>
          <w:sz w:val="18"/>
        </w:rPr>
        <w:br/>
        <w:t xml:space="preserve">  "Anti-phishing"</w:t>
      </w:r>
      <w:r>
        <w:rPr>
          <w:rFonts w:ascii="Consolas" w:hAnsi="Consolas"/>
          <w:sz w:val="18"/>
        </w:rPr>
        <w:br/>
        <w:t xml:space="preserve">  "Email AV"</w:t>
      </w:r>
      <w:r>
        <w:rPr>
          <w:rFonts w:ascii="Consolas" w:hAnsi="Consolas"/>
          <w:sz w:val="18"/>
        </w:rPr>
        <w:br/>
        <w:t xml:space="preserve">  "Email Reputation"</w:t>
      </w:r>
      <w:r>
        <w:rPr>
          <w:rFonts w:ascii="Consolas" w:hAnsi="Consolas"/>
          <w:sz w:val="18"/>
        </w:rPr>
        <w:br/>
        <w:t xml:space="preserve">  "Outbreak Filters"</w:t>
      </w:r>
      <w:r>
        <w:rPr>
          <w:rFonts w:ascii="Consolas" w:hAnsi="Consolas"/>
          <w:sz w:val="18"/>
        </w:rPr>
        <w:br/>
        <w:t xml:space="preserve">  "Graymail Detection"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"Secure SDLC": {</w:t>
      </w:r>
      <w:r>
        <w:rPr>
          <w:rFonts w:ascii="Consolas" w:hAnsi="Consolas"/>
          <w:sz w:val="18"/>
        </w:rPr>
        <w:br/>
        <w:t xml:space="preserve">  shape: rectangle</w:t>
      </w:r>
      <w:r>
        <w:rPr>
          <w:rFonts w:ascii="Consolas" w:hAnsi="Consolas"/>
          <w:sz w:val="18"/>
        </w:rPr>
        <w:br/>
        <w:t xml:space="preserve">  SAST</w:t>
      </w:r>
      <w:r>
        <w:rPr>
          <w:rFonts w:ascii="Consolas" w:hAnsi="Consolas"/>
          <w:sz w:val="18"/>
        </w:rPr>
        <w:br/>
        <w:t xml:space="preserve">  DAST</w:t>
      </w:r>
      <w:r>
        <w:rPr>
          <w:rFonts w:ascii="Consolas" w:hAnsi="Consolas"/>
          <w:sz w:val="18"/>
        </w:rPr>
        <w:br/>
        <w:t xml:space="preserve">  MAST</w:t>
      </w:r>
      <w:r>
        <w:rPr>
          <w:rFonts w:ascii="Consolas" w:hAnsi="Consolas"/>
          <w:sz w:val="18"/>
        </w:rPr>
        <w:br/>
        <w:t xml:space="preserve">  "Code Smells"</w:t>
      </w:r>
      <w:r>
        <w:rPr>
          <w:rFonts w:ascii="Consolas" w:hAnsi="Consolas"/>
          <w:sz w:val="18"/>
        </w:rPr>
        <w:br/>
        <w:t xml:space="preserve">  "Pen Testing"</w:t>
      </w:r>
      <w:r>
        <w:rPr>
          <w:rFonts w:ascii="Consolas" w:hAnsi="Consolas"/>
          <w:sz w:val="18"/>
        </w:rPr>
        <w:br/>
        <w:t xml:space="preserve">  "Version Control"</w:t>
      </w:r>
      <w:r>
        <w:rPr>
          <w:rFonts w:ascii="Consolas" w:hAnsi="Consolas"/>
          <w:sz w:val="18"/>
        </w:rPr>
        <w:br/>
        <w:t xml:space="preserve">  "Build Automation"</w:t>
      </w:r>
      <w:r>
        <w:rPr>
          <w:rFonts w:ascii="Consolas" w:hAnsi="Consolas"/>
          <w:sz w:val="18"/>
        </w:rPr>
        <w:br/>
        <w:t xml:space="preserve">  "Continuous Integration"</w:t>
      </w:r>
      <w:r>
        <w:rPr>
          <w:rFonts w:ascii="Consolas" w:hAnsi="Consolas"/>
          <w:sz w:val="18"/>
        </w:rPr>
        <w:br/>
        <w:t xml:space="preserve">  "Deployment Automation"</w:t>
      </w:r>
      <w:r>
        <w:rPr>
          <w:rFonts w:ascii="Consolas" w:hAnsi="Consolas"/>
          <w:sz w:val="18"/>
        </w:rPr>
        <w:br/>
        <w:t xml:space="preserve">  Monitoring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"Secure Endpoints" -&gt; "Control Network Access" -&gt; "Secure Gateways" -&gt; "Protect SaaS/Cloud" -&gt; "Security Ops (Telemetry-&gt;Response)"</w:t>
      </w:r>
      <w:r>
        <w:rPr>
          <w:rFonts w:ascii="Consolas" w:hAnsi="Consolas"/>
          <w:sz w:val="18"/>
        </w:rPr>
        <w:br/>
        <w:t>"Secure Email" -&gt; "Security Ops (Telemetry-&gt;Response)"</w:t>
      </w:r>
      <w:r>
        <w:rPr>
          <w:rFonts w:ascii="Consolas" w:hAnsi="Consolas"/>
          <w:sz w:val="18"/>
        </w:rPr>
        <w:br/>
        <w:t>"Secure SDLC" -&gt; "Security Ops (Telemetry-&gt;Response)"</w:t>
      </w:r>
      <w:r>
        <w:rPr>
          <w:rFonts w:ascii="Consolas" w:hAnsi="Consolas"/>
          <w:sz w:val="18"/>
        </w:rPr>
        <w:br/>
      </w:r>
    </w:p>
    <w:p w14:paraId="7DD131AB" w14:textId="77777777" w:rsidR="000F6A86" w:rsidRDefault="009D66F7">
      <w:pPr>
        <w:pStyle w:val="Heading2"/>
      </w:pPr>
      <w:r>
        <w:t>D2-DATA-01 (stride_data_platform_architecture.d2)</w:t>
      </w:r>
    </w:p>
    <w:p w14:paraId="5D6B5977" w14:textId="77777777" w:rsidR="000F6A86" w:rsidRDefault="009D66F7">
      <w:r>
        <w:rPr>
          <w:rFonts w:ascii="Consolas" w:hAnsi="Consolas"/>
          <w:sz w:val="18"/>
        </w:rPr>
        <w:t># Diagram ID: D2-DATA-01</w:t>
      </w:r>
      <w:r>
        <w:rPr>
          <w:rFonts w:ascii="Consolas" w:hAnsi="Consolas"/>
          <w:sz w:val="18"/>
        </w:rPr>
        <w:br/>
        <w:t># Title: Data Platform / Analytics Architecture</w:t>
      </w:r>
      <w:r>
        <w:rPr>
          <w:rFonts w:ascii="Consolas" w:hAnsi="Consolas"/>
          <w:sz w:val="18"/>
        </w:rPr>
        <w:br/>
        <w:t># Source: StrideReferenceEnterpriseArchitecture 1.docx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direction: right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Ingestion: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shape: rectangle</w:t>
      </w:r>
      <w:r>
        <w:rPr>
          <w:rFonts w:ascii="Consolas" w:hAnsi="Consolas"/>
          <w:sz w:val="18"/>
        </w:rPr>
        <w:br/>
        <w:t xml:space="preserve">  "Data Ingestion"</w:t>
      </w:r>
      <w:r>
        <w:rPr>
          <w:rFonts w:ascii="Consolas" w:hAnsi="Consolas"/>
          <w:sz w:val="18"/>
        </w:rPr>
        <w:br/>
        <w:t xml:space="preserve">  "Data Transformation"</w:t>
      </w:r>
      <w:r>
        <w:rPr>
          <w:rFonts w:ascii="Consolas" w:hAnsi="Consolas"/>
          <w:sz w:val="18"/>
        </w:rPr>
        <w:br/>
        <w:t xml:space="preserve">  DBT</w:t>
      </w:r>
      <w:r>
        <w:rPr>
          <w:rFonts w:ascii="Consolas" w:hAnsi="Consolas"/>
          <w:sz w:val="18"/>
        </w:rPr>
        <w:br/>
        <w:t xml:space="preserve">  "Airflow (Python)"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Storage: {</w:t>
      </w:r>
      <w:r>
        <w:rPr>
          <w:rFonts w:ascii="Consolas" w:hAnsi="Consolas"/>
          <w:sz w:val="18"/>
        </w:rPr>
        <w:br/>
        <w:t xml:space="preserve">  shape: rectangle</w:t>
      </w:r>
      <w:r>
        <w:rPr>
          <w:rFonts w:ascii="Consolas" w:hAnsi="Consolas"/>
          <w:sz w:val="18"/>
        </w:rPr>
        <w:br/>
        <w:t xml:space="preserve">  "Data Lake"</w:t>
      </w:r>
      <w:r>
        <w:rPr>
          <w:rFonts w:ascii="Consolas" w:hAnsi="Consolas"/>
          <w:sz w:val="18"/>
        </w:rPr>
        <w:br/>
        <w:t xml:space="preserve">  "Data Store"</w:t>
      </w:r>
      <w:r>
        <w:rPr>
          <w:rFonts w:ascii="Consolas" w:hAnsi="Consolas"/>
          <w:sz w:val="18"/>
        </w:rPr>
        <w:br/>
        <w:t xml:space="preserve">  "Analytics Store"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Governance: {</w:t>
      </w:r>
      <w:r>
        <w:rPr>
          <w:rFonts w:ascii="Consolas" w:hAnsi="Consolas"/>
          <w:sz w:val="18"/>
        </w:rPr>
        <w:br/>
        <w:t xml:space="preserve">  shape: rectangle</w:t>
      </w:r>
      <w:r>
        <w:rPr>
          <w:rFonts w:ascii="Consolas" w:hAnsi="Consolas"/>
          <w:sz w:val="18"/>
        </w:rPr>
        <w:br/>
        <w:t xml:space="preserve">  "Data Catalog"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Delivery: {</w:t>
      </w:r>
      <w:r>
        <w:rPr>
          <w:rFonts w:ascii="Consolas" w:hAnsi="Consolas"/>
          <w:sz w:val="18"/>
        </w:rPr>
        <w:br/>
        <w:t xml:space="preserve">  shape: rectangle</w:t>
      </w:r>
      <w:r>
        <w:rPr>
          <w:rFonts w:ascii="Consolas" w:hAnsi="Consolas"/>
          <w:sz w:val="18"/>
        </w:rPr>
        <w:br/>
        <w:t xml:space="preserve">  "Data Product Delivery"</w:t>
      </w:r>
      <w:r>
        <w:rPr>
          <w:rFonts w:ascii="Consolas" w:hAnsi="Consolas"/>
          <w:sz w:val="18"/>
        </w:rPr>
        <w:br/>
        <w:t xml:space="preserve">  "Business Intelligence"</w:t>
      </w:r>
      <w:r>
        <w:rPr>
          <w:rFonts w:ascii="Consolas" w:hAnsi="Consolas"/>
          <w:sz w:val="18"/>
        </w:rPr>
        <w:br/>
        <w:t xml:space="preserve">  Tableau</w:t>
      </w:r>
      <w:r>
        <w:rPr>
          <w:rFonts w:ascii="Consolas" w:hAnsi="Consolas"/>
          <w:sz w:val="18"/>
        </w:rPr>
        <w:br/>
        <w:t xml:space="preserve">  "Power BI"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ML_RPA: {</w:t>
      </w:r>
      <w:r>
        <w:rPr>
          <w:rFonts w:ascii="Consolas" w:hAnsi="Consolas"/>
          <w:sz w:val="18"/>
        </w:rPr>
        <w:br/>
        <w:t xml:space="preserve">  shape: rectangle</w:t>
      </w:r>
      <w:r>
        <w:rPr>
          <w:rFonts w:ascii="Consolas" w:hAnsi="Consolas"/>
          <w:sz w:val="18"/>
        </w:rPr>
        <w:br/>
        <w:t xml:space="preserve">  "ML / RPA"</w:t>
      </w:r>
      <w:r>
        <w:rPr>
          <w:rFonts w:ascii="Consolas" w:hAnsi="Consolas"/>
          <w:sz w:val="18"/>
        </w:rPr>
        <w:br/>
        <w:t xml:space="preserve">  "Model Registry"</w:t>
      </w:r>
      <w:r>
        <w:rPr>
          <w:rFonts w:ascii="Consolas" w:hAnsi="Consolas"/>
          <w:sz w:val="18"/>
        </w:rPr>
        <w:br/>
        <w:t xml:space="preserve">  "ML Metadata Store"</w:t>
      </w:r>
      <w:r>
        <w:rPr>
          <w:rFonts w:ascii="Consolas" w:hAnsi="Consolas"/>
          <w:sz w:val="18"/>
        </w:rPr>
        <w:br/>
        <w:t xml:space="preserve">  "ML Pipeline Orchestration"</w:t>
      </w:r>
      <w:r>
        <w:rPr>
          <w:rFonts w:ascii="Consolas" w:hAnsi="Consolas"/>
          <w:sz w:val="18"/>
        </w:rPr>
        <w:br/>
        <w:t xml:space="preserve">  "Feature Store"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Ingestion -&gt; Storage -&gt; Governance -&gt; Delivery</w:t>
      </w:r>
      <w:r>
        <w:rPr>
          <w:rFonts w:ascii="Consolas" w:hAnsi="Consolas"/>
          <w:sz w:val="18"/>
        </w:rPr>
        <w:br/>
        <w:t>Storage -&gt; ML_RPA</w:t>
      </w:r>
      <w:r>
        <w:rPr>
          <w:rFonts w:ascii="Consolas" w:hAnsi="Consolas"/>
          <w:sz w:val="18"/>
        </w:rPr>
        <w:br/>
      </w:r>
    </w:p>
    <w:sectPr w:rsidR="000F6A86" w:rsidSect="00C63719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3573528">
    <w:abstractNumId w:val="8"/>
  </w:num>
  <w:num w:numId="2" w16cid:durableId="2060081366">
    <w:abstractNumId w:val="6"/>
  </w:num>
  <w:num w:numId="3" w16cid:durableId="211818688">
    <w:abstractNumId w:val="5"/>
  </w:num>
  <w:num w:numId="4" w16cid:durableId="1670013708">
    <w:abstractNumId w:val="4"/>
  </w:num>
  <w:num w:numId="5" w16cid:durableId="1680572354">
    <w:abstractNumId w:val="7"/>
  </w:num>
  <w:num w:numId="6" w16cid:durableId="1111122141">
    <w:abstractNumId w:val="3"/>
  </w:num>
  <w:num w:numId="7" w16cid:durableId="192890428">
    <w:abstractNumId w:val="2"/>
  </w:num>
  <w:num w:numId="8" w16cid:durableId="1620916905">
    <w:abstractNumId w:val="1"/>
  </w:num>
  <w:num w:numId="9" w16cid:durableId="2031955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6A86"/>
    <w:rsid w:val="00120594"/>
    <w:rsid w:val="0015074B"/>
    <w:rsid w:val="001A6946"/>
    <w:rsid w:val="0029639D"/>
    <w:rsid w:val="00316C67"/>
    <w:rsid w:val="00326F90"/>
    <w:rsid w:val="00403CEF"/>
    <w:rsid w:val="00437E34"/>
    <w:rsid w:val="00485E68"/>
    <w:rsid w:val="005307EC"/>
    <w:rsid w:val="0053508D"/>
    <w:rsid w:val="00553046"/>
    <w:rsid w:val="005E3593"/>
    <w:rsid w:val="0071713E"/>
    <w:rsid w:val="00776324"/>
    <w:rsid w:val="007D1EF5"/>
    <w:rsid w:val="008A3A22"/>
    <w:rsid w:val="009721F7"/>
    <w:rsid w:val="009D66F7"/>
    <w:rsid w:val="00AA1D8D"/>
    <w:rsid w:val="00AA5B19"/>
    <w:rsid w:val="00B47093"/>
    <w:rsid w:val="00B47730"/>
    <w:rsid w:val="00C63719"/>
    <w:rsid w:val="00CB0664"/>
    <w:rsid w:val="00CC026F"/>
    <w:rsid w:val="00D539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B2AF5E-9CB0-A043-9B0C-DE63585CA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5Dark-Accent1">
    <w:name w:val="Grid Table 5 Dark Accent 1"/>
    <w:basedOn w:val="TableNormal"/>
    <w:uiPriority w:val="50"/>
    <w:rsid w:val="007D1E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7D1EF5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1441</Words>
  <Characters>10825</Characters>
  <Application>Microsoft Office Word</Application>
  <DocSecurity>0</DocSecurity>
  <Lines>388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Robinson</cp:lastModifiedBy>
  <cp:revision>4</cp:revision>
  <dcterms:created xsi:type="dcterms:W3CDTF">2026-02-09T22:44:00Z</dcterms:created>
  <dcterms:modified xsi:type="dcterms:W3CDTF">2026-02-10T21:43:00Z</dcterms:modified>
  <cp:category/>
</cp:coreProperties>
</file>