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EC6324C" w:rsidR="00B3400C" w:rsidRPr="000B11DB" w:rsidRDefault="00A654E3" w:rsidP="00962E30">
      <w:pPr>
        <w:pStyle w:val="Heading1"/>
        <w:spacing w:before="0" w:line="240" w:lineRule="auto"/>
        <w:rPr>
          <w:sz w:val="24"/>
          <w:szCs w:val="24"/>
        </w:rPr>
      </w:pPr>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45E97B3B" w14:textId="11654995" w:rsidR="00EE3F02" w:rsidRPr="00C04979" w:rsidRDefault="00EE3F02" w:rsidP="00EE3F02">
      <w:pPr>
        <w:spacing w:line="240" w:lineRule="auto"/>
        <w:jc w:val="both"/>
      </w:pPr>
      <w:r w:rsidRPr="00DF710D">
        <w:t xml:space="preserve">Mit den </w:t>
      </w:r>
      <w:r w:rsidRPr="00FC3018">
        <w:t xml:space="preserve">folgenden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 Complementoria</w:t>
      </w:r>
      <w:r w:rsidRPr="00C04979">
        <w:t>.</w:t>
      </w:r>
    </w:p>
    <w:p w14:paraId="29295F86" w14:textId="77777777" w:rsidR="00EE3F02" w:rsidRPr="00C04979" w:rsidRDefault="00EE3F02" w:rsidP="00EE3F02">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33427065" w14:textId="77777777" w:rsidR="00EE3F02" w:rsidRPr="00C04979" w:rsidRDefault="00EE3F02" w:rsidP="00EE3F02">
      <w:pPr>
        <w:spacing w:line="240" w:lineRule="auto"/>
        <w:jc w:val="both"/>
      </w:pPr>
      <w:r w:rsidRPr="00C04979">
        <w:t xml:space="preserve">Ich erstelle darüber hinaus eine Übersicht über die geographische Verteilung der Herstellungsorte der </w:t>
      </w:r>
      <w:r w:rsidRPr="00EE3F02">
        <w:rPr>
          <w:i/>
        </w:rPr>
        <w:t>Ethica</w:t>
      </w:r>
      <w:r w:rsidRPr="00C04979">
        <w:t xml:space="preserve">-Drucke, um Aussagen über die Distribution(swege) des ‚Bestsellers‘ treffen zu können und zumindest ansatzweise eine Erklärung für spätere Erweiterungen der </w:t>
      </w:r>
      <w:r w:rsidRPr="00EE3F02">
        <w:rPr>
          <w:i/>
        </w:rPr>
        <w:t>Ethica</w:t>
      </w:r>
      <w:r w:rsidRPr="00C04979">
        <w:t xml:space="preserve"> um andere populäre Werke (Tranchierbuch, Reim- und Sprichwörtersammlungen, Gedichte und Lieder, Löfflerei-Kunst) zu entwickeln.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2C0F30AC" w14:textId="642D400C" w:rsidR="00EE3F02"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EE3F02">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r w:rsidR="00450C80" w:rsidRPr="000B11DB">
        <w:rPr>
          <w:rStyle w:val="FootnoteReference"/>
        </w:rPr>
        <w:footnoteReference w:id="2"/>
      </w:r>
    </w:p>
    <w:p w14:paraId="67CFB51C" w14:textId="4C6E866E" w:rsidR="00060884" w:rsidRPr="000B11DB" w:rsidRDefault="00B10D42" w:rsidP="00962E30">
      <w:pPr>
        <w:spacing w:line="240" w:lineRule="auto"/>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bei 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3"/>
      </w:r>
      <w:r w:rsidRPr="000B11DB">
        <w:t xml:space="preserve"> Eine Edition der </w:t>
      </w:r>
      <w:r w:rsidRPr="000B11DB">
        <w:rPr>
          <w:i/>
        </w:rPr>
        <w:t>Ethica</w:t>
      </w:r>
      <w:r w:rsidRPr="000B11DB">
        <w:t xml:space="preserve"> ist ein Desiderat</w:t>
      </w:r>
      <w:r w:rsidR="005F2F4D">
        <w:t>.</w:t>
      </w:r>
      <w:r w:rsidR="00CE34CE" w:rsidRPr="000B11DB">
        <w:rPr>
          <w:rStyle w:val="FootnoteReference"/>
        </w:rPr>
        <w:footnoteReference w:id="4"/>
      </w:r>
      <w:r w:rsidR="005F2F4D">
        <w:t xml:space="preserve"> L</w:t>
      </w:r>
      <w:r w:rsidRPr="000B11DB">
        <w:t xml:space="preserve">ediglich eine (unvollständige und </w:t>
      </w:r>
      <w:r w:rsidR="00D424CB" w:rsidRPr="000B11DB">
        <w:t xml:space="preserve">z.T. </w:t>
      </w:r>
      <w:r w:rsidRPr="000B11DB">
        <w:t xml:space="preserve">fehlerhafte) </w:t>
      </w:r>
      <w:r w:rsidRPr="000B11DB">
        <w:lastRenderedPageBreak/>
        <w:t xml:space="preserve">chronologische Darstellung der </w:t>
      </w:r>
      <w:r w:rsidR="00D424CB" w:rsidRPr="000B11DB">
        <w:t>Druckü</w:t>
      </w:r>
      <w:r w:rsidRPr="000B11DB">
        <w:t>berlieferung findet sich in den Personalbibliographien des Barock.</w:t>
      </w:r>
      <w:r w:rsidRPr="000B11DB">
        <w:rPr>
          <w:rStyle w:val="FootnoteReference"/>
        </w:rPr>
        <w:footnoteReference w:id="5"/>
      </w:r>
    </w:p>
    <w:p w14:paraId="45C64181" w14:textId="25558380" w:rsidR="00CE31F5" w:rsidRPr="000B11DB" w:rsidRDefault="00CE31F5" w:rsidP="00962E30">
      <w:pPr>
        <w:pStyle w:val="Heading3"/>
        <w:numPr>
          <w:ilvl w:val="1"/>
          <w:numId w:val="23"/>
        </w:numPr>
        <w:spacing w:before="0" w:line="240" w:lineRule="auto"/>
      </w:pPr>
      <w:r w:rsidRPr="000B11DB">
        <w:t>Zum Vorgehen</w:t>
      </w:r>
    </w:p>
    <w:p w14:paraId="1805BB65" w14:textId="77D3F2BB" w:rsidR="00D424CB" w:rsidRPr="000B11DB" w:rsidRDefault="006A53CA" w:rsidP="00962E30">
      <w:pPr>
        <w:spacing w:line="240" w:lineRule="auto"/>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6"/>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 Dünnhaupt vorgeschlagen worden war. In aller Kürze werde ich </w:t>
      </w:r>
      <w:r w:rsidR="00B96AF6">
        <w:t>sodann (iii</w:t>
      </w:r>
      <w:r w:rsidR="007D24B2" w:rsidRPr="000B11DB">
        <w:t xml:space="preserve">) für eine Revision der Autorschaftszuschreibung an Georg Greflinger argumentieren. Abschließend </w:t>
      </w:r>
      <w:r w:rsidR="00687199" w:rsidRPr="00B96AF6">
        <w:t>(</w:t>
      </w:r>
      <w:r w:rsidR="00B96AF6">
        <w:t>6</w:t>
      </w:r>
      <w:r w:rsidR="00687199" w:rsidRPr="00B96AF6">
        <w:t xml:space="preserve">) </w:t>
      </w:r>
      <w:r w:rsidR="00081BA9" w:rsidRPr="000B11DB">
        <w:t>diskutiere ich 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50FC7AD7"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13087FF6"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sind diese Exemplare mit * (für Autopsie am Original) und ° (für Digitalisat) gekennzeichnet.</w:t>
      </w:r>
    </w:p>
    <w:p w14:paraId="0EBA810D" w14:textId="45908E5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Pr="000B11DB">
        <w:rPr>
          <w:rFonts w:cs="Times New Roman"/>
          <w:color w:val="343434"/>
          <w:lang w:val="en-US"/>
        </w:rPr>
        <w:t>machen. Ich werde dort, wo unikale Überlieferung vorliegt, die bibliographische Beschreibung entsprechend durch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7F73F206" w14:textId="3F071C03" w:rsidR="00F064A9" w:rsidRPr="000B11DB"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p>
    <w:p w14:paraId="022CF198" w14:textId="68279DA9" w:rsidR="00F5205F" w:rsidRPr="000B11DB" w:rsidRDefault="00BD3A68"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7"/>
      </w:r>
      <w:r w:rsidR="006C1125" w:rsidRPr="000B11DB">
        <w:rPr>
          <w:rFonts w:cs="Times New Roman"/>
          <w:color w:val="343434"/>
          <w:lang w:val="en-US"/>
        </w:rPr>
        <w:t xml:space="preserve"> </w:t>
      </w:r>
      <w:r w:rsidR="00D3261C"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8"/>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 xml:space="preserve">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00A56036" w:rsidRPr="000B11DB">
        <w:rPr>
          <w:rFonts w:cs="Times New Roman"/>
          <w:color w:val="343434"/>
          <w:lang w:val="en-US"/>
        </w:rPr>
        <w:t>.</w:t>
      </w:r>
      <w:r w:rsidR="00387FCF" w:rsidRPr="000B11DB">
        <w:rPr>
          <w:rStyle w:val="FootnoteReference"/>
          <w:rFonts w:cs="Times New Roman"/>
          <w:color w:val="343434"/>
          <w:lang w:val="en-US"/>
        </w:rPr>
        <w:footnoteReference w:id="9"/>
      </w:r>
      <w:r w:rsidR="00A56036" w:rsidRPr="000B11DB">
        <w:rPr>
          <w:rFonts w:cs="Times New Roman"/>
          <w:color w:val="343434"/>
          <w:lang w:val="en-US"/>
        </w:rPr>
        <w:t xml:space="preserve"> Die so ermittelten Ausgaben sind entsprechend markiert. Ich plädiere jedoch dafür, die Maximalbibliographie Dünnhaupts </w:t>
      </w:r>
      <w:r w:rsidR="007C247D">
        <w:rPr>
          <w:rFonts w:cs="Times New Roman"/>
          <w:color w:val="343434"/>
          <w:lang w:val="en-US"/>
        </w:rPr>
        <w:t>in der Hinterhand zu halten</w:t>
      </w:r>
      <w:r w:rsidR="00A56036"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00A56036" w:rsidRPr="000B11DB">
        <w:rPr>
          <w:rFonts w:cs="Times New Roman"/>
          <w:color w:val="343434"/>
          <w:lang w:val="en-US"/>
        </w:rPr>
        <w:t xml:space="preserve"> mit einer </w:t>
      </w:r>
      <w:r w:rsidR="007C247D">
        <w:rPr>
          <w:rFonts w:cs="Times New Roman"/>
          <w:color w:val="343434"/>
          <w:lang w:val="en-US"/>
        </w:rPr>
        <w:t xml:space="preserve">künftigen </w:t>
      </w:r>
      <w:r w:rsidR="00A56036" w:rsidRPr="000B11DB">
        <w:rPr>
          <w:rFonts w:cs="Times New Roman"/>
          <w:color w:val="343434"/>
          <w:lang w:val="en-US"/>
        </w:rPr>
        <w:t>Erweiterung der Ausgabenanzahl zu rechnen.</w:t>
      </w:r>
      <w:r w:rsidR="00A56036" w:rsidRPr="000B11DB">
        <w:rPr>
          <w:rStyle w:val="FootnoteReference"/>
          <w:rFonts w:cs="Times New Roman"/>
          <w:color w:val="343434"/>
          <w:lang w:val="en-US"/>
        </w:rPr>
        <w:footnoteReference w:id="10"/>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Die Bibliographie der Ethica Complementoria-Drucke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1B07485A"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1"/>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5F33">
        <w:rPr>
          <w:strike/>
          <w:highlight w:val="green"/>
        </w:rPr>
        <w:t>bei bislang unbekannten Ausgaben</w:t>
      </w:r>
      <w:r w:rsidR="00351A67" w:rsidRPr="000B11DB">
        <w:t xml:space="preserve"> eine Kurzbeschreibung ihres Inhalts.</w:t>
      </w:r>
    </w:p>
    <w:p w14:paraId="39806B74" w14:textId="7CB43D3E"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962E30">
      <w:pPr>
        <w:spacing w:line="240" w:lineRule="auto"/>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 | COMPLEMENTORIA | [Leerzeile]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Theme="majorHAnsi" w:hAnsiTheme="majorHAnsi" w:cs="Verdana"/>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7B971B3C" w:rsidR="00651CEE" w:rsidRPr="000B11DB" w:rsidRDefault="00D745C1" w:rsidP="00962E30">
      <w:pPr>
        <w:spacing w:line="240" w:lineRule="auto"/>
        <w:rPr>
          <w:rFonts w:eastAsia="Times New Roman" w:cs="Times New Roman"/>
        </w:rPr>
      </w:pPr>
      <w:r w:rsidRPr="000B11DB">
        <w:rPr>
          <w:rFonts w:eastAsia="Times New Roman" w:cs="Times New Roman"/>
        </w:rPr>
        <w:t>Kollation: 12° A–D12.</w:t>
      </w:r>
    </w:p>
    <w:p w14:paraId="5FCDBBEA" w14:textId="15C2157A" w:rsidR="00FB713C" w:rsidRPr="000B11DB" w:rsidRDefault="00A71CB5" w:rsidP="00962E30">
      <w:pPr>
        <w:spacing w:line="240" w:lineRule="auto"/>
        <w:rPr>
          <w:rFonts w:eastAsia="Times New Roman" w:cs="Times New Roman"/>
        </w:rPr>
      </w:pPr>
      <w:r w:rsidRPr="000B11DB">
        <w:rPr>
          <w:rFonts w:eastAsia="Times New Roman" w:cs="Times New Roman"/>
        </w:rPr>
        <w:t xml:space="preserve">VD17: 00, Dünnhaupt: 00. </w:t>
      </w:r>
      <w:r w:rsidR="00E87CD3" w:rsidRPr="000B11DB">
        <w:rPr>
          <w:rFonts w:eastAsia="Times New Roman" w:cs="Times New Roman"/>
        </w:rPr>
        <w:t xml:space="preserve">In der Forschung ist </w:t>
      </w:r>
      <w:r>
        <w:rPr>
          <w:rFonts w:eastAsia="Times New Roman" w:cs="Times New Roman"/>
        </w:rPr>
        <w:t>diese Ausgabe</w:t>
      </w:r>
      <w:r w:rsidR="00DF5774" w:rsidRPr="000B11DB">
        <w:rPr>
          <w:rFonts w:eastAsia="Times New Roman" w:cs="Times New Roman"/>
        </w:rPr>
        <w:t xml:space="preserve"> </w:t>
      </w:r>
      <w:r>
        <w:rPr>
          <w:rFonts w:eastAsia="Times New Roman" w:cs="Times New Roman"/>
        </w:rPr>
        <w:t>bisher unbekannt.</w:t>
      </w:r>
      <w:r w:rsidR="00FB713C"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6556D2DD"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1D7143FC"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AE062D" w:rsidRPr="000B11DB">
        <w:rPr>
          <w:rFonts w:eastAsia="Times New Roman" w:cs="Times New Roman"/>
        </w:rPr>
        <w:t xml:space="preserve">° A–D12. </w:t>
      </w:r>
    </w:p>
    <w:p w14:paraId="4EE445F2" w14:textId="0C685E53"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6B516CE4"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Pr="000B11DB">
        <w:rPr>
          <w:rFonts w:eastAsia="Times New Roman" w:cs="Times New Roman"/>
        </w:rPr>
        <w:t xml:space="preserve">A-C12 [B2 statt C2; </w:t>
      </w:r>
      <w:r w:rsidR="00B60D99" w:rsidRPr="000B11DB">
        <w:rPr>
          <w:rFonts w:eastAsia="Times New Roman" w:cs="Times New Roman"/>
        </w:rPr>
        <w:t xml:space="preserve">A1b, </w:t>
      </w:r>
      <w:r w:rsidRPr="000B11DB">
        <w:rPr>
          <w:rFonts w:eastAsia="Times New Roman" w:cs="Times New Roman"/>
        </w:rPr>
        <w:t>C12</w:t>
      </w:r>
      <w:r w:rsidR="00B60D99" w:rsidRPr="000B11DB">
        <w:rPr>
          <w:rFonts w:eastAsia="Times New Roman" w:cs="Times New Roman"/>
        </w:rPr>
        <w:t>a/b</w:t>
      </w:r>
      <w:r w:rsidRPr="000B11DB">
        <w:rPr>
          <w:rFonts w:eastAsia="Times New Roman" w:cs="Times New Roman"/>
        </w:rPr>
        <w:t xml:space="preserve"> </w:t>
      </w:r>
      <w:r w:rsidR="00B60D99" w:rsidRPr="000B11DB">
        <w:rPr>
          <w:rFonts w:eastAsia="Times New Roman" w:cs="Times New Roman"/>
        </w:rPr>
        <w:t>vacat</w:t>
      </w:r>
      <w:r w:rsidR="00447137" w:rsidRPr="000B11DB">
        <w:rPr>
          <w:rFonts w:eastAsia="Times New Roman" w:cs="Times New Roman"/>
        </w:rPr>
        <w:t>].</w:t>
      </w:r>
    </w:p>
    <w:p w14:paraId="2CAA6DAA" w14:textId="5E882850" w:rsidR="00447137" w:rsidRPr="000B11DB" w:rsidRDefault="00447137" w:rsidP="00962E30">
      <w:pPr>
        <w:spacing w:line="240" w:lineRule="auto"/>
        <w:rPr>
          <w:rFonts w:cs="Times New Roman"/>
          <w:lang w:eastAsia="ja-JP"/>
        </w:rPr>
      </w:pPr>
      <w:r w:rsidRPr="000B11DB">
        <w:rPr>
          <w:rFonts w:eastAsia="Times New Roman" w:cs="Times New Roman"/>
        </w:rPr>
        <w:t>VD17 23:279620U. Dünnhaupt 7.1.</w:t>
      </w:r>
    </w:p>
    <w:p w14:paraId="5EDC3840" w14:textId="41A750B1" w:rsidR="00B93504" w:rsidRPr="000B11DB" w:rsidRDefault="00B93504" w:rsidP="00962E30">
      <w:pPr>
        <w:spacing w:line="240" w:lineRule="auto"/>
        <w:rPr>
          <w:rFonts w:eastAsia="Times New Roman" w:cs="Times New Roman"/>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337F6647"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Volldigitalisat </w:t>
      </w:r>
      <w:r w:rsidR="003E3615" w:rsidRPr="000B11DB">
        <w:rPr>
          <w:rFonts w:eastAsia="Times New Roman" w:cs="Times New Roman"/>
        </w:rPr>
        <w:t xml:space="preserve">Permalink: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Im Digitalisat fehlen mehrere Seiten, ande</w:t>
      </w:r>
      <w:r w:rsidR="00E431AF">
        <w:rPr>
          <w:rFonts w:eastAsia="Times New Roman" w:cs="Times New Roman"/>
        </w:rPr>
        <w:t>re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9E1DB7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38375769"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SB München, Signatur: Rem.IV 2042. Volldigitalisat Permalink: https://opacplus.bsb-muenchen.de/search?id=BV005533989&amp;db=100</w:t>
      </w:r>
      <w:r w:rsidRPr="000B11DB">
        <w:rPr>
          <w:rFonts w:eastAsia="Times New Roman" w:cs="Times New Roman"/>
        </w:rPr>
        <w:t>.</w:t>
      </w:r>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2F75BDDB"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850039">
        <w:rPr>
          <w:rFonts w:eastAsia="Times New Roman" w:cs="Times New Roman"/>
        </w:rPr>
        <w:t>3:288651V. Dünnhaupt 7.5 / 12.2.</w:t>
      </w:r>
    </w:p>
    <w:p w14:paraId="557416CB" w14:textId="68A74F10" w:rsidR="00962E30" w:rsidRDefault="00962E30" w:rsidP="00962E30">
      <w:pPr>
        <w:spacing w:line="240" w:lineRule="auto"/>
        <w:rPr>
          <w:rFonts w:cs="Times New Roman"/>
          <w:lang w:eastAsia="ja-JP"/>
        </w:rPr>
      </w:pPr>
      <w:r w:rsidRPr="006C4355">
        <w:rPr>
          <w:rFonts w:cs="Times New Roman"/>
          <w:lang w:eastAsia="ja-JP"/>
        </w:rPr>
        <w:t xml:space="preserve">Das </w:t>
      </w:r>
      <w:r w:rsidR="00AC633C" w:rsidRPr="006C4355">
        <w:rPr>
          <w:rFonts w:cs="Times New Roman"/>
          <w:i/>
          <w:lang w:eastAsia="ja-JP"/>
        </w:rPr>
        <w:t>C</w:t>
      </w:r>
      <w:r w:rsidRPr="006C4355">
        <w:rPr>
          <w:rFonts w:cs="Times New Roman"/>
          <w:i/>
          <w:lang w:eastAsia="ja-JP"/>
        </w:rPr>
        <w:t>omplimentierbuch</w:t>
      </w:r>
      <w:r w:rsidRPr="006C4355">
        <w:rPr>
          <w:rFonts w:cs="Times New Roman"/>
          <w:lang w:eastAsia="ja-JP"/>
        </w:rPr>
        <w:t xml:space="preserve"> </w:t>
      </w:r>
      <w:r w:rsidR="006C4355" w:rsidRPr="006C4355">
        <w:rPr>
          <w:rFonts w:cs="Times New Roman"/>
          <w:lang w:eastAsia="ja-JP"/>
        </w:rPr>
        <w:t>als</w:t>
      </w:r>
      <w:r w:rsidRPr="006C4355">
        <w:rPr>
          <w:rFonts w:cs="Times New Roman"/>
          <w:lang w:eastAsia="ja-JP"/>
        </w:rPr>
        <w:t xml:space="preserve"> Teil einer Druckersynthese, 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Der Druck ist durchpaginiert, die einzelnen Teile </w:t>
      </w:r>
      <w:r w:rsidR="006C4355" w:rsidRPr="006C4355">
        <w:rPr>
          <w:rFonts w:cs="Times New Roman"/>
          <w:lang w:eastAsia="ja-JP"/>
        </w:rPr>
        <w:t xml:space="preserve">haben </w:t>
      </w:r>
      <w:r w:rsidRPr="006C4355">
        <w:rPr>
          <w:rFonts w:cs="Times New Roman"/>
          <w:lang w:eastAsia="ja-JP"/>
        </w:rPr>
        <w:t>eigene Zwischentitel.</w:t>
      </w:r>
      <w:r w:rsidRPr="000B11DB">
        <w:rPr>
          <w:rFonts w:cs="Times New Roman"/>
          <w:lang w:eastAsia="ja-JP"/>
        </w:rPr>
        <w:t xml:space="preserve"> </w:t>
      </w:r>
    </w:p>
    <w:p w14:paraId="49B08809" w14:textId="5427628F" w:rsidR="003E3615" w:rsidRPr="000B11DB" w:rsidRDefault="00D106ED" w:rsidP="00962E30">
      <w:pPr>
        <w:spacing w:line="240" w:lineRule="auto"/>
        <w:rPr>
          <w:rFonts w:ascii="Helvetica Light" w:hAnsi="Helvetica Light"/>
          <w:lang w:eastAsia="ja-JP"/>
        </w:rPr>
      </w:pPr>
      <w:r w:rsidRPr="000B11DB">
        <w:rPr>
          <w:rFonts w:eastAsia="Times New Roman" w:cs="Times New Roman"/>
        </w:rPr>
        <w:t xml:space="preserve">Zur Herkunft der </w:t>
      </w:r>
      <w:r w:rsidR="003E3615" w:rsidRPr="000B11DB">
        <w:rPr>
          <w:rFonts w:eastAsia="Times New Roman" w:cs="Times New Roman"/>
          <w:i/>
        </w:rPr>
        <w:t>Löfflerey-Kunst</w:t>
      </w:r>
      <w:r w:rsidR="003E3615" w:rsidRPr="000B11DB">
        <w:rPr>
          <w:rFonts w:eastAsia="Times New Roman" w:cs="Times New Roman"/>
        </w:rPr>
        <w:t xml:space="preserve"> vgl. Abschnitt </w:t>
      </w:r>
      <w:r w:rsidR="003E3615" w:rsidRPr="000B11DB">
        <w:rPr>
          <w:rFonts w:eastAsia="Times New Roman" w:cs="Times New Roman"/>
          <w:highlight w:val="green"/>
        </w:rPr>
        <w:t>XXX</w:t>
      </w:r>
      <w:r w:rsidR="003E3615"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060B38FA" w:rsidR="00E22270" w:rsidRPr="00E22270" w:rsidRDefault="00E22270" w:rsidP="00962E30">
      <w:pPr>
        <w:spacing w:line="240" w:lineRule="auto"/>
        <w:rPr>
          <w:rFonts w:cs="Times New Roman"/>
        </w:rPr>
      </w:pPr>
      <w:r w:rsidRPr="00E22270">
        <w:rPr>
          <w:rFonts w:cs="Times New Roman"/>
        </w:rPr>
        <w:t xml:space="preserve">Titel des </w:t>
      </w:r>
      <w:r w:rsidRPr="00E22270">
        <w:rPr>
          <w:rFonts w:cs="Times New Roman"/>
          <w:i/>
        </w:rPr>
        <w:t>Höflichen Complementierbüchleins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2"/>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65397B31" w14:textId="3D4C6C44" w:rsidR="006A0011" w:rsidRPr="000B11DB" w:rsidRDefault="006A0011" w:rsidP="00962E30">
      <w:pPr>
        <w:spacing w:line="240" w:lineRule="auto"/>
        <w:rPr>
          <w:rFonts w:eastAsia="Times New Roman" w:cs="Times New Roman"/>
        </w:rPr>
      </w:pPr>
      <w:r w:rsidRPr="000B11DB">
        <w:rPr>
          <w:rFonts w:eastAsia="Times New Roman" w:cs="Times New Roman"/>
        </w:rPr>
        <w:t>VD17 23:288736A. Dünnhaupt 7.4.</w:t>
      </w:r>
      <w:r w:rsidR="004702A8" w:rsidRPr="000B11DB">
        <w:rPr>
          <w:rFonts w:eastAsia="Times New Roman" w:cs="Times New Roman"/>
        </w:rPr>
        <w:t xml:space="preserve"> Das </w:t>
      </w:r>
      <w:r w:rsidR="004702A8" w:rsidRPr="000B11DB">
        <w:rPr>
          <w:rFonts w:eastAsia="Times New Roman" w:cs="Times New Roman"/>
          <w:i/>
        </w:rPr>
        <w:t>Nürnberger Exemplar</w:t>
      </w:r>
      <w:r w:rsidR="004702A8" w:rsidRPr="000B11DB">
        <w:rPr>
          <w:rFonts w:eastAsia="Times New Roman" w:cs="Times New Roman"/>
        </w:rPr>
        <w:t xml:space="preserve"> ist im VD17 nicht verzeichnet.</w:t>
      </w:r>
    </w:p>
    <w:p w14:paraId="696DC0A0" w14:textId="2F998290" w:rsidR="00FA34EA" w:rsidRPr="00E22270" w:rsidRDefault="00E22270" w:rsidP="00962E30">
      <w:pPr>
        <w:spacing w:line="240" w:lineRule="auto"/>
        <w:rPr>
          <w:highlight w:val="yellow"/>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Teil einer Druckersynthese mit dem </w:t>
      </w:r>
      <w:r w:rsidRPr="000B11DB">
        <w:rPr>
          <w:rFonts w:cs="Times New Roman"/>
          <w:i/>
          <w:u w:color="0000E9"/>
          <w:lang w:eastAsia="ja-JP"/>
        </w:rPr>
        <w:t>Tranchierbuch</w:t>
      </w:r>
      <w:r>
        <w:rPr>
          <w:rFonts w:cs="Times New Roman"/>
          <w:u w:color="0000E9"/>
          <w:lang w:eastAsia="ja-JP"/>
        </w:rPr>
        <w:t xml:space="preserve">; gemeinsames </w:t>
      </w:r>
      <w:r w:rsidR="00A40ED3" w:rsidRPr="000B11DB">
        <w:rPr>
          <w:u w:color="0000E9"/>
          <w:lang w:eastAsia="ja-JP"/>
        </w:rPr>
        <w:t>Titelkupfer</w:t>
      </w:r>
      <w:r>
        <w:rPr>
          <w:u w:color="0000E9"/>
          <w:lang w:eastAsia="ja-JP"/>
        </w:rPr>
        <w:t xml:space="preserve"> sowie Dedicatio</w:t>
      </w:r>
      <w:r w:rsidR="00A40ED3" w:rsidRPr="000B11DB">
        <w:rPr>
          <w:u w:color="0000E9"/>
          <w:lang w:eastAsia="ja-JP"/>
        </w:rPr>
        <w:t xml:space="preserve"> </w:t>
      </w:r>
      <w:r>
        <w:rPr>
          <w:u w:color="0000E9"/>
          <w:lang w:eastAsia="ja-JP"/>
        </w:rPr>
        <w:t xml:space="preserve">des Druckerverlegers </w:t>
      </w:r>
      <w:r w:rsidR="00A40ED3" w:rsidRPr="000B11DB">
        <w:rPr>
          <w:u w:color="0000E9"/>
          <w:lang w:eastAsia="ja-JP"/>
        </w:rPr>
        <w:t xml:space="preserve">Petrus Lucius' </w:t>
      </w:r>
      <w:r w:rsidR="00A40ED3" w:rsidRPr="00E22270">
        <w:rPr>
          <w:highlight w:val="yellow"/>
          <w:u w:color="0000E9"/>
          <w:lang w:eastAsia="ja-JP"/>
        </w:rPr>
        <w:t>an Georg Wetzel, Obrist der schwedischen Krone und</w:t>
      </w:r>
      <w:r w:rsidR="00F00ADE" w:rsidRPr="00E22270">
        <w:rPr>
          <w:highlight w:val="yellow"/>
          <w:u w:color="0000E9"/>
          <w:lang w:eastAsia="ja-JP"/>
        </w:rPr>
        <w:t xml:space="preserve"> Kommandant der Festung</w:t>
      </w:r>
      <w:r w:rsidR="00A40ED3" w:rsidRPr="00E22270">
        <w:rPr>
          <w:highlight w:val="yellow"/>
          <w:u w:color="0000E9"/>
          <w:lang w:eastAsia="ja-JP"/>
        </w:rPr>
        <w:t xml:space="preserve"> Mansfeld, und seine Söhne Hans-Ernst und Julius Wetzel. </w:t>
      </w:r>
      <w:r w:rsidR="00FA34EA" w:rsidRPr="00E22270">
        <w:rPr>
          <w:highlight w:val="yellow"/>
          <w:u w:color="0000E9"/>
          <w:lang w:eastAsia="ja-JP"/>
        </w:rPr>
        <w:t>Stell</w:t>
      </w:r>
      <w:r w:rsidR="00B26B21">
        <w:rPr>
          <w:highlight w:val="yellow"/>
          <w:u w:color="0000E9"/>
          <w:lang w:eastAsia="ja-JP"/>
        </w:rPr>
        <w:t>enweise Texterweiterungen und -e</w:t>
      </w:r>
      <w:r w:rsidR="00FA34EA" w:rsidRPr="00E22270">
        <w:rPr>
          <w:highlight w:val="yellow"/>
          <w:u w:color="0000E9"/>
          <w:lang w:eastAsia="ja-JP"/>
        </w:rPr>
        <w:t>rsetzungen gegenüber der 'Kern-Ethica'.</w:t>
      </w:r>
    </w:p>
    <w:p w14:paraId="00DD4443" w14:textId="3283A712" w:rsidR="003E3615" w:rsidRPr="000B11DB" w:rsidRDefault="0028326D" w:rsidP="00962E30">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w:t>
      </w:r>
      <w:r w:rsidR="00B5599A" w:rsidRPr="00E22270">
        <w:rPr>
          <w:highlight w:val="yellow"/>
          <w:u w:color="0000E9"/>
          <w:lang w:eastAsia="ja-JP"/>
        </w:rPr>
        <w:t xml:space="preserve">von </w:t>
      </w:r>
      <w:r w:rsidRPr="00E22270">
        <w:rPr>
          <w:highlight w:val="yellow"/>
          <w:u w:color="0000E9"/>
          <w:lang w:eastAsia="ja-JP"/>
        </w:rPr>
        <w:t>Paul Fürst in Nürn</w:t>
      </w:r>
      <w:r w:rsidR="00B5599A" w:rsidRPr="00E22270">
        <w:rPr>
          <w:highlight w:val="yellow"/>
          <w:u w:color="0000E9"/>
          <w:lang w:eastAsia="ja-JP"/>
        </w:rPr>
        <w:t xml:space="preserve">berg herausgegebene Ausgabe </w:t>
      </w:r>
      <w:r w:rsidRPr="00E22270">
        <w:rPr>
          <w:highlight w:val="yellow"/>
          <w:u w:color="0000E9"/>
          <w:lang w:eastAsia="ja-JP"/>
        </w:rPr>
        <w:t>von 1642 zurück.</w:t>
      </w:r>
      <w:r w:rsidRPr="00E22270">
        <w:rPr>
          <w:rStyle w:val="FootnoteReference"/>
          <w:highlight w:val="yellow"/>
          <w:u w:color="0000E9"/>
          <w:lang w:eastAsia="ja-JP"/>
        </w:rPr>
        <w:footnoteReference w:id="13"/>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21AEFDDB"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Volldigitalisat Permalink: </w:t>
      </w:r>
      <w:hyperlink r:id="rId10"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373AA765" w14:textId="5E1095B7" w:rsidR="004702A8" w:rsidRPr="000B11DB" w:rsidRDefault="004702A8" w:rsidP="00962E30">
      <w:pPr>
        <w:spacing w:line="240" w:lineRule="auto"/>
        <w:rPr>
          <w:rFonts w:eastAsia="Times New Roman" w:cs="Times New Roman"/>
        </w:rPr>
      </w:pPr>
      <w:r w:rsidRPr="000B11DB">
        <w:rPr>
          <w:rFonts w:eastAsia="Times New Roman" w:cs="Times New Roman"/>
        </w:rPr>
        <w:t xml:space="preserve">VD17 18:723608L. Dünnhaupt 7.6. 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63FA74DE" w14:textId="3723F58B" w:rsidR="004702A8" w:rsidRPr="000B11DB" w:rsidRDefault="002211DE" w:rsidP="00962E30">
      <w:pPr>
        <w:spacing w:line="240" w:lineRule="auto"/>
        <w:rPr>
          <w:rFonts w:eastAsia="Times New Roman" w:cs="Times New Roman"/>
        </w:rPr>
      </w:pPr>
      <w:r>
        <w:rPr>
          <w:rFonts w:eastAsia="Times New Roman" w:cs="Times New Roman"/>
        </w:rPr>
        <w:t xml:space="preserve">Enthält: </w:t>
      </w:r>
      <w:r w:rsidR="00FB6C5C">
        <w:rPr>
          <w:rFonts w:eastAsia="Times New Roman" w:cs="Times New Roman"/>
        </w:rPr>
        <w:t>gegenüber [B1] und [B2]</w:t>
      </w:r>
      <w:r>
        <w:rPr>
          <w:rFonts w:eastAsia="Times New Roman" w:cs="Times New Roman"/>
        </w:rPr>
        <w:t xml:space="preserve"> </w:t>
      </w:r>
      <w:r w:rsidR="00257784">
        <w:rPr>
          <w:rFonts w:eastAsia="Times New Roman" w:cs="Times New Roman"/>
        </w:rPr>
        <w:t xml:space="preserve">zusätzlich </w:t>
      </w:r>
      <w:r>
        <w:rPr>
          <w:rFonts w:eastAsia="Times New Roman" w:cs="Times New Roman"/>
        </w:rPr>
        <w:t xml:space="preserve">das Gedicht </w:t>
      </w:r>
      <w:r w:rsidRPr="000B11DB">
        <w:rPr>
          <w:rFonts w:eastAsia="Times New Roman" w:cs="Times New Roman"/>
          <w:i/>
        </w:rPr>
        <w:t>Unterweisung heimlich zu lieben</w:t>
      </w:r>
      <w:r>
        <w:rPr>
          <w:rFonts w:eastAsia="Times New Roman" w:cs="Times New Roman"/>
        </w:rPr>
        <w:t xml:space="preserve">, </w:t>
      </w:r>
      <w:r w:rsidRPr="000B11DB">
        <w:rPr>
          <w:rFonts w:eastAsia="Times New Roman" w:cs="Times New Roman"/>
        </w:rPr>
        <w:t xml:space="preserve">24 </w:t>
      </w:r>
      <w:r w:rsidRPr="000B11DB">
        <w:rPr>
          <w:rFonts w:eastAsia="Times New Roman" w:cs="Times New Roman"/>
          <w:i/>
        </w:rPr>
        <w:t>Reime auf Konfektscheiben</w:t>
      </w:r>
      <w:r>
        <w:rPr>
          <w:rFonts w:eastAsia="Times New Roman" w:cs="Times New Roman"/>
        </w:rPr>
        <w:t xml:space="preserve"> sowie</w:t>
      </w:r>
      <w:r w:rsidRPr="000B11DB">
        <w:rPr>
          <w:rFonts w:eastAsia="Times New Roman" w:cs="Times New Roman"/>
        </w:rPr>
        <w:t xml:space="preserve"> </w:t>
      </w:r>
      <w:r w:rsidR="00FB6C5C">
        <w:rPr>
          <w:rFonts w:eastAsia="Times New Roman" w:cs="Times New Roman"/>
        </w:rPr>
        <w:t>die um ein</w:t>
      </w:r>
      <w:r>
        <w:rPr>
          <w:rFonts w:eastAsia="Times New Roman" w:cs="Times New Roman"/>
        </w:rPr>
        <w:t xml:space="preserve"> </w:t>
      </w:r>
      <w:r w:rsidR="00FB6C5C">
        <w:rPr>
          <w:rFonts w:eastAsia="Times New Roman" w:cs="Times New Roman"/>
        </w:rPr>
        <w:t>Sprichwort</w:t>
      </w:r>
      <w:r>
        <w:rPr>
          <w:rFonts w:eastAsia="Times New Roman" w:cs="Times New Roman"/>
        </w:rPr>
        <w:t xml:space="preserve"> erweiterte</w:t>
      </w:r>
      <w:r w:rsidR="00FB6C5C">
        <w:rPr>
          <w:rFonts w:eastAsia="Times New Roman" w:cs="Times New Roman"/>
        </w:rPr>
        <w:t>n</w:t>
      </w:r>
      <w:r>
        <w:rPr>
          <w:rFonts w:eastAsia="Times New Roman" w:cs="Times New Roman"/>
        </w:rPr>
        <w:t xml:space="preserve"> </w:t>
      </w:r>
      <w:r w:rsidRPr="000B11DB">
        <w:rPr>
          <w:rFonts w:eastAsia="Times New Roman" w:cs="Times New Roman"/>
          <w:i/>
        </w:rPr>
        <w:t>Alamodischen Damensprichwörter</w:t>
      </w:r>
      <w:r>
        <w:rPr>
          <w:rFonts w:eastAsia="Times New Roman" w:cs="Times New Roman"/>
        </w:rPr>
        <w:t>.</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962E30">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52DB6E87" w:rsidR="00CF4B48" w:rsidRPr="000B11DB" w:rsidRDefault="00CF4B48" w:rsidP="00962E30">
      <w:pPr>
        <w:spacing w:line="240" w:lineRule="auto"/>
        <w:rPr>
          <w:rFonts w:cs="Times New Roman"/>
          <w:lang w:eastAsia="ja-JP"/>
        </w:rPr>
      </w:pPr>
      <w:r w:rsidRPr="000B11DB">
        <w:rPr>
          <w:rFonts w:eastAsia="Times New Roman" w:cs="Times New Roman"/>
        </w:rPr>
        <w:t xml:space="preserve">Datierung </w:t>
      </w:r>
      <w:r w:rsidR="00D53C9C">
        <w:rPr>
          <w:rFonts w:eastAsia="Times New Roman" w:cs="Times New Roman"/>
        </w:rPr>
        <w:t>aus dem</w:t>
      </w:r>
      <w:r w:rsidRPr="000B11DB">
        <w:rPr>
          <w:rFonts w:eastAsia="Times New Roman" w:cs="Times New Roman"/>
        </w:rPr>
        <w:t xml:space="preserve"> VD17</w:t>
      </w:r>
      <w:bookmarkStart w:id="0" w:name="_GoBack"/>
      <w:bookmarkEnd w:id="0"/>
      <w:r w:rsidRPr="000B11DB">
        <w:rPr>
          <w:rFonts w:eastAsia="Times New Roman" w:cs="Times New Roman"/>
        </w:rPr>
        <w:t>,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26C00919"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7DB4680A"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Kupfertitel fehlt, vom Komplementierteil nur 6 Bl. vorhanden und hinter dem </w:t>
      </w:r>
      <w:r w:rsidRPr="0013511F">
        <w:rPr>
          <w:i/>
        </w:rPr>
        <w:t>Tranchier</w:t>
      </w:r>
      <w:r w:rsidRPr="000B11DB">
        <w:t>-Buch angebunden.</w:t>
      </w:r>
    </w:p>
    <w:p w14:paraId="7A20BBF0" w14:textId="77777777" w:rsidR="00C90DFB" w:rsidRPr="000B11DB" w:rsidRDefault="00C90DFB" w:rsidP="00962E30">
      <w:pPr>
        <w:spacing w:line="240" w:lineRule="auto"/>
      </w:pPr>
      <w:r w:rsidRPr="0013511F">
        <w:rPr>
          <w:highlight w:val="yellow"/>
        </w:rPr>
        <w:t>Frenzel gibt an, dass der Trincier-Teil die Ausgabe des Trincir-Büchleins von Paul Fürst, Nürnberg, 1649</w:t>
      </w:r>
      <w:r w:rsidRPr="0013511F">
        <w:rPr>
          <w:rStyle w:val="FootnoteReference"/>
          <w:highlight w:val="yellow"/>
        </w:rPr>
        <w:footnoteReference w:id="14"/>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0CCF5302"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Volldigitalisat</w:t>
      </w:r>
      <w:r w:rsidR="006E6873" w:rsidRPr="000B11DB">
        <w:rPr>
          <w:rFonts w:ascii="Times New Roman" w:hAnsi="Times New Roman"/>
          <w:sz w:val="24"/>
          <w:szCs w:val="24"/>
        </w:rPr>
        <w:t xml:space="preserve"> Permalink: </w:t>
      </w:r>
      <w:hyperlink r:id="rId11"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59F79A85" w14:textId="58097E39" w:rsidR="00E675BA"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6EA7D4F4" w14:textId="43D976A5" w:rsidR="00C87F95" w:rsidRPr="000B11DB" w:rsidRDefault="00C87F95" w:rsidP="00962E30">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00D95431" w:rsidRPr="000B11DB">
        <w:rPr>
          <w:rFonts w:cs="Times New Roman"/>
          <w:i/>
          <w:lang w:eastAsia="ja-JP"/>
        </w:rPr>
        <w:t>Complementoria</w:t>
      </w:r>
      <w:r w:rsidR="00D95431" w:rsidRPr="000B11DB">
        <w:rPr>
          <w:rFonts w:cs="Times New Roman"/>
          <w:lang w:eastAsia="ja-JP"/>
        </w:rPr>
        <w:t xml:space="preserve"> </w:t>
      </w:r>
      <w:r w:rsidRPr="000B11DB">
        <w:rPr>
          <w:rFonts w:cs="Times New Roman"/>
          <w:lang w:eastAsia="ja-JP"/>
        </w:rPr>
        <w:t>ist Teil der Druckersynthese</w:t>
      </w:r>
      <w:r w:rsidR="00D95431" w:rsidRPr="000B11DB">
        <w:rPr>
          <w:rFonts w:cs="Times New Roman"/>
          <w:lang w:eastAsia="ja-JP"/>
        </w:rPr>
        <w:t xml:space="preserve"> mit der</w:t>
      </w:r>
      <w:r w:rsidRPr="000B11DB">
        <w:rPr>
          <w:rFonts w:cs="Times New Roman"/>
          <w:lang w:eastAsia="ja-JP"/>
        </w:rPr>
        <w:t xml:space="preserve"> </w:t>
      </w:r>
      <w:r w:rsidRPr="000B11DB">
        <w:rPr>
          <w:rFonts w:cs="Times New Roman"/>
          <w:i/>
          <w:lang w:eastAsia="ja-JP"/>
        </w:rPr>
        <w:t>Löfflerey-Kunst</w:t>
      </w:r>
      <w:r w:rsidR="00D95431" w:rsidRPr="000B11DB">
        <w:rPr>
          <w:rFonts w:cs="Times New Roman"/>
          <w:lang w:eastAsia="ja-JP"/>
        </w:rPr>
        <w:t xml:space="preserve"> und dem</w:t>
      </w:r>
      <w:r w:rsidRPr="000B11DB">
        <w:rPr>
          <w:rFonts w:cs="Times New Roman"/>
          <w:lang w:eastAsia="ja-JP"/>
        </w:rPr>
        <w:t xml:space="preserve"> </w:t>
      </w:r>
      <w:r w:rsidRPr="000B11DB">
        <w:rPr>
          <w:rFonts w:cs="Times New Roman"/>
          <w:i/>
          <w:lang w:eastAsia="ja-JP"/>
        </w:rPr>
        <w:t>Bettelstab der Liebe</w:t>
      </w:r>
      <w:r w:rsidR="00D95431" w:rsidRPr="000B11DB">
        <w:rPr>
          <w:rFonts w:cs="Times New Roman"/>
          <w:lang w:eastAsia="ja-JP"/>
        </w:rPr>
        <w:t>. Dieser</w:t>
      </w:r>
      <w:r w:rsidRPr="000B11DB">
        <w:rPr>
          <w:rFonts w:cs="Times New Roman"/>
          <w:lang w:eastAsia="ja-JP"/>
        </w:rPr>
        <w:t xml:space="preserve"> folgt auf den Traktat zur Löfflerey</w:t>
      </w:r>
      <w:r w:rsidR="00D95431" w:rsidRPr="000B11DB">
        <w:rPr>
          <w:rFonts w:cs="Times New Roman"/>
          <w:lang w:eastAsia="ja-JP"/>
        </w:rPr>
        <w:t>,</w:t>
      </w:r>
      <w:r w:rsidRPr="000B11DB">
        <w:rPr>
          <w:rFonts w:cs="Times New Roman"/>
          <w:lang w:eastAsia="ja-JP"/>
        </w:rPr>
        <w:t xml:space="preserve"> vor dem Text der </w:t>
      </w:r>
      <w:r w:rsidRPr="000B11DB">
        <w:rPr>
          <w:rFonts w:cs="Times New Roman"/>
          <w:i/>
          <w:lang w:eastAsia="ja-JP"/>
        </w:rPr>
        <w:t>Ethica</w:t>
      </w:r>
      <w:r w:rsidRPr="000B11DB">
        <w:rPr>
          <w:rFonts w:cs="Times New Roman"/>
          <w:lang w:eastAsia="ja-JP"/>
        </w:rPr>
        <w:t>. Der Druck ist durchpaginiert; die einzelnen Teile haben jeweils eigene Zwischentitel. Der Haupttitel lautet:</w:t>
      </w:r>
    </w:p>
    <w:p w14:paraId="4AEF4A33" w14:textId="008BA435" w:rsidR="00C87F95" w:rsidRPr="000B11DB" w:rsidRDefault="00C87F95" w:rsidP="00962E30">
      <w:pPr>
        <w:spacing w:line="240" w:lineRule="auto"/>
        <w:rPr>
          <w:rFonts w:cs="Times New Roman"/>
          <w:lang w:eastAsia="ja-JP"/>
        </w:rPr>
      </w:pPr>
      <w:r w:rsidRPr="000B11DB">
        <w:rPr>
          <w:rFonts w:cs="Times New Roman"/>
        </w:rPr>
        <w:t xml:space="preserve">Vor dem typografischen Titel eingebunden </w:t>
      </w:r>
      <w:r w:rsidR="00761AF5">
        <w:rPr>
          <w:rFonts w:cs="Times New Roman"/>
        </w:rPr>
        <w:t xml:space="preserve">ist </w:t>
      </w:r>
      <w:r w:rsidRPr="000B11DB">
        <w:rPr>
          <w:rFonts w:cs="Times New Roman"/>
        </w:rPr>
        <w:t>ein doppelseitiger Kupferstich</w:t>
      </w:r>
      <w:r w:rsidR="00D95431" w:rsidRPr="000B11DB">
        <w:rPr>
          <w:rFonts w:cs="Times New Roman"/>
        </w:rPr>
        <w:t xml:space="preserve">, </w:t>
      </w:r>
      <w:r w:rsidR="00D95431" w:rsidRPr="000B11DB">
        <w:rPr>
          <w:rFonts w:cs="Times New Roman"/>
          <w:lang w:eastAsia="ja-JP"/>
        </w:rPr>
        <w:t>dessen</w:t>
      </w:r>
      <w:r w:rsidRPr="000B11DB">
        <w:rPr>
          <w:rFonts w:cs="Times New Roman"/>
          <w:lang w:eastAsia="ja-JP"/>
        </w:rPr>
        <w:t xml:space="preserve"> linke Seite fast vollständig ausgerissen</w:t>
      </w:r>
      <w:r w:rsidR="00D95431" w:rsidRPr="000B11DB">
        <w:rPr>
          <w:rFonts w:cs="Times New Roman"/>
          <w:lang w:eastAsia="ja-JP"/>
        </w:rPr>
        <w:t xml:space="preserve"> ist</w:t>
      </w:r>
      <w:r w:rsidRPr="000B11DB">
        <w:rPr>
          <w:rFonts w:cs="Times New Roman"/>
          <w:lang w:eastAsia="ja-JP"/>
        </w:rPr>
        <w:t>.</w:t>
      </w:r>
    </w:p>
    <w:p w14:paraId="58FE70ED" w14:textId="6C8EF721" w:rsidR="00C87F95" w:rsidRPr="000B11DB"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C87F95" w:rsidRPr="000B11DB">
        <w:rPr>
          <w:rFonts w:ascii="Times New Roman" w:hAnsi="Times New Roman"/>
          <w:sz w:val="24"/>
          <w:szCs w:val="24"/>
        </w:rPr>
        <w:t xml:space="preserve">, Permalink: </w:t>
      </w:r>
      <w:hyperlink r:id="rId12"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Unikal überliefert.</w:t>
      </w:r>
    </w:p>
    <w:p w14:paraId="343F0B3E" w14:textId="43ABA2B3"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r w:rsidR="006C3857" w:rsidRPr="000B11DB">
        <w:rPr>
          <w:rFonts w:ascii="Times New Roman" w:eastAsia="Times New Roman" w:hAnsi="Times New Roman"/>
          <w:sz w:val="24"/>
          <w:szCs w:val="24"/>
        </w:rPr>
        <w:t>.</w:t>
      </w:r>
    </w:p>
    <w:p w14:paraId="2A8D94A8" w14:textId="148CAC87"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highlight w:val="green"/>
        </w:rPr>
        <w:t>Kollation: 12° A–</w:t>
      </w:r>
    </w:p>
    <w:p w14:paraId="09E63423" w14:textId="1FA812FC"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Motto,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Pr>
          <w:rFonts w:ascii="Times New Roman" w:eastAsia="Times New Roman" w:hAnsi="Times New Roman"/>
          <w:sz w:val="24"/>
          <w:szCs w:val="24"/>
        </w:rPr>
        <w:t xml:space="preserve">, Anhang mit Liedern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w:t>
      </w:r>
    </w:p>
    <w:p w14:paraId="766FC9C9" w14:textId="3651F595"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9B445D">
        <w:rPr>
          <w:rFonts w:ascii="Times New Roman" w:eastAsia="Times New Roman" w:hAnsi="Times New Roman"/>
          <w:sz w:val="24"/>
          <w:szCs w:val="24"/>
          <w:highlight w:val="yellow"/>
        </w:rPr>
        <w:t xml:space="preserve">Diese Ausgabe der </w:t>
      </w:r>
      <w:r w:rsidRPr="009B445D">
        <w:rPr>
          <w:rFonts w:ascii="Times New Roman" w:eastAsia="Times New Roman" w:hAnsi="Times New Roman"/>
          <w:i/>
          <w:sz w:val="24"/>
          <w:szCs w:val="24"/>
          <w:highlight w:val="yellow"/>
        </w:rPr>
        <w:t>Ethica</w:t>
      </w:r>
      <w:r w:rsidR="007D43D0" w:rsidRPr="009B445D">
        <w:rPr>
          <w:rFonts w:ascii="Times New Roman" w:eastAsia="Times New Roman" w:hAnsi="Times New Roman"/>
          <w:i/>
          <w:sz w:val="24"/>
          <w:szCs w:val="24"/>
          <w:highlight w:val="yellow"/>
        </w:rPr>
        <w:t xml:space="preserve"> Complementoria</w:t>
      </w:r>
      <w:r w:rsidRPr="009B445D">
        <w:rPr>
          <w:rFonts w:ascii="Times New Roman" w:eastAsia="Times New Roman" w:hAnsi="Times New Roman"/>
          <w:sz w:val="24"/>
          <w:szCs w:val="24"/>
          <w:highlight w:val="yellow"/>
        </w:rPr>
        <w:t xml:space="preserve"> unterscheidet sich von den Ausgaben des </w:t>
      </w:r>
      <w:r w:rsidRPr="009B445D">
        <w:rPr>
          <w:rFonts w:ascii="Times New Roman" w:eastAsia="Times New Roman" w:hAnsi="Times New Roman"/>
          <w:i/>
          <w:sz w:val="24"/>
          <w:szCs w:val="24"/>
          <w:highlight w:val="yellow"/>
        </w:rPr>
        <w:t>Complementierbüchleins</w:t>
      </w:r>
      <w:r w:rsidRPr="009B445D">
        <w:rPr>
          <w:rFonts w:ascii="Times New Roman" w:eastAsia="Times New Roman" w:hAnsi="Times New Roman"/>
          <w:sz w:val="24"/>
          <w:szCs w:val="24"/>
          <w:highlight w:val="yellow"/>
        </w:rPr>
        <w:t xml:space="preserve"> bei Johann Naumann sowie der 'Kern-Ethica' durch einen neuen Titel, der erstmals auch den Namen Georg Greflingers führt und Verbesserungen und Erweiterungen "</w:t>
      </w:r>
      <w:r w:rsidRPr="009B445D">
        <w:rPr>
          <w:rFonts w:ascii="Junicode" w:hAnsi="Junicode"/>
          <w:sz w:val="24"/>
          <w:szCs w:val="24"/>
          <w:highlight w:val="yellow"/>
        </w:rPr>
        <w:t>Neulichſt wider uͤberſehen / an | vielen Orten gebeſſert und | vermehrt"</w:t>
      </w:r>
      <w:r w:rsidRPr="009B445D">
        <w:rPr>
          <w:rFonts w:ascii="Times New Roman" w:eastAsia="Times New Roman" w:hAnsi="Times New Roman"/>
          <w:sz w:val="24"/>
          <w:szCs w:val="24"/>
          <w:highlight w:val="yellow"/>
        </w:rPr>
        <w:t xml:space="preserve"> bewirbt. </w:t>
      </w:r>
      <w:r w:rsidR="00530932" w:rsidRPr="009B445D">
        <w:rPr>
          <w:rFonts w:ascii="Times New Roman" w:eastAsia="Times New Roman" w:hAnsi="Times New Roman"/>
          <w:sz w:val="24"/>
          <w:szCs w:val="24"/>
          <w:highlight w:val="yellow"/>
        </w:rPr>
        <w:t xml:space="preserve">Es fehlen dagegen im Titel der Hinweis auf die enthaltenen Alamodischen Damensprichwörter sowie die Reime auf Konfektscheiben. </w:t>
      </w:r>
      <w:r w:rsidRPr="009B445D">
        <w:rPr>
          <w:rFonts w:ascii="Times New Roman" w:eastAsia="Times New Roman" w:hAnsi="Times New Roman"/>
          <w:sz w:val="24"/>
          <w:szCs w:val="24"/>
          <w:highlight w:val="yellow"/>
        </w:rPr>
        <w:t xml:space="preserve">Zusätzlich </w:t>
      </w:r>
      <w:r w:rsidR="007D43D0" w:rsidRPr="009B445D">
        <w:rPr>
          <w:rFonts w:ascii="Times New Roman" w:eastAsia="Times New Roman" w:hAnsi="Times New Roman"/>
          <w:sz w:val="24"/>
          <w:szCs w:val="24"/>
          <w:highlight w:val="yellow"/>
        </w:rPr>
        <w:t xml:space="preserve">zum Motto </w:t>
      </w:r>
      <w:r w:rsidR="006139B9" w:rsidRPr="009B445D">
        <w:rPr>
          <w:rFonts w:ascii="Times New Roman" w:eastAsia="Times New Roman" w:hAnsi="Times New Roman"/>
          <w:sz w:val="24"/>
          <w:szCs w:val="24"/>
          <w:highlight w:val="yellow"/>
        </w:rPr>
        <w:t>(A1b)</w:t>
      </w:r>
      <w:r w:rsidR="007D43D0" w:rsidRPr="009B445D">
        <w:rPr>
          <w:rFonts w:ascii="Times New Roman" w:eastAsia="Times New Roman" w:hAnsi="Times New Roman"/>
          <w:sz w:val="24"/>
          <w:szCs w:val="24"/>
          <w:highlight w:val="yellow"/>
        </w:rPr>
        <w:t xml:space="preserve"> und </w:t>
      </w:r>
      <w:r w:rsidRPr="009B445D">
        <w:rPr>
          <w:rFonts w:ascii="Times New Roman" w:eastAsia="Times New Roman" w:hAnsi="Times New Roman"/>
          <w:sz w:val="24"/>
          <w:szCs w:val="24"/>
          <w:highlight w:val="yellow"/>
        </w:rPr>
        <w:t xml:space="preserve">den 219 </w:t>
      </w:r>
      <w:r w:rsidRPr="009B445D">
        <w:rPr>
          <w:rFonts w:ascii="Times New Roman" w:eastAsia="Times New Roman" w:hAnsi="Times New Roman"/>
          <w:i/>
          <w:sz w:val="24"/>
          <w:szCs w:val="24"/>
          <w:highlight w:val="yellow"/>
        </w:rPr>
        <w:t>Alamodischen Damensprichwörtern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("Folget nun der Extract Der verblu</w:t>
      </w:r>
      <w:r w:rsidR="000F1C9C" w:rsidRPr="009B445D">
        <w:rPr>
          <w:rFonts w:ascii="Times New Roman" w:eastAsia="Times New Roman" w:hAnsi="Times New Roman"/>
          <w:sz w:val="24"/>
          <w:szCs w:val="24"/>
          <w:highlight w:val="yellow"/>
        </w:rPr>
        <w:t>ͤ</w:t>
      </w:r>
      <w:r w:rsidR="00C30FF2" w:rsidRPr="009B445D">
        <w:rPr>
          <w:rFonts w:ascii="Times New Roman" w:eastAsia="Times New Roman" w:hAnsi="Times New Roman"/>
          <w:sz w:val="24"/>
          <w:szCs w:val="24"/>
          <w:highlight w:val="yellow"/>
        </w:rPr>
        <w:t xml:space="preserve">mten Reden und Sprüchwörter / </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o von den alamodo Damen gebrauchet werden / auffs flei</w:t>
      </w:r>
      <w:r w:rsidR="000F1C9C" w:rsidRPr="009B445D">
        <w:rPr>
          <w:rFonts w:ascii="Times New Roman" w:eastAsia="Times New Roman" w:hAnsi="Times New Roman"/>
          <w:sz w:val="24"/>
          <w:szCs w:val="24"/>
          <w:highlight w:val="yellow"/>
        </w:rPr>
        <w:t>ſſ</w:t>
      </w:r>
      <w:r w:rsidR="00C30FF2" w:rsidRPr="009B445D">
        <w:rPr>
          <w:rFonts w:ascii="Times New Roman" w:eastAsia="Times New Roman" w:hAnsi="Times New Roman"/>
          <w:sz w:val="24"/>
          <w:szCs w:val="24"/>
          <w:highlight w:val="yellow"/>
        </w:rPr>
        <w:t>ig</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te ans</w:t>
      </w:r>
      <w:r w:rsidR="00131571" w:rsidRPr="009B445D">
        <w:rPr>
          <w:rFonts w:ascii="Times New Roman" w:eastAsia="Times New Roman" w:hAnsi="Times New Roman"/>
          <w:sz w:val="24"/>
          <w:szCs w:val="24"/>
          <w:highlight w:val="yellow"/>
        </w:rPr>
        <w:t xml:space="preserve"> [sic!]</w:t>
      </w:r>
      <w:r w:rsidR="00C30FF2" w:rsidRPr="009B445D">
        <w:rPr>
          <w:rFonts w:ascii="Times New Roman" w:eastAsia="Times New Roman" w:hAnsi="Times New Roman"/>
          <w:sz w:val="24"/>
          <w:szCs w:val="24"/>
          <w:highlight w:val="yellow"/>
        </w:rPr>
        <w:t xml:space="preserve"> den manu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criptis zu</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ammen getragen." O5b) </w:t>
      </w:r>
      <w:r w:rsidR="007D43D0" w:rsidRPr="009B445D">
        <w:rPr>
          <w:rFonts w:ascii="Times New Roman" w:eastAsia="Times New Roman" w:hAnsi="Times New Roman"/>
          <w:sz w:val="24"/>
          <w:szCs w:val="24"/>
          <w:highlight w:val="yellow"/>
        </w:rPr>
        <w:t>sowie</w:t>
      </w:r>
      <w:r w:rsidRPr="009B445D">
        <w:rPr>
          <w:rFonts w:ascii="Times New Roman" w:eastAsia="Times New Roman" w:hAnsi="Times New Roman"/>
          <w:sz w:val="24"/>
          <w:szCs w:val="24"/>
          <w:highlight w:val="yellow"/>
        </w:rPr>
        <w:t xml:space="preserve"> den 24 </w:t>
      </w:r>
      <w:r w:rsidRPr="009B445D">
        <w:rPr>
          <w:rFonts w:ascii="Times New Roman" w:eastAsia="Times New Roman" w:hAnsi="Times New Roman"/>
          <w:i/>
          <w:sz w:val="24"/>
          <w:szCs w:val="24"/>
          <w:highlight w:val="yellow"/>
        </w:rPr>
        <w:t>Reimen auf Konfektscheiben</w:t>
      </w:r>
      <w:r w:rsidRPr="009B445D">
        <w:rPr>
          <w:rFonts w:ascii="Times New Roman" w:eastAsia="Times New Roman" w:hAnsi="Times New Roman"/>
          <w:sz w:val="24"/>
          <w:szCs w:val="24"/>
          <w:highlight w:val="yellow"/>
        </w:rPr>
        <w:t xml:space="preserve"> </w:t>
      </w:r>
      <w:r w:rsidR="00C30FF2" w:rsidRPr="009B445D">
        <w:rPr>
          <w:rFonts w:ascii="Times New Roman" w:eastAsia="Times New Roman" w:hAnsi="Times New Roman"/>
          <w:sz w:val="24"/>
          <w:szCs w:val="24"/>
          <w:highlight w:val="yellow"/>
        </w:rPr>
        <w:t>("Reimen auff Confect</w:t>
      </w:r>
      <w:r w:rsidR="000F1C9C" w:rsidRPr="009B445D">
        <w:rPr>
          <w:rFonts w:ascii="Times New Roman" w:eastAsia="Times New Roman" w:hAnsi="Times New Roman"/>
          <w:sz w:val="24"/>
          <w:szCs w:val="24"/>
          <w:highlight w:val="yellow"/>
        </w:rPr>
        <w:t>ſ</w:t>
      </w:r>
      <w:r w:rsidR="00C30FF2" w:rsidRPr="009B445D">
        <w:rPr>
          <w:rFonts w:ascii="Times New Roman" w:eastAsia="Times New Roman" w:hAnsi="Times New Roman"/>
          <w:sz w:val="24"/>
          <w:szCs w:val="24"/>
          <w:highlight w:val="yellow"/>
        </w:rPr>
        <w:t xml:space="preserve">cheiben" P2b) </w:t>
      </w:r>
      <w:r w:rsidRPr="009B445D">
        <w:rPr>
          <w:rFonts w:ascii="Times New Roman" w:eastAsia="Times New Roman" w:hAnsi="Times New Roman"/>
          <w:sz w:val="24"/>
          <w:szCs w:val="24"/>
          <w:highlight w:val="yellow"/>
        </w:rPr>
        <w:t>enthält diese Ausgabe einen Anhang mit vier Liedern</w:t>
      </w:r>
      <w:r w:rsidRPr="009B445D">
        <w:rPr>
          <w:rStyle w:val="FootnoteReference"/>
          <w:rFonts w:ascii="Times New Roman" w:eastAsia="Times New Roman" w:hAnsi="Times New Roman"/>
          <w:sz w:val="24"/>
          <w:szCs w:val="24"/>
          <w:highlight w:val="yellow"/>
        </w:rPr>
        <w:footnoteReference w:id="15"/>
      </w:r>
      <w:r w:rsidRPr="009B445D">
        <w:rPr>
          <w:rFonts w:ascii="Times New Roman" w:eastAsia="Times New Roman" w:hAnsi="Times New Roman"/>
          <w:sz w:val="24"/>
          <w:szCs w:val="24"/>
          <w:highlight w:val="yellow"/>
        </w:rPr>
        <w:t xml:space="preserve"> </w:t>
      </w:r>
      <w:r w:rsidR="006139B9" w:rsidRPr="009B445D">
        <w:rPr>
          <w:rFonts w:ascii="Times New Roman" w:eastAsia="Times New Roman" w:hAnsi="Times New Roman"/>
          <w:sz w:val="24"/>
          <w:szCs w:val="24"/>
          <w:highlight w:val="yellow"/>
        </w:rPr>
        <w:t xml:space="preserve">(P6b–P12b) </w:t>
      </w:r>
      <w:r w:rsidR="007D43D0" w:rsidRPr="009B445D">
        <w:rPr>
          <w:rFonts w:ascii="Times New Roman" w:eastAsia="Times New Roman" w:hAnsi="Times New Roman"/>
          <w:sz w:val="24"/>
          <w:szCs w:val="24"/>
          <w:highlight w:val="yellow"/>
        </w:rPr>
        <w:t xml:space="preserve">einschließlich musikalischer Notation aus der Sammlung </w:t>
      </w:r>
      <w:r w:rsidR="007D43D0" w:rsidRPr="009B445D">
        <w:rPr>
          <w:rFonts w:ascii="Times New Roman" w:eastAsia="Times New Roman" w:hAnsi="Times New Roman"/>
          <w:i/>
          <w:sz w:val="24"/>
          <w:szCs w:val="24"/>
          <w:highlight w:val="yellow"/>
        </w:rPr>
        <w:t>Seladons Weltliche Lieder</w:t>
      </w:r>
      <w:r w:rsidRPr="009B445D">
        <w:rPr>
          <w:rFonts w:ascii="Times New Roman" w:eastAsia="Times New Roman" w:hAnsi="Times New Roman"/>
          <w:sz w:val="24"/>
          <w:szCs w:val="24"/>
          <w:highlight w:val="yellow"/>
        </w:rPr>
        <w:t xml:space="preserve"> (1651).</w:t>
      </w:r>
      <w:r w:rsidRPr="009B445D">
        <w:rPr>
          <w:rStyle w:val="FootnoteReference"/>
          <w:rFonts w:ascii="Times New Roman" w:eastAsia="Times New Roman" w:hAnsi="Times New Roman"/>
          <w:sz w:val="24"/>
          <w:szCs w:val="24"/>
          <w:highlight w:val="yellow"/>
        </w:rPr>
        <w:footnoteReference w:id="16"/>
      </w:r>
      <w:r w:rsidRPr="009B445D">
        <w:rPr>
          <w:rFonts w:ascii="Times New Roman" w:eastAsia="Times New Roman" w:hAnsi="Times New Roman"/>
          <w:sz w:val="24"/>
          <w:szCs w:val="24"/>
          <w:highlight w:val="yellow"/>
        </w:rPr>
        <w:t xml:space="preserve"> </w:t>
      </w:r>
      <w:r w:rsidR="008D3221" w:rsidRPr="009B445D">
        <w:rPr>
          <w:rFonts w:ascii="Times New Roman" w:eastAsia="Times New Roman" w:hAnsi="Times New Roman"/>
          <w:sz w:val="24"/>
          <w:szCs w:val="24"/>
          <w:highlight w:val="yellow"/>
        </w:rPr>
        <w:t xml:space="preserve">Dafür ist </w:t>
      </w:r>
      <w:r w:rsidR="007D43D0" w:rsidRPr="009B445D">
        <w:rPr>
          <w:rFonts w:ascii="Times New Roman" w:eastAsia="Times New Roman" w:hAnsi="Times New Roman"/>
          <w:sz w:val="24"/>
          <w:szCs w:val="24"/>
          <w:highlight w:val="yellow"/>
        </w:rPr>
        <w:t xml:space="preserve">das Gedicht </w:t>
      </w:r>
      <w:r w:rsidR="008D3221" w:rsidRPr="009B445D">
        <w:rPr>
          <w:rFonts w:ascii="Times New Roman" w:eastAsia="Times New Roman" w:hAnsi="Times New Roman"/>
          <w:i/>
          <w:sz w:val="24"/>
          <w:szCs w:val="24"/>
          <w:highlight w:val="yellow"/>
        </w:rPr>
        <w:t>Unterweisung heimlich zu lieben</w:t>
      </w:r>
      <w:r w:rsidRPr="009B445D">
        <w:rPr>
          <w:rFonts w:ascii="Times New Roman" w:eastAsia="Times New Roman" w:hAnsi="Times New Roman"/>
          <w:sz w:val="24"/>
          <w:szCs w:val="24"/>
          <w:highlight w:val="yellow"/>
        </w:rPr>
        <w:t xml:space="preserve"> nicht enthalten.</w:t>
      </w:r>
      <w:r w:rsidRPr="009B445D">
        <w:rPr>
          <w:rStyle w:val="FootnoteReference"/>
          <w:rFonts w:ascii="Times New Roman" w:eastAsia="Times New Roman" w:hAnsi="Times New Roman"/>
          <w:sz w:val="24"/>
          <w:szCs w:val="24"/>
          <w:highlight w:val="yellow"/>
        </w:rPr>
        <w:footnoteReference w:id="17"/>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64452E01" w:rsidR="00D27E97" w:rsidRPr="000B11DB" w:rsidRDefault="00D27E97" w:rsidP="00962E30">
      <w:pPr>
        <w:spacing w:line="240" w:lineRule="auto"/>
      </w:pPr>
      <w:r w:rsidRPr="000B11DB">
        <w:t>Kollation: 12° A–F12.</w:t>
      </w:r>
    </w:p>
    <w:p w14:paraId="10975E19" w14:textId="4352C1DB" w:rsidR="007202B0" w:rsidRPr="000B11DB" w:rsidRDefault="00D27E97" w:rsidP="00962E30">
      <w:pPr>
        <w:spacing w:line="240" w:lineRule="auto"/>
      </w:pPr>
      <w:r w:rsidRPr="000B11DB">
        <w:t xml:space="preserve">VD17 </w:t>
      </w:r>
      <w:r w:rsidRPr="000B11DB">
        <w:rPr>
          <w:rFonts w:eastAsia="Times New Roman" w:cs="Times New Roman"/>
        </w:rPr>
        <w:t xml:space="preserve">23:280354S. Dünnhaupt 7.11. </w:t>
      </w:r>
      <w:r w:rsidR="007202B0" w:rsidRPr="000B11DB">
        <w:t>Das VD17</w:t>
      </w:r>
      <w:r w:rsidR="00877ED8">
        <w:t xml:space="preserve"> und Dünnhaupt</w:t>
      </w:r>
      <w:r w:rsidR="007202B0" w:rsidRPr="000B11DB">
        <w:t xml:space="preserve"> </w:t>
      </w:r>
      <w:r w:rsidR="00877ED8">
        <w:t>verzeichnen</w:t>
      </w:r>
      <w:r w:rsidR="007202B0" w:rsidRPr="000B11DB">
        <w:t xml:space="preserve"> die </w:t>
      </w:r>
      <w:r w:rsidR="007202B0" w:rsidRPr="000B11DB">
        <w:rPr>
          <w:i/>
        </w:rPr>
        <w:t>Coburger Exemplare</w:t>
      </w:r>
      <w:r w:rsidR="00877ED8">
        <w:t xml:space="preserve"> nicht</w:t>
      </w:r>
      <w:r w:rsidR="007202B0"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3B036DCF" w14:textId="4901115B" w:rsidR="00D14C17" w:rsidRPr="00A2059B" w:rsidRDefault="00D14C17" w:rsidP="00962E30">
      <w:pPr>
        <w:spacing w:line="240" w:lineRule="auto"/>
        <w:rPr>
          <w:rFonts w:eastAsia="Times New Roman" w:cs="Times New Roman"/>
        </w:rPr>
      </w:pPr>
      <w:r w:rsidRPr="000B11DB">
        <w:rPr>
          <w:rFonts w:eastAsia="Times New Roman" w:cs="Times New Roman"/>
        </w:rPr>
        <w:t>VD 17 23:282790T. Dünnhaupt 7.13.</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6F945C16" w14:textId="554F73AD" w:rsidR="00362C19" w:rsidRPr="000B11DB" w:rsidRDefault="00362C19" w:rsidP="00962E30">
      <w:pPr>
        <w:spacing w:line="240" w:lineRule="auto"/>
        <w:rPr>
          <w:rFonts w:cs="Times New Roman"/>
          <w:u w:color="0000E9"/>
          <w:lang w:eastAsia="ja-JP"/>
        </w:rPr>
      </w:pPr>
      <w:r w:rsidRPr="001752FF">
        <w:rPr>
          <w:rFonts w:cs="Times New Roman"/>
          <w:highlight w:val="yellow"/>
          <w:u w:color="0000E9"/>
          <w:lang w:eastAsia="ja-JP"/>
        </w:rPr>
        <w:t xml:space="preserve">In Druckersynthese </w:t>
      </w:r>
      <w:r w:rsidR="008B41CF" w:rsidRPr="001752FF">
        <w:rPr>
          <w:rFonts w:cs="Times New Roman"/>
          <w:highlight w:val="yellow"/>
          <w:u w:color="0000E9"/>
          <w:lang w:eastAsia="ja-JP"/>
        </w:rPr>
        <w:t xml:space="preserve">mit den hier erstmals </w:t>
      </w:r>
      <w:r w:rsidR="00256B5F" w:rsidRPr="001752FF">
        <w:rPr>
          <w:rFonts w:cs="Times New Roman"/>
          <w:highlight w:val="yellow"/>
          <w:u w:color="0000E9"/>
          <w:lang w:eastAsia="ja-JP"/>
        </w:rPr>
        <w:t>unter eigenem Titel</w:t>
      </w:r>
      <w:r w:rsidR="008B41CF" w:rsidRPr="001752FF">
        <w:rPr>
          <w:rFonts w:cs="Times New Roman"/>
          <w:highlight w:val="yellow"/>
          <w:u w:color="0000E9"/>
          <w:lang w:eastAsia="ja-JP"/>
        </w:rPr>
        <w:t xml:space="preserve"> auftauchenden </w:t>
      </w:r>
      <w:r w:rsidR="008B41CF" w:rsidRPr="001752FF">
        <w:rPr>
          <w:rFonts w:cs="Times New Roman"/>
          <w:i/>
          <w:highlight w:val="yellow"/>
          <w:u w:color="0000E9"/>
          <w:lang w:eastAsia="ja-JP"/>
        </w:rPr>
        <w:t>Tisch- und Leberreimen</w:t>
      </w:r>
      <w:r w:rsidR="008B41CF" w:rsidRPr="001752FF">
        <w:rPr>
          <w:rFonts w:cs="Times New Roman"/>
          <w:highlight w:val="yellow"/>
          <w:u w:color="0000E9"/>
          <w:lang w:eastAsia="ja-JP"/>
        </w:rPr>
        <w:t>, die Heinrich Schaevius zugeschrieben werden</w:t>
      </w:r>
      <w:r w:rsidR="00A56371" w:rsidRPr="001752FF">
        <w:rPr>
          <w:rStyle w:val="FootnoteReference"/>
          <w:rFonts w:cs="Times New Roman"/>
          <w:highlight w:val="yellow"/>
          <w:u w:color="0000E9"/>
          <w:lang w:eastAsia="ja-JP"/>
        </w:rPr>
        <w:footnoteReference w:id="18"/>
      </w:r>
      <w:r w:rsidR="008B41CF" w:rsidRPr="001752FF">
        <w:rPr>
          <w:rFonts w:cs="Times New Roman"/>
          <w:highlight w:val="yellow"/>
          <w:u w:color="0000E9"/>
          <w:lang w:eastAsia="ja-JP"/>
        </w:rPr>
        <w:t xml:space="preserve"> </w:t>
      </w:r>
      <w:r w:rsidR="00256B5F" w:rsidRPr="001752FF">
        <w:rPr>
          <w:rFonts w:cs="Times New Roman"/>
          <w:highlight w:val="yellow"/>
          <w:u w:color="0000E9"/>
          <w:lang w:eastAsia="ja-JP"/>
        </w:rPr>
        <w:t>sowie</w:t>
      </w:r>
      <w:r w:rsidR="008B41CF" w:rsidRPr="001752FF">
        <w:rPr>
          <w:rFonts w:cs="Times New Roman"/>
          <w:highlight w:val="yellow"/>
          <w:u w:color="0000E9"/>
          <w:lang w:eastAsia="ja-JP"/>
        </w:rPr>
        <w:t xml:space="preserve"> mit dem </w:t>
      </w:r>
      <w:r w:rsidRPr="001752FF">
        <w:rPr>
          <w:rFonts w:cs="Times New Roman"/>
          <w:i/>
          <w:highlight w:val="yellow"/>
          <w:u w:color="0000E9"/>
          <w:lang w:eastAsia="ja-JP"/>
        </w:rPr>
        <w:t>Tranchier-Buch</w:t>
      </w:r>
      <w:r w:rsidRPr="001752FF">
        <w:rPr>
          <w:rFonts w:cs="Times New Roman"/>
          <w:highlight w:val="yellow"/>
          <w:u w:color="0000E9"/>
          <w:lang w:eastAsia="ja-JP"/>
        </w:rPr>
        <w:t xml:space="preserve"> </w:t>
      </w:r>
      <w:r w:rsidR="008B41CF" w:rsidRPr="001752FF">
        <w:rPr>
          <w:rFonts w:cs="Times New Roman"/>
          <w:highlight w:val="yellow"/>
          <w:u w:color="0000E9"/>
          <w:lang w:eastAsia="ja-JP"/>
        </w:rPr>
        <w:t>des</w:t>
      </w:r>
      <w:r w:rsidRPr="001752FF">
        <w:rPr>
          <w:rFonts w:cs="Times New Roman"/>
          <w:highlight w:val="yellow"/>
          <w:u w:color="0000E9"/>
          <w:lang w:eastAsia="ja-JP"/>
        </w:rPr>
        <w:t xml:space="preserve"> Andreas Klett</w:t>
      </w:r>
      <w:r w:rsidR="005816E7" w:rsidRPr="001752FF">
        <w:rPr>
          <w:rFonts w:cs="Times New Roman"/>
          <w:highlight w:val="yellow"/>
          <w:u w:color="0000E9"/>
          <w:lang w:eastAsia="ja-JP"/>
        </w:rPr>
        <w:t>, das im Titel nicht genannt wird</w:t>
      </w:r>
      <w:r w:rsidR="008B41CF" w:rsidRPr="001752FF">
        <w:rPr>
          <w:rFonts w:cs="Times New Roman"/>
          <w:highlight w:val="yellow"/>
          <w:u w:color="0000E9"/>
          <w:lang w:eastAsia="ja-JP"/>
        </w:rPr>
        <w:t>.</w:t>
      </w:r>
      <w:r w:rsidR="002618BC" w:rsidRPr="001752FF">
        <w:rPr>
          <w:rStyle w:val="FootnoteReference"/>
          <w:rFonts w:cs="Times New Roman"/>
          <w:highlight w:val="yellow"/>
          <w:u w:color="0000E9"/>
          <w:lang w:eastAsia="ja-JP"/>
        </w:rPr>
        <w:footnoteReference w:id="19"/>
      </w:r>
      <w:r w:rsidR="008B41CF" w:rsidRPr="001752FF">
        <w:rPr>
          <w:rFonts w:cs="Times New Roman"/>
          <w:highlight w:val="yellow"/>
          <w:u w:color="0000E9"/>
          <w:lang w:eastAsia="ja-JP"/>
        </w:rPr>
        <w:t xml:space="preserve"> Laut Frenzel</w:t>
      </w:r>
      <w:r w:rsidR="00A56371" w:rsidRPr="001752FF">
        <w:rPr>
          <w:rStyle w:val="FootnoteReference"/>
          <w:rFonts w:cs="Times New Roman"/>
          <w:highlight w:val="yellow"/>
          <w:u w:color="0000E9"/>
          <w:lang w:eastAsia="ja-JP"/>
        </w:rPr>
        <w:footnoteReference w:id="20"/>
      </w:r>
      <w:r w:rsidR="008B41CF" w:rsidRPr="001752FF">
        <w:rPr>
          <w:rFonts w:cs="Times New Roman"/>
          <w:highlight w:val="yellow"/>
          <w:u w:color="0000E9"/>
          <w:lang w:eastAsia="ja-JP"/>
        </w:rPr>
        <w:t xml:space="preserve"> geht diese</w:t>
      </w:r>
      <w:r w:rsidR="003B41D6" w:rsidRPr="001752FF">
        <w:rPr>
          <w:rFonts w:cs="Times New Roman"/>
          <w:highlight w:val="yellow"/>
          <w:u w:color="0000E9"/>
          <w:lang w:eastAsia="ja-JP"/>
        </w:rPr>
        <w:t xml:space="preserve"> Ausgabe des Tranchier</w:t>
      </w:r>
      <w:r w:rsidR="00256B5F" w:rsidRPr="001752FF">
        <w:rPr>
          <w:rFonts w:cs="Times New Roman"/>
          <w:highlight w:val="yellow"/>
          <w:u w:color="0000E9"/>
          <w:lang w:eastAsia="ja-JP"/>
        </w:rPr>
        <w:t>teils</w:t>
      </w:r>
      <w:r w:rsidR="003B41D6" w:rsidRPr="001752FF">
        <w:rPr>
          <w:rFonts w:cs="Times New Roman"/>
          <w:highlight w:val="yellow"/>
          <w:u w:color="0000E9"/>
          <w:lang w:eastAsia="ja-JP"/>
        </w:rPr>
        <w:t xml:space="preserve"> auf die von Andreas Klett stark bearbeiteten Ausgaben (Jena 1657, Jena und Weimar 1659, beide bei Kaspar Freyschmidt) des 1620 ins Deutsche übertragenen und seitdem mehrfach herausgegebenen Tranchierbuches Giacomo Procaccis zurück.</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4E7C114D" w14:textId="45294F40" w:rsidR="00A17618" w:rsidRPr="000B11DB"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2D7A78E1" w14:textId="77777777" w:rsidR="00A17618" w:rsidRPr="000B11DB" w:rsidRDefault="00A17618" w:rsidP="00962E30">
      <w:pPr>
        <w:spacing w:line="240" w:lineRule="auto"/>
        <w:rPr>
          <w:rFonts w:cs="Times New Roman"/>
          <w:u w:color="0000E9"/>
          <w:lang w:eastAsia="ja-JP"/>
        </w:rPr>
      </w:pP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Pr="000B11DB"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1CEAF346" w14:textId="26F8AA46" w:rsidR="00CB37C1" w:rsidRPr="00DF18F6" w:rsidRDefault="00CB37C1" w:rsidP="00962E30">
      <w:pPr>
        <w:spacing w:line="240" w:lineRule="auto"/>
        <w:rPr>
          <w:rFonts w:eastAsia="Times New Roman" w:cs="Times New Roman"/>
          <w:highlight w:val="yellow"/>
        </w:rPr>
      </w:pPr>
      <w:r w:rsidRPr="00DF18F6">
        <w:rPr>
          <w:rFonts w:eastAsia="Times New Roman" w:cs="Times New Roman"/>
          <w:highlight w:val="yellow"/>
        </w:rPr>
        <w:t xml:space="preserve">Dünnhaupt schreibt diese Druckersynthese </w:t>
      </w:r>
      <w:r w:rsidR="00E03175" w:rsidRPr="00DF18F6">
        <w:rPr>
          <w:rFonts w:eastAsia="Times New Roman" w:cs="Times New Roman"/>
          <w:highlight w:val="yellow"/>
        </w:rPr>
        <w:t xml:space="preserve">ebenfalls </w:t>
      </w:r>
      <w:r w:rsidRPr="00DF18F6">
        <w:rPr>
          <w:rFonts w:eastAsia="Times New Roman" w:cs="Times New Roman"/>
          <w:highlight w:val="yellow"/>
        </w:rPr>
        <w:t>dem Hamburger Drucker Johann Naumann zu.</w:t>
      </w:r>
      <w:r w:rsidR="00716CE6" w:rsidRPr="00DF18F6">
        <w:rPr>
          <w:rStyle w:val="FootnoteReference"/>
          <w:rFonts w:eastAsia="Times New Roman" w:cs="Times New Roman"/>
          <w:highlight w:val="yellow"/>
        </w:rPr>
        <w:footnoteReference w:id="21"/>
      </w:r>
      <w:r w:rsidRPr="00DF18F6">
        <w:rPr>
          <w:rFonts w:eastAsia="Times New Roman" w:cs="Times New Roman"/>
          <w:highlight w:val="yellow"/>
        </w:rPr>
        <w:t xml:space="preserve"> Anhaltspunkte für dessen </w:t>
      </w:r>
      <w:r w:rsidR="00E03175" w:rsidRPr="00DF18F6">
        <w:rPr>
          <w:rFonts w:eastAsia="Times New Roman" w:cs="Times New Roman"/>
          <w:highlight w:val="yellow"/>
        </w:rPr>
        <w:t>Herausgeberschaft</w:t>
      </w:r>
      <w:r w:rsidRPr="00DF18F6">
        <w:rPr>
          <w:rFonts w:eastAsia="Times New Roman" w:cs="Times New Roman"/>
          <w:highlight w:val="yellow"/>
        </w:rPr>
        <w:t xml:space="preserve"> </w:t>
      </w:r>
      <w:r w:rsidR="001428E9" w:rsidRPr="00DF18F6">
        <w:rPr>
          <w:rFonts w:eastAsia="Times New Roman" w:cs="Times New Roman"/>
          <w:highlight w:val="yellow"/>
        </w:rPr>
        <w:t xml:space="preserve">auch </w:t>
      </w:r>
      <w:r w:rsidR="000B3B37" w:rsidRPr="00DF18F6">
        <w:rPr>
          <w:rFonts w:eastAsia="Times New Roman" w:cs="Times New Roman"/>
          <w:highlight w:val="yellow"/>
        </w:rPr>
        <w:t>d</w:t>
      </w:r>
      <w:r w:rsidR="008F3A6C" w:rsidRPr="00DF18F6">
        <w:rPr>
          <w:rFonts w:eastAsia="Times New Roman" w:cs="Times New Roman"/>
          <w:highlight w:val="yellow"/>
        </w:rPr>
        <w:t>ies</w:t>
      </w:r>
      <w:r w:rsidR="000B3B37" w:rsidRPr="00DF18F6">
        <w:rPr>
          <w:rFonts w:eastAsia="Times New Roman" w:cs="Times New Roman"/>
          <w:highlight w:val="yellow"/>
        </w:rPr>
        <w:t>er</w:t>
      </w:r>
      <w:r w:rsidR="008F3A6C" w:rsidRPr="00DF18F6">
        <w:rPr>
          <w:rFonts w:eastAsia="Times New Roman" w:cs="Times New Roman"/>
          <w:highlight w:val="yellow"/>
        </w:rPr>
        <w:t xml:space="preserve"> Ausgabe der</w:t>
      </w:r>
      <w:r w:rsidR="000B3B37" w:rsidRPr="00DF18F6">
        <w:rPr>
          <w:rFonts w:eastAsia="Times New Roman" w:cs="Times New Roman"/>
          <w:highlight w:val="yellow"/>
        </w:rPr>
        <w:t xml:space="preserve"> </w:t>
      </w:r>
      <w:r w:rsidR="000B3B37" w:rsidRPr="00DF18F6">
        <w:rPr>
          <w:rFonts w:eastAsia="Times New Roman" w:cs="Times New Roman"/>
          <w:i/>
          <w:highlight w:val="yellow"/>
        </w:rPr>
        <w:t>Ethica Complementoria</w:t>
      </w:r>
      <w:r w:rsidR="000B3B37" w:rsidRPr="00DF18F6">
        <w:rPr>
          <w:rFonts w:eastAsia="Times New Roman" w:cs="Times New Roman"/>
          <w:highlight w:val="yellow"/>
        </w:rPr>
        <w:t xml:space="preserve"> </w:t>
      </w:r>
      <w:r w:rsidRPr="00DF18F6">
        <w:rPr>
          <w:rFonts w:eastAsia="Times New Roman" w:cs="Times New Roman"/>
          <w:highlight w:val="yellow"/>
        </w:rPr>
        <w:t>gibt es m.E. nicht, im Geg</w:t>
      </w:r>
      <w:r w:rsidR="006C71B3" w:rsidRPr="00DF18F6">
        <w:rPr>
          <w:rFonts w:eastAsia="Times New Roman" w:cs="Times New Roman"/>
          <w:highlight w:val="yellow"/>
        </w:rPr>
        <w:t>enteil erscheint im selben Jahr</w:t>
      </w:r>
      <w:r w:rsidRPr="00DF18F6">
        <w:rPr>
          <w:rFonts w:eastAsia="Times New Roman" w:cs="Times New Roman"/>
          <w:highlight w:val="yellow"/>
        </w:rPr>
        <w:t xml:space="preserve"> bei Naumann ein datierter, firmierter Druck des </w:t>
      </w:r>
      <w:r w:rsidRPr="00DF18F6">
        <w:rPr>
          <w:rFonts w:eastAsia="Times New Roman" w:cs="Times New Roman"/>
          <w:i/>
          <w:highlight w:val="yellow"/>
        </w:rPr>
        <w:t>Complementierbüchleins</w:t>
      </w:r>
      <w:r w:rsidRPr="00DF18F6">
        <w:rPr>
          <w:rFonts w:eastAsia="Times New Roman" w:cs="Times New Roman"/>
          <w:highlight w:val="yellow"/>
        </w:rPr>
        <w:t xml:space="preserve"> ohne das </w:t>
      </w:r>
      <w:r w:rsidRPr="00DF18F6">
        <w:rPr>
          <w:rFonts w:eastAsia="Times New Roman" w:cs="Times New Roman"/>
          <w:i/>
          <w:highlight w:val="yellow"/>
        </w:rPr>
        <w:t>Tranchierbuch</w:t>
      </w:r>
      <w:r w:rsidRPr="00DF18F6">
        <w:rPr>
          <w:rFonts w:eastAsia="Times New Roman" w:cs="Times New Roman"/>
          <w:highlight w:val="yellow"/>
        </w:rPr>
        <w:t xml:space="preserve"> und die </w:t>
      </w:r>
      <w:r w:rsidRPr="00DF18F6">
        <w:rPr>
          <w:rFonts w:eastAsia="Times New Roman" w:cs="Times New Roman"/>
          <w:i/>
          <w:highlight w:val="yellow"/>
        </w:rPr>
        <w:t>Leberreime</w:t>
      </w:r>
      <w:r w:rsidR="006C71B3" w:rsidRPr="00DF18F6">
        <w:rPr>
          <w:rFonts w:eastAsia="Times New Roman" w:cs="Times New Roman"/>
          <w:highlight w:val="yellow"/>
        </w:rPr>
        <w:t>, jedoch mit den Alamodischen Damensprichwörtern.</w:t>
      </w:r>
      <w:r w:rsidR="000B3B37" w:rsidRPr="00DF18F6">
        <w:rPr>
          <w:rFonts w:eastAsia="Times New Roman" w:cs="Times New Roman"/>
          <w:highlight w:val="yellow"/>
        </w:rPr>
        <w:t xml:space="preserve"> </w:t>
      </w:r>
      <w:r w:rsidR="00716CE6" w:rsidRPr="00DF18F6">
        <w:rPr>
          <w:rFonts w:eastAsia="Times New Roman" w:cs="Times New Roman"/>
          <w:highlight w:val="yellow"/>
        </w:rPr>
        <w:t xml:space="preserve">Darüber hinaus </w:t>
      </w:r>
      <w:r w:rsidR="006C71B3" w:rsidRPr="00DF18F6">
        <w:rPr>
          <w:rFonts w:eastAsia="Times New Roman" w:cs="Times New Roman"/>
          <w:highlight w:val="yellow"/>
        </w:rPr>
        <w:t>lautet</w:t>
      </w:r>
      <w:r w:rsidR="00716CE6" w:rsidRPr="00DF18F6">
        <w:rPr>
          <w:rFonts w:eastAsia="Times New Roman" w:cs="Times New Roman"/>
          <w:highlight w:val="yellow"/>
        </w:rPr>
        <w:t xml:space="preserve"> der Titel – wie in C1 </w:t>
      </w:r>
      <w:r w:rsidR="006C71B3" w:rsidRPr="00DF18F6">
        <w:rPr>
          <w:rFonts w:eastAsia="Times New Roman" w:cs="Times New Roman"/>
          <w:highlight w:val="yellow"/>
        </w:rPr>
        <w:t xml:space="preserve">– </w:t>
      </w:r>
      <w:r w:rsidR="00716CE6" w:rsidRPr="00DF18F6">
        <w:rPr>
          <w:rFonts w:eastAsia="Times New Roman" w:cs="Times New Roman"/>
          <w:highlight w:val="yellow"/>
        </w:rPr>
        <w:t>“Ethica Complementoria”, während die übrigen sicher</w:t>
      </w:r>
      <w:r w:rsidR="00716CE6" w:rsidRPr="00DF18F6">
        <w:rPr>
          <w:rStyle w:val="FootnoteReference"/>
          <w:rFonts w:eastAsia="Times New Roman" w:cs="Times New Roman"/>
          <w:highlight w:val="yellow"/>
        </w:rPr>
        <w:footnoteReference w:id="22"/>
      </w:r>
      <w:r w:rsidR="00716CE6" w:rsidRPr="00DF18F6">
        <w:rPr>
          <w:rFonts w:eastAsia="Times New Roman" w:cs="Times New Roman"/>
          <w:highlight w:val="yellow"/>
        </w:rPr>
        <w:t xml:space="preserve"> von Naumann stammenden Ausgaben B1, B3, B4, B5 und B6 nur “Complementierbüchlein” im Titel führen. </w:t>
      </w:r>
      <w:r w:rsidR="000B3B37" w:rsidRPr="00DF18F6">
        <w:rPr>
          <w:rFonts w:eastAsia="Times New Roman" w:cs="Times New Roman"/>
          <w:highlight w:val="yellow"/>
        </w:rPr>
        <w:t xml:space="preserve">Dünnhaupt war 1993 nur das </w:t>
      </w:r>
      <w:r w:rsidR="00394E8F" w:rsidRPr="00DF18F6">
        <w:rPr>
          <w:rFonts w:eastAsia="Times New Roman" w:cs="Times New Roman"/>
          <w:i/>
          <w:highlight w:val="yellow"/>
        </w:rPr>
        <w:t>Londoner Exemplar</w:t>
      </w:r>
      <w:r w:rsidR="000B3B37" w:rsidRPr="00DF18F6">
        <w:rPr>
          <w:rFonts w:eastAsia="Times New Roman" w:cs="Times New Roman"/>
          <w:highlight w:val="yellow"/>
        </w:rPr>
        <w:t xml:space="preserve"> bekannt, das </w:t>
      </w:r>
      <w:r w:rsidR="000B3B37" w:rsidRPr="00DF18F6">
        <w:rPr>
          <w:rFonts w:eastAsia="Times New Roman" w:cs="Times New Roman"/>
          <w:i/>
          <w:highlight w:val="yellow"/>
        </w:rPr>
        <w:t>Dresdner Exemplar</w:t>
      </w:r>
      <w:r w:rsidR="000B3B37" w:rsidRPr="00DF18F6">
        <w:rPr>
          <w:rFonts w:eastAsia="Times New Roman" w:cs="Times New Roman"/>
          <w:highlight w:val="yellow"/>
        </w:rPr>
        <w:t xml:space="preserve"> ist erst mit anderen Ausgaben des </w:t>
      </w:r>
      <w:r w:rsidR="000B3B37" w:rsidRPr="00DF18F6">
        <w:rPr>
          <w:rFonts w:eastAsia="Times New Roman" w:cs="Times New Roman"/>
          <w:i/>
          <w:highlight w:val="yellow"/>
        </w:rPr>
        <w:t>Tranchierbuchs</w:t>
      </w:r>
      <w:r w:rsidR="000B3B37" w:rsidRPr="00DF18F6">
        <w:rPr>
          <w:rFonts w:eastAsia="Times New Roman" w:cs="Times New Roman"/>
          <w:highlight w:val="yellow"/>
        </w:rPr>
        <w:t xml:space="preserve"> aus der Sammlung Walter Putz im Jahr 2007 in den Bestand der </w:t>
      </w:r>
      <w:r w:rsidR="00394E8F" w:rsidRPr="00DF18F6">
        <w:rPr>
          <w:rFonts w:eastAsia="Times New Roman" w:cs="Times New Roman"/>
          <w:highlight w:val="yellow"/>
        </w:rPr>
        <w:t>SLUB</w:t>
      </w:r>
      <w:r w:rsidR="000B3B37" w:rsidRPr="00DF18F6">
        <w:rPr>
          <w:rFonts w:eastAsia="Times New Roman" w:cs="Times New Roman"/>
          <w:highlight w:val="yellow"/>
        </w:rPr>
        <w:t xml:space="preserve"> Dresden übergegangen.</w:t>
      </w:r>
    </w:p>
    <w:p w14:paraId="03D29DFF" w14:textId="4241E781" w:rsidR="001428E9" w:rsidRPr="000B11DB" w:rsidRDefault="001428E9" w:rsidP="00962E30">
      <w:pPr>
        <w:spacing w:line="240" w:lineRule="auto"/>
        <w:rPr>
          <w:rFonts w:eastAsia="Times New Roman" w:cs="Times New Roman"/>
        </w:rPr>
      </w:pPr>
      <w:r w:rsidRPr="00DF18F6">
        <w:rPr>
          <w:rFonts w:eastAsia="Times New Roman" w:cs="Times New Roman"/>
          <w:highlight w:val="yellow"/>
        </w:rPr>
        <w:t xml:space="preserve">Enthält das </w:t>
      </w:r>
      <w:r w:rsidRPr="00DF18F6">
        <w:rPr>
          <w:rFonts w:eastAsia="Times New Roman" w:cs="Times New Roman"/>
          <w:i/>
          <w:highlight w:val="yellow"/>
        </w:rPr>
        <w:t>Motto</w:t>
      </w:r>
      <w:r w:rsidRPr="00DF18F6">
        <w:rPr>
          <w:rFonts w:eastAsia="Times New Roman" w:cs="Times New Roman"/>
          <w:highlight w:val="yellow"/>
        </w:rPr>
        <w:t xml:space="preserve"> (A1b); nach den </w:t>
      </w:r>
      <w:r w:rsidRPr="00DF18F6">
        <w:rPr>
          <w:rFonts w:eastAsia="Times New Roman" w:cs="Times New Roman"/>
          <w:i/>
          <w:highlight w:val="yellow"/>
        </w:rPr>
        <w:t>Tisch- und Leberreimen</w:t>
      </w:r>
      <w:r w:rsidRPr="00DF18F6">
        <w:rPr>
          <w:rFonts w:eastAsia="Times New Roman" w:cs="Times New Roman"/>
          <w:highlight w:val="yellow"/>
        </w:rPr>
        <w:t xml:space="preserve"> (E8a–G9a) erstmalig den Hinweis darauf, dass Greflinger der Verfasser der </w:t>
      </w:r>
      <w:r w:rsidRPr="00DF18F6">
        <w:rPr>
          <w:rFonts w:eastAsia="Times New Roman" w:cs="Times New Roman"/>
          <w:i/>
          <w:highlight w:val="yellow"/>
        </w:rPr>
        <w:t>Reime auf Konfektscheiben</w:t>
      </w:r>
      <w:r w:rsidRPr="00DF18F6">
        <w:rPr>
          <w:rFonts w:eastAsia="Times New Roman" w:cs="Times New Roman"/>
          <w:highlight w:val="yellow"/>
        </w:rPr>
        <w:t xml:space="preserve"> sein könnte: "G. Greflingers N. P. Reimen auff </w:t>
      </w:r>
      <w:r w:rsidR="001627A6" w:rsidRPr="00DF18F6">
        <w:rPr>
          <w:rFonts w:eastAsia="Times New Roman" w:cs="Times New Roman"/>
          <w:highlight w:val="yellow"/>
        </w:rPr>
        <w:t>Confectscheibe</w:t>
      </w:r>
      <w:r w:rsidR="00A868DF" w:rsidRPr="00DF18F6">
        <w:rPr>
          <w:rFonts w:eastAsia="Times New Roman" w:cs="Times New Roman"/>
          <w:highlight w:val="yellow"/>
        </w:rPr>
        <w:t>n" (G9a). Auf die 24 Reime folgen</w:t>
      </w:r>
      <w:r w:rsidR="001627A6" w:rsidRPr="00DF18F6">
        <w:rPr>
          <w:rFonts w:eastAsia="Times New Roman" w:cs="Times New Roman"/>
          <w:highlight w:val="yellow"/>
        </w:rPr>
        <w:t xml:space="preserve"> das </w:t>
      </w:r>
      <w:r w:rsidR="001627A6" w:rsidRPr="00DF18F6">
        <w:rPr>
          <w:rFonts w:eastAsia="Times New Roman" w:cs="Times New Roman"/>
          <w:i/>
          <w:highlight w:val="yellow"/>
        </w:rPr>
        <w:t>Tranchier-Buch</w:t>
      </w:r>
      <w:r w:rsidR="001627A6" w:rsidRPr="00DF18F6">
        <w:rPr>
          <w:rFonts w:eastAsia="Times New Roman" w:cs="Times New Roman"/>
          <w:highlight w:val="yellow"/>
        </w:rPr>
        <w:t xml:space="preserve"> (H1a–L5b)</w:t>
      </w:r>
      <w:r w:rsidR="00530932" w:rsidRPr="00DF18F6">
        <w:rPr>
          <w:rFonts w:eastAsia="Times New Roman" w:cs="Times New Roman"/>
          <w:highlight w:val="yellow"/>
        </w:rPr>
        <w:t>, erst dann</w:t>
      </w:r>
      <w:r w:rsidRPr="00DF18F6">
        <w:rPr>
          <w:rFonts w:eastAsia="Times New Roman" w:cs="Times New Roman"/>
          <w:highlight w:val="yellow"/>
        </w:rPr>
        <w:t xml:space="preserve"> die 219 </w:t>
      </w:r>
      <w:r w:rsidRPr="00DF18F6">
        <w:rPr>
          <w:rFonts w:eastAsia="Times New Roman" w:cs="Times New Roman"/>
          <w:i/>
          <w:highlight w:val="yellow"/>
        </w:rPr>
        <w:t>Alamodischen Damensprichwörter</w:t>
      </w:r>
      <w:r w:rsidRPr="00DF18F6">
        <w:rPr>
          <w:rFonts w:eastAsia="Times New Roman" w:cs="Times New Roman"/>
          <w:highlight w:val="yellow"/>
        </w:rPr>
        <w:t xml:space="preserve">, die 24 </w:t>
      </w:r>
      <w:r w:rsidRPr="00DF18F6">
        <w:rPr>
          <w:rFonts w:eastAsia="Times New Roman" w:cs="Times New Roman"/>
          <w:i/>
          <w:highlight w:val="yellow"/>
        </w:rPr>
        <w:t>Reime auf Konfektscheiben</w:t>
      </w:r>
      <w:r w:rsidRPr="00DF18F6">
        <w:rPr>
          <w:rFonts w:eastAsia="Times New Roman" w:cs="Times New Roman"/>
          <w:highlight w:val="yellow"/>
        </w:rPr>
        <w:t xml:space="preserve"> sowie die </w:t>
      </w:r>
      <w:r w:rsidRPr="00DF18F6">
        <w:rPr>
          <w:rFonts w:eastAsia="Times New Roman" w:cs="Times New Roman"/>
          <w:i/>
          <w:highlight w:val="yellow"/>
        </w:rPr>
        <w:t>Unterweisung heimlich zu lieben</w:t>
      </w:r>
      <w:r w:rsidRPr="00DF18F6">
        <w:rPr>
          <w:rFonts w:eastAsia="Times New Roman" w:cs="Times New Roman"/>
          <w:highlight w:val="yellow"/>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44B13A49" w:rsidR="007759A9" w:rsidRPr="000B11DB" w:rsidRDefault="007759A9" w:rsidP="007759A9">
      <w:pPr>
        <w:spacing w:line="240" w:lineRule="auto"/>
      </w:pPr>
      <w:r w:rsidRPr="000B11DB">
        <w:t xml:space="preserve">Der Druck ist ein Fragment, es fehlen die ersten 106 Seiten. </w:t>
      </w:r>
      <w:r>
        <w:t>Die erste erhaltene Seite des Fragments 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487D6E68"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35CC9943" w:rsidR="00A9610C" w:rsidRPr="000B11DB" w:rsidRDefault="00A9610C" w:rsidP="00962E30">
      <w:pPr>
        <w:spacing w:line="240" w:lineRule="auto"/>
        <w:rPr>
          <w:rFonts w:cs="Times New Roman"/>
        </w:rPr>
      </w:pPr>
      <w:r w:rsidRPr="000B11DB">
        <w:rPr>
          <w:rFonts w:eastAsia="Times New Roman" w:cs="Times New Roman"/>
        </w:rPr>
        <w:t>VD17 14:693396H. Dünnhaupt 00.</w:t>
      </w:r>
    </w:p>
    <w:p w14:paraId="5CD8D1C0" w14:textId="0539797C" w:rsidR="00A9610C" w:rsidRPr="00E35C8B" w:rsidRDefault="00A9610C" w:rsidP="00962E30">
      <w:pPr>
        <w:spacing w:line="240" w:lineRule="auto"/>
        <w:rPr>
          <w:highlight w:val="yellow"/>
        </w:rPr>
      </w:pPr>
      <w:r w:rsidRPr="00E35C8B">
        <w:rPr>
          <w:highlight w:val="yellow"/>
        </w:rPr>
        <w:t>Der Band ist durchpaginiert,</w:t>
      </w:r>
      <w:r w:rsidRPr="00E35C8B">
        <w:rPr>
          <w:rStyle w:val="FootnoteReference"/>
          <w:highlight w:val="yellow"/>
        </w:rPr>
        <w:footnoteReference w:id="23"/>
      </w:r>
      <w:r w:rsidR="00FD7240" w:rsidRPr="00E35C8B">
        <w:rPr>
          <w:highlight w:val="yellow"/>
        </w:rPr>
        <w:t xml:space="preserve"> was darauf schließen läss</w:t>
      </w:r>
      <w:r w:rsidRPr="00E35C8B">
        <w:rPr>
          <w:highlight w:val="yellow"/>
        </w:rPr>
        <w:t>t, dass es mindestens ein weiteres Werk in dieser Druckersynthese gegeben haben muss mi</w:t>
      </w:r>
      <w:r w:rsidR="00FD7240" w:rsidRPr="00E35C8B">
        <w:rPr>
          <w:highlight w:val="yellow"/>
        </w:rPr>
        <w:t>t einem maximalen Umfang von 106 Seiten resp. 52</w:t>
      </w:r>
      <w:r w:rsidRPr="00E35C8B">
        <w:rPr>
          <w:highlight w:val="yellow"/>
        </w:rPr>
        <w:t xml:space="preserve"> Blatt. Dies entspricht etwa dem Umfang der </w:t>
      </w:r>
      <w:r w:rsidRPr="00E35C8B">
        <w:rPr>
          <w:i/>
          <w:highlight w:val="yellow"/>
        </w:rPr>
        <w:t>Ethica</w:t>
      </w:r>
      <w:r w:rsidRPr="00E35C8B">
        <w:rPr>
          <w:highlight w:val="yellow"/>
        </w:rPr>
        <w:t>-Ausgaben in 12° aus der Gruppe C.</w:t>
      </w:r>
      <w:r w:rsidR="00FD7240" w:rsidRPr="00E35C8B">
        <w:rPr>
          <w:highlight w:val="yellow"/>
        </w:rPr>
        <w:t xml:space="preserve"> </w:t>
      </w:r>
      <w:r w:rsidRPr="00E35C8B">
        <w:rPr>
          <w:highlight w:val="yellow"/>
        </w:rPr>
        <w:t xml:space="preserve">[prüfen: ist das wirklich so?]. Sollte es sich bei dieser Ausgabe tatsächlich um eine Druckersynthese mit der </w:t>
      </w:r>
      <w:r w:rsidRPr="00E35C8B">
        <w:rPr>
          <w:i/>
          <w:highlight w:val="yellow"/>
        </w:rPr>
        <w:t xml:space="preserve">Ethica </w:t>
      </w:r>
      <w:r w:rsidR="00FD7240" w:rsidRPr="00E35C8B">
        <w:rPr>
          <w:i/>
          <w:highlight w:val="yellow"/>
        </w:rPr>
        <w:t xml:space="preserve">Complementoria </w:t>
      </w:r>
      <w:r w:rsidRPr="00E35C8B">
        <w:rPr>
          <w:highlight w:val="yellow"/>
        </w:rPr>
        <w:t>handeln, wäre diese ein firmierter und datierter Nachdruck eines der frühen Drucke (1</w:t>
      </w:r>
      <w:r w:rsidR="0058580F" w:rsidRPr="00E35C8B">
        <w:rPr>
          <w:highlight w:val="yellow"/>
        </w:rPr>
        <w:t>656 oder 1660) aus der Gruppe C. V</w:t>
      </w:r>
      <w:r w:rsidRPr="00E35C8B">
        <w:rPr>
          <w:highlight w:val="yellow"/>
        </w:rPr>
        <w:t xml:space="preserve">ermutlich </w:t>
      </w:r>
      <w:r w:rsidR="0058580F" w:rsidRPr="00E35C8B">
        <w:rPr>
          <w:highlight w:val="yellow"/>
        </w:rPr>
        <w:t xml:space="preserve">ist die Vorlage des 1663er Drucks der Druck C2 </w:t>
      </w:r>
      <w:r w:rsidR="009A41F7" w:rsidRPr="00E35C8B">
        <w:rPr>
          <w:highlight w:val="yellow"/>
        </w:rPr>
        <w:t xml:space="preserve">(ohne Ort) </w:t>
      </w:r>
      <w:r w:rsidR="0058580F" w:rsidRPr="00E35C8B">
        <w:rPr>
          <w:highlight w:val="yellow"/>
        </w:rPr>
        <w:t xml:space="preserve">von 1660: </w:t>
      </w:r>
      <w:r w:rsidRPr="00E35C8B">
        <w:rPr>
          <w:highlight w:val="yellow"/>
        </w:rPr>
        <w:t>diese</w:t>
      </w:r>
      <w:r w:rsidR="0058580F" w:rsidRPr="00E35C8B">
        <w:rPr>
          <w:highlight w:val="yellow"/>
        </w:rPr>
        <w:t>r</w:t>
      </w:r>
      <w:r w:rsidRPr="00E35C8B">
        <w:rPr>
          <w:highlight w:val="yellow"/>
        </w:rPr>
        <w:t xml:space="preserve"> </w:t>
      </w:r>
      <w:r w:rsidR="0058580F" w:rsidRPr="00E35C8B">
        <w:rPr>
          <w:highlight w:val="yellow"/>
        </w:rPr>
        <w:t>ist – anders als C1</w:t>
      </w:r>
      <w:r w:rsidRPr="00E35C8B">
        <w:rPr>
          <w:highlight w:val="yellow"/>
        </w:rPr>
        <w:t xml:space="preserve"> 1656</w:t>
      </w:r>
      <w:r w:rsidR="0058580F" w:rsidRPr="00E35C8B">
        <w:rPr>
          <w:highlight w:val="yellow"/>
        </w:rPr>
        <w:t xml:space="preserve"> –</w:t>
      </w:r>
      <w:r w:rsidRPr="00E35C8B">
        <w:rPr>
          <w:highlight w:val="yellow"/>
        </w:rPr>
        <w:t xml:space="preserve"> ebenfalls eine </w:t>
      </w:r>
      <w:r w:rsidR="0058580F" w:rsidRPr="00E35C8B">
        <w:rPr>
          <w:highlight w:val="yellow"/>
        </w:rPr>
        <w:t>Druckers</w:t>
      </w:r>
      <w:r w:rsidRPr="00E35C8B">
        <w:rPr>
          <w:highlight w:val="yellow"/>
        </w:rPr>
        <w:t xml:space="preserve">ynthese mit </w:t>
      </w:r>
      <w:r w:rsidR="0058580F" w:rsidRPr="00E35C8B">
        <w:rPr>
          <w:highlight w:val="yellow"/>
        </w:rPr>
        <w:t xml:space="preserve">den </w:t>
      </w:r>
      <w:r w:rsidR="0058580F" w:rsidRPr="00E35C8B">
        <w:rPr>
          <w:i/>
          <w:highlight w:val="yellow"/>
        </w:rPr>
        <w:t>Leberreimen</w:t>
      </w:r>
      <w:r w:rsidR="0058580F" w:rsidRPr="00E35C8B">
        <w:rPr>
          <w:highlight w:val="yellow"/>
        </w:rPr>
        <w:t xml:space="preserve"> und </w:t>
      </w:r>
      <w:r w:rsidRPr="00E35C8B">
        <w:rPr>
          <w:highlight w:val="yellow"/>
        </w:rPr>
        <w:t xml:space="preserve">dem </w:t>
      </w:r>
      <w:r w:rsidRPr="00E35C8B">
        <w:rPr>
          <w:i/>
          <w:highlight w:val="yellow"/>
        </w:rPr>
        <w:t>Tranchierbuch</w:t>
      </w:r>
      <w:r w:rsidRPr="00E35C8B">
        <w:rPr>
          <w:highlight w:val="yellow"/>
        </w:rPr>
        <w:t xml:space="preserve"> </w:t>
      </w:r>
      <w:r w:rsidR="0058580F" w:rsidRPr="00E35C8B">
        <w:rPr>
          <w:highlight w:val="yellow"/>
        </w:rPr>
        <w:t>wobei</w:t>
      </w:r>
      <w:r w:rsidRPr="00E35C8B">
        <w:rPr>
          <w:highlight w:val="yellow"/>
        </w:rPr>
        <w:t xml:space="preserve"> die Anordnung </w:t>
      </w:r>
      <w:r w:rsidRPr="00E35C8B">
        <w:rPr>
          <w:i/>
          <w:highlight w:val="yellow"/>
        </w:rPr>
        <w:t>Ethica</w:t>
      </w:r>
      <w:r w:rsidRPr="00E35C8B">
        <w:rPr>
          <w:highlight w:val="yellow"/>
        </w:rPr>
        <w:t>-</w:t>
      </w:r>
      <w:r w:rsidRPr="00E35C8B">
        <w:rPr>
          <w:i/>
          <w:highlight w:val="yellow"/>
        </w:rPr>
        <w:t>Leberreime</w:t>
      </w:r>
      <w:r w:rsidRPr="00E35C8B">
        <w:rPr>
          <w:highlight w:val="yellow"/>
        </w:rPr>
        <w:t>-</w:t>
      </w:r>
      <w:r w:rsidRPr="00E35C8B">
        <w:rPr>
          <w:i/>
          <w:highlight w:val="yellow"/>
        </w:rPr>
        <w:t>Tranchierbuch</w:t>
      </w:r>
      <w:r w:rsidRPr="00E35C8B">
        <w:rPr>
          <w:highlight w:val="yellow"/>
        </w:rPr>
        <w:t xml:space="preserve"> </w:t>
      </w:r>
      <w:r w:rsidR="008B2519" w:rsidRPr="00E35C8B">
        <w:rPr>
          <w:highlight w:val="yellow"/>
        </w:rPr>
        <w:t xml:space="preserve">nicht </w:t>
      </w:r>
      <w:r w:rsidRPr="00E35C8B">
        <w:rPr>
          <w:highlight w:val="yellow"/>
        </w:rPr>
        <w:t>übereinstimmt.</w:t>
      </w:r>
      <w:r w:rsidR="0058580F" w:rsidRPr="00E35C8B">
        <w:rPr>
          <w:highlight w:val="yellow"/>
        </w:rPr>
        <w:t xml:space="preserve"> Beide Drucke hab</w:t>
      </w:r>
      <w:r w:rsidR="009A41F7" w:rsidRPr="00E35C8B">
        <w:rPr>
          <w:highlight w:val="yellow"/>
        </w:rPr>
        <w:t>en die</w:t>
      </w:r>
      <w:r w:rsidR="0058580F" w:rsidRPr="00E35C8B">
        <w:rPr>
          <w:highlight w:val="yellow"/>
        </w:rPr>
        <w:t>selben Abmessungen (10,6 cm × 4,7 cm bzw. 10,5 cm × 4,7 cm) gegenüber C1 (</w:t>
      </w:r>
      <w:r w:rsidR="009A41F7" w:rsidRPr="00E35C8B">
        <w:rPr>
          <w:highlight w:val="yellow"/>
        </w:rPr>
        <w:t xml:space="preserve">???). Im Unterschied zu C1 führt diese Ausgabe ebenfalls Georg Greflinger als Verfasser der </w:t>
      </w:r>
      <w:r w:rsidR="009A41F7" w:rsidRPr="00E35C8B">
        <w:rPr>
          <w:i/>
          <w:highlight w:val="yellow"/>
        </w:rPr>
        <w:t>Reime auf Konfektscheiben</w:t>
      </w:r>
      <w:r w:rsidR="009A41F7" w:rsidRPr="00E35C8B">
        <w:rPr>
          <w:highlight w:val="yellow"/>
        </w:rPr>
        <w:t xml:space="preserve">, die jedoch nicht der </w:t>
      </w:r>
      <w:r w:rsidR="009A41F7" w:rsidRPr="00E35C8B">
        <w:rPr>
          <w:i/>
          <w:highlight w:val="yellow"/>
        </w:rPr>
        <w:t>Ethica</w:t>
      </w:r>
      <w:r w:rsidR="009A41F7" w:rsidRPr="00E35C8B">
        <w:rPr>
          <w:highlight w:val="yellow"/>
        </w:rPr>
        <w:t>, sondern dem Tranchierbuch angehängt sind</w:t>
      </w:r>
      <w:r w:rsidR="00330CB7" w:rsidRPr="00E35C8B">
        <w:rPr>
          <w:highlight w:val="yellow"/>
        </w:rPr>
        <w:t>, während sie in C2 auf die Tisch- und Leberreime folgen</w:t>
      </w:r>
      <w:r w:rsidR="009A41F7" w:rsidRPr="00E35C8B">
        <w:rPr>
          <w:highlight w:val="yellow"/>
        </w:rPr>
        <w:t>.</w:t>
      </w:r>
    </w:p>
    <w:p w14:paraId="252E7659" w14:textId="308BC3B3" w:rsidR="005A327D" w:rsidRPr="000B11DB" w:rsidRDefault="0095531E" w:rsidP="00962E30">
      <w:pPr>
        <w:spacing w:line="240" w:lineRule="auto"/>
      </w:pPr>
      <w:r>
        <w:rPr>
          <w:highlight w:val="yellow"/>
        </w:rPr>
        <w:t>Zu</w:t>
      </w:r>
      <w:r w:rsidR="005A327D" w:rsidRPr="00E35C8B">
        <w:rPr>
          <w:highlight w:val="yellow"/>
        </w:rPr>
        <w:t xml:space="preserve"> Datierung, </w:t>
      </w:r>
      <w:r w:rsidR="00183D57">
        <w:rPr>
          <w:highlight w:val="yellow"/>
        </w:rPr>
        <w:t>Ortsangabe</w:t>
      </w:r>
      <w:r w:rsidR="005A327D" w:rsidRPr="00E35C8B">
        <w:rPr>
          <w:highlight w:val="yellow"/>
        </w:rPr>
        <w:t xml:space="preserve"> und Verlag: Die firmierenden Angaben dieser möglichen Ausgabe der </w:t>
      </w:r>
      <w:r w:rsidR="005A327D" w:rsidRPr="00E35C8B">
        <w:rPr>
          <w:i/>
          <w:highlight w:val="yellow"/>
        </w:rPr>
        <w:t>Ethica</w:t>
      </w:r>
      <w:r w:rsidR="005A327D" w:rsidRPr="00E35C8B">
        <w:rPr>
          <w:highlight w:val="yellow"/>
        </w:rPr>
        <w:t xml:space="preserve"> sind den Titelangaben des in der fragmentarischen Druchersynthese enthaltenen </w:t>
      </w:r>
      <w:r w:rsidR="005A327D" w:rsidRPr="00E35C8B">
        <w:rPr>
          <w:i/>
          <w:highlight w:val="yellow"/>
        </w:rPr>
        <w:t>Tranchierbuchs</w:t>
      </w:r>
      <w:r w:rsidR="005A327D" w:rsidRPr="00E35C8B">
        <w:rPr>
          <w:highlight w:val="yellow"/>
        </w:rPr>
        <w:t xml:space="preserve"> entnommen. Anders als in den </w:t>
      </w:r>
      <w:r w:rsidR="005A327D" w:rsidRPr="00E35C8B">
        <w:rPr>
          <w:i/>
          <w:highlight w:val="yellow"/>
        </w:rPr>
        <w:t>Tisch- und Leberreimen</w:t>
      </w:r>
      <w:r w:rsidR="005A327D" w:rsidRPr="00E35C8B">
        <w:rPr>
          <w:highlight w:val="yellow"/>
        </w:rPr>
        <w:t>, deren firmierende Angaben fiktiv sind (Leberstadt bei Georg Gözke), lässt sich ein Druckerverleger Georg Müller in Frankfurt am Main im entsprechenden Zeitraum nachweisen.</w:t>
      </w:r>
      <w:r w:rsidR="00787874" w:rsidRPr="00E35C8B">
        <w:rPr>
          <w:rStyle w:val="FootnoteReference"/>
          <w:highlight w:val="yellow"/>
        </w:rPr>
        <w:footnoteReference w:id="24"/>
      </w:r>
      <w:r w:rsidR="00C53B9F" w:rsidRPr="00E35C8B">
        <w:rPr>
          <w:highlight w:val="yellow"/>
        </w:rPr>
        <w:t xml:space="preserve"> Es kann daher geschlussfolgert werden, dass die </w:t>
      </w:r>
      <w:r w:rsidR="00C53B9F" w:rsidRPr="00E35C8B">
        <w:rPr>
          <w:i/>
          <w:highlight w:val="yellow"/>
        </w:rPr>
        <w:t>Ethica-Leberreim-Tranchierbuch</w:t>
      </w:r>
      <w:r w:rsidR="00C53B9F" w:rsidRPr="00E35C8B">
        <w:rPr>
          <w:highlight w:val="yellow"/>
        </w:rPr>
        <w:t>-Druckersythese bei Georg Müller in Frankfurt/Main 1663 herausgegeben worden ist.</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962E30">
      <w:pPr>
        <w:spacing w:line="240" w:lineRule="auto"/>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13B62633"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125CC8">
        <w:rPr>
          <w:rFonts w:eastAsia="Times New Roman" w:cs="Times New Roman"/>
        </w:rPr>
        <w:t>bestätigt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Kollation: 12° A–J, K8. 24 Kupferstiche zum Tranchierbuch im Anhang. Ethica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3D59A5DD" w14:textId="1D595ACE"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siehe Abb.</w:t>
      </w:r>
      <w:r w:rsidRPr="000B11DB">
        <w:rPr>
          <w:rFonts w:eastAsia="Times New Roman" w:cs="Times New Roman"/>
        </w:rPr>
        <w:t>) und</w:t>
      </w:r>
      <w:r w:rsidR="007E17E6" w:rsidRPr="000B11DB">
        <w:rPr>
          <w:rFonts w:eastAsia="Times New Roman" w:cs="Times New Roman"/>
        </w:rPr>
        <w:t xml:space="preserve"> </w:t>
      </w:r>
      <w:r w:rsidRPr="000B11DB">
        <w:rPr>
          <w:rFonts w:eastAsia="Times New Roman" w:cs="Times New Roman"/>
        </w:rPr>
        <w:t xml:space="preserve">typografischen Titel (A1a), </w:t>
      </w:r>
      <w:r w:rsidR="007E17E6" w:rsidRPr="000B11DB">
        <w:rPr>
          <w:rFonts w:eastAsia="Times New Roman" w:cs="Times New Roman"/>
        </w:rPr>
        <w:t>das Motto</w:t>
      </w:r>
      <w:r w:rsidRPr="000B11DB">
        <w:rPr>
          <w:rFonts w:eastAsia="Times New Roman" w:cs="Times New Roman"/>
        </w:rPr>
        <w:t xml:space="preserve"> des </w:t>
      </w:r>
      <w:r w:rsidRPr="000B11DB">
        <w:rPr>
          <w:rFonts w:eastAsia="Times New Roman" w:cs="Times New Roman"/>
          <w:i/>
        </w:rPr>
        <w:t>Complimentierbüchleins</w:t>
      </w:r>
      <w:r w:rsidR="007E17E6" w:rsidRPr="000B11DB">
        <w:rPr>
          <w:rFonts w:eastAsia="Times New Roman" w:cs="Times New Roman"/>
        </w:rPr>
        <w:t xml:space="preserve"> (A1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E17E6" w:rsidRPr="000B11DB">
        <w:rPr>
          <w:rFonts w:eastAsia="Times New Roman" w:cs="Times New Roman"/>
        </w:rPr>
        <w:t xml:space="preserve"> die 8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Tranchierbuch gehörende Kupferstiche ab.</w:t>
      </w:r>
      <w:r w:rsidR="007E17E6" w:rsidRPr="000B11DB">
        <w:rPr>
          <w:rFonts w:eastAsia="Times New Roman" w:cs="Times New Roman"/>
        </w:rPr>
        <w:t xml:space="preserve"> </w:t>
      </w:r>
    </w:p>
    <w:p w14:paraId="68526E2D" w14:textId="0499E0A7" w:rsidR="007E17E6" w:rsidRPr="000B11DB" w:rsidRDefault="005F1697" w:rsidP="00962E30">
      <w:pPr>
        <w:spacing w:line="240" w:lineRule="auto"/>
        <w:rPr>
          <w:rFonts w:eastAsia="Times New Roman" w:cs="Times New Roman"/>
        </w:rPr>
      </w:pPr>
      <w:r w:rsidRPr="00125CC8">
        <w:rPr>
          <w:rFonts w:eastAsia="Times New Roman" w:cs="Times New Roman"/>
          <w:highlight w:val="yellow"/>
        </w:rPr>
        <w:t>C3</w:t>
      </w:r>
      <w:r w:rsidR="007E17E6" w:rsidRPr="00125CC8">
        <w:rPr>
          <w:rFonts w:eastAsia="Times New Roman" w:cs="Times New Roman"/>
          <w:highlight w:val="yellow"/>
        </w:rPr>
        <w:t xml:space="preserve"> weist gegenüber </w:t>
      </w:r>
      <w:r w:rsidR="007D700C" w:rsidRPr="00125CC8">
        <w:rPr>
          <w:rFonts w:eastAsia="Times New Roman" w:cs="Times New Roman"/>
          <w:highlight w:val="yellow"/>
        </w:rPr>
        <w:t>den Drucken aus Überlieferungsgruppe B</w:t>
      </w:r>
      <w:r w:rsidR="007E17E6" w:rsidRPr="00125CC8">
        <w:rPr>
          <w:rFonts w:eastAsia="Times New Roman" w:cs="Times New Roman"/>
          <w:highlight w:val="yellow"/>
        </w:rPr>
        <w:t xml:space="preserve"> erhebliche textliche Erwe</w:t>
      </w:r>
      <w:r w:rsidRPr="00125CC8">
        <w:rPr>
          <w:rFonts w:eastAsia="Times New Roman" w:cs="Times New Roman"/>
          <w:highlight w:val="yellow"/>
        </w:rPr>
        <w:t>iterungen und Bearbeitungen auf:</w:t>
      </w:r>
      <w:r w:rsidR="00A9610C" w:rsidRPr="00125CC8">
        <w:rPr>
          <w:rStyle w:val="FootnoteReference"/>
          <w:rFonts w:eastAsia="Times New Roman" w:cs="Times New Roman"/>
          <w:highlight w:val="yellow"/>
        </w:rPr>
        <w:footnoteReference w:id="25"/>
      </w:r>
      <w:r w:rsidRPr="00125CC8">
        <w:rPr>
          <w:rFonts w:eastAsia="Times New Roman" w:cs="Times New Roman"/>
          <w:highlight w:val="yellow"/>
        </w:rPr>
        <w:t xml:space="preserve"> </w:t>
      </w:r>
      <w:r w:rsidR="003269F2">
        <w:rPr>
          <w:rFonts w:eastAsia="Times New Roman" w:cs="Times New Roman"/>
          <w:highlight w:val="yellow"/>
        </w:rPr>
        <w:t>zwei</w:t>
      </w:r>
      <w:r w:rsidR="007D700C" w:rsidRPr="00125CC8">
        <w:rPr>
          <w:rFonts w:eastAsia="Times New Roman" w:cs="Times New Roman"/>
          <w:highlight w:val="yellow"/>
        </w:rPr>
        <w:t>seitiger Einschub im erst</w:t>
      </w:r>
      <w:r w:rsidR="003269F2">
        <w:rPr>
          <w:rFonts w:eastAsia="Times New Roman" w:cs="Times New Roman"/>
          <w:highlight w:val="yellow"/>
        </w:rPr>
        <w:t>en Kompliment; vier</w:t>
      </w:r>
      <w:r w:rsidR="007D700C" w:rsidRPr="00125CC8">
        <w:rPr>
          <w:rFonts w:eastAsia="Times New Roman" w:cs="Times New Roman"/>
          <w:highlight w:val="yellow"/>
        </w:rPr>
        <w:t>zeiliger Einschub</w:t>
      </w:r>
      <w:r w:rsidR="003910D8" w:rsidRPr="00125CC8">
        <w:rPr>
          <w:rFonts w:eastAsia="Times New Roman" w:cs="Times New Roman"/>
          <w:highlight w:val="yellow"/>
        </w:rPr>
        <w:t>,</w:t>
      </w:r>
      <w:r w:rsidR="007D700C" w:rsidRPr="00125CC8">
        <w:rPr>
          <w:rFonts w:eastAsia="Times New Roman" w:cs="Times New Roman"/>
          <w:highlight w:val="yellow"/>
        </w:rPr>
        <w:t xml:space="preserve"> </w:t>
      </w:r>
      <w:r w:rsidR="003E2753" w:rsidRPr="00125CC8">
        <w:rPr>
          <w:rFonts w:eastAsia="Times New Roman" w:cs="Times New Roman"/>
          <w:highlight w:val="yellow"/>
        </w:rPr>
        <w:t xml:space="preserve">Ergänzung einer </w:t>
      </w:r>
      <w:r w:rsidR="007D700C" w:rsidRPr="00125CC8">
        <w:rPr>
          <w:rFonts w:eastAsia="Times New Roman" w:cs="Times New Roman"/>
          <w:highlight w:val="yellow"/>
        </w:rPr>
        <w:t>Fußnote</w:t>
      </w:r>
      <w:r w:rsidR="003E2753" w:rsidRPr="00125CC8">
        <w:rPr>
          <w:rFonts w:eastAsia="Times New Roman" w:cs="Times New Roman"/>
          <w:highlight w:val="yellow"/>
        </w:rPr>
        <w:t xml:space="preserve"> und</w:t>
      </w:r>
      <w:r w:rsidR="003910D8" w:rsidRPr="00125CC8">
        <w:rPr>
          <w:rFonts w:eastAsia="Times New Roman" w:cs="Times New Roman"/>
          <w:highlight w:val="yellow"/>
        </w:rPr>
        <w:t xml:space="preserve"> einer lateinischen Sentenz </w:t>
      </w:r>
      <w:r w:rsidR="007D700C" w:rsidRPr="00125CC8">
        <w:rPr>
          <w:rFonts w:eastAsia="Times New Roman" w:cs="Times New Roman"/>
          <w:highlight w:val="yellow"/>
        </w:rPr>
        <w:t xml:space="preserve">im zweiten Kompliment, </w:t>
      </w:r>
      <w:r w:rsidR="003E2753" w:rsidRPr="00125CC8">
        <w:rPr>
          <w:rFonts w:eastAsia="Times New Roman" w:cs="Times New Roman"/>
          <w:highlight w:val="yellow"/>
        </w:rPr>
        <w:t xml:space="preserve">Einschub </w:t>
      </w:r>
      <w:r w:rsidR="003910D8" w:rsidRPr="00125CC8">
        <w:rPr>
          <w:rFonts w:eastAsia="Times New Roman" w:cs="Times New Roman"/>
          <w:highlight w:val="yellow"/>
        </w:rPr>
        <w:t xml:space="preserve">eines französischen Sprichwortes im vierten Kompliment, </w:t>
      </w:r>
      <w:r w:rsidR="003269F2">
        <w:rPr>
          <w:rFonts w:eastAsia="Times New Roman" w:cs="Times New Roman"/>
          <w:highlight w:val="yellow"/>
        </w:rPr>
        <w:t>anderthalb</w:t>
      </w:r>
      <w:r w:rsidR="003910D8" w:rsidRPr="00125CC8">
        <w:rPr>
          <w:rFonts w:eastAsia="Times New Roman" w:cs="Times New Roman"/>
          <w:highlight w:val="yellow"/>
        </w:rPr>
        <w:t xml:space="preserve"> Seiten Text sowie ein deutsches Sprichwort im sechsten Kompliment, zwei Fußnoten sowie ein Literaturhinweis im siebten Kompliment, zwei Seiten Text im achten Kompliment. Allgemein ist der Text einer gründlichen Bearbeitung unterzogen worden, die Verwendung lateinischer Synonyma ist deutlich reduziert, </w:t>
      </w:r>
      <w:r w:rsidR="003E2753" w:rsidRPr="00125CC8">
        <w:rPr>
          <w:rFonts w:eastAsia="Times New Roman" w:cs="Times New Roman"/>
          <w:highlight w:val="yellow"/>
        </w:rPr>
        <w:t>einige</w:t>
      </w:r>
      <w:r w:rsidR="003910D8" w:rsidRPr="00125CC8">
        <w:rPr>
          <w:rFonts w:eastAsia="Times New Roman" w:cs="Times New Roman"/>
          <w:highlight w:val="yellow"/>
        </w:rPr>
        <w:t xml:space="preserve"> Historia sind dort, wo sie unverständlich waren, mit Erläuterung</w:t>
      </w:r>
      <w:r w:rsidR="002505D9" w:rsidRPr="00125CC8">
        <w:rPr>
          <w:rFonts w:eastAsia="Times New Roman" w:cs="Times New Roman"/>
          <w:highlight w:val="yellow"/>
        </w:rPr>
        <w:t>en</w:t>
      </w:r>
      <w:r w:rsidR="003910D8" w:rsidRPr="00125CC8">
        <w:rPr>
          <w:rFonts w:eastAsia="Times New Roman" w:cs="Times New Roman"/>
          <w:highlight w:val="yellow"/>
        </w:rPr>
        <w:t xml:space="preserve"> versehen </w:t>
      </w:r>
      <w:r w:rsidR="003910D8" w:rsidRPr="003269F2">
        <w:rPr>
          <w:rFonts w:eastAsia="Times New Roman" w:cs="Times New Roman"/>
          <w:highlight w:val="green"/>
        </w:rPr>
        <w:t>("ihren Mann eingefressen")</w:t>
      </w:r>
      <w:r w:rsidRPr="00125CC8">
        <w:rPr>
          <w:rFonts w:eastAsia="Times New Roman" w:cs="Times New Roman"/>
          <w:highlight w:val="yellow"/>
        </w:rPr>
        <w:t>, lateinische Wörter und Phrasen stehen durchweg in Antiqua</w:t>
      </w:r>
      <w:r w:rsidR="002505D9" w:rsidRPr="00125CC8">
        <w:rPr>
          <w:rFonts w:eastAsia="Times New Roman" w:cs="Times New Roman"/>
          <w:highlight w:val="yellow"/>
        </w:rPr>
        <w:t>.</w:t>
      </w:r>
      <w:r w:rsidR="003910D8" w:rsidRPr="00125CC8">
        <w:rPr>
          <w:rFonts w:eastAsia="Times New Roman" w:cs="Times New Roman"/>
          <w:highlight w:val="yellow"/>
        </w:rPr>
        <w:t xml:space="preserve"> </w:t>
      </w:r>
      <w:r w:rsidRPr="00125CC8">
        <w:rPr>
          <w:rFonts w:eastAsia="Times New Roman" w:cs="Times New Roman"/>
          <w:highlight w:val="yellow"/>
        </w:rPr>
        <w:t>[</w:t>
      </w:r>
      <w:r w:rsidR="007E17E6" w:rsidRPr="00125CC8">
        <w:rPr>
          <w:rFonts w:eastAsia="Times New Roman" w:cs="Times New Roman"/>
          <w:highlight w:val="yellow"/>
        </w:rPr>
        <w:t>ACHTUNG: die Varianz im Verhältnis zu Naumann 1660 ist nicht relevant. Kollation müsste mit C1, C2 vorgenommen werden. C1 digital; C2 unikal in Leipzig.]</w:t>
      </w:r>
    </w:p>
    <w:p w14:paraId="26DC310C" w14:textId="77777777" w:rsidR="007E17E6" w:rsidRPr="000B11DB" w:rsidRDefault="007E17E6" w:rsidP="00962E30">
      <w:pPr>
        <w:spacing w:line="240" w:lineRule="auto"/>
        <w:rPr>
          <w:rFonts w:eastAsia="Times New Roman" w:cs="Times New Roman"/>
        </w:rPr>
      </w:pPr>
    </w:p>
    <w:p w14:paraId="263005C7" w14:textId="252AF1F1" w:rsidR="00382BE0" w:rsidRPr="000B11DB" w:rsidRDefault="00382BE0" w:rsidP="00962E30">
      <w:pPr>
        <w:spacing w:line="240" w:lineRule="auto"/>
        <w:rPr>
          <w:rFonts w:cs="Times New Roman"/>
          <w:u w:color="0000E9"/>
          <w:lang w:eastAsia="ja-JP"/>
        </w:rPr>
      </w:pPr>
      <w:r w:rsidRPr="000B11DB">
        <w:rPr>
          <w:rFonts w:eastAsia="Times New Roman" w:cs="Times New Roman"/>
          <w:highlight w:val="green"/>
        </w:rPr>
        <w:t>[Kupfertitel zur Reproduktion in Auftrag gegeben, BSB München</w:t>
      </w:r>
      <w:r w:rsidR="00A9610C" w:rsidRPr="000B11DB">
        <w:rPr>
          <w:rFonts w:eastAsia="Times New Roman" w:cs="Times New Roman"/>
          <w:highlight w:val="green"/>
        </w:rPr>
        <w:t>, 24.04.2016 via Fax</w:t>
      </w:r>
      <w:r w:rsidRPr="000B11DB">
        <w:rPr>
          <w:rFonts w:eastAsia="Times New Roman" w:cs="Times New Roman"/>
          <w:highlight w:val="green"/>
        </w:rPr>
        <w:t>]</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74106D97" w14:textId="77777777" w:rsidR="00896854" w:rsidRPr="000B11DB" w:rsidRDefault="00896854" w:rsidP="00962E30">
      <w:pPr>
        <w:spacing w:line="240" w:lineRule="auto"/>
        <w:rPr>
          <w:u w:color="0000E9"/>
          <w:lang w:eastAsia="ja-JP"/>
        </w:rPr>
      </w:pPr>
      <w:r w:rsidRPr="000B11DB">
        <w:rPr>
          <w:u w:color="0000E9"/>
          <w:lang w:eastAsia="ja-JP"/>
        </w:rPr>
        <w:t>[Ethica, Amsterdam, 1670]</w:t>
      </w:r>
    </w:p>
    <w:p w14:paraId="354935CA" w14:textId="08354552" w:rsidR="00896854" w:rsidRPr="000B11DB" w:rsidRDefault="00896854" w:rsidP="00962E30">
      <w:pPr>
        <w:spacing w:line="240" w:lineRule="auto"/>
        <w:rPr>
          <w:u w:color="0000E9"/>
          <w:lang w:eastAsia="ja-JP"/>
        </w:rPr>
      </w:pPr>
      <w:r w:rsidRPr="000B11DB">
        <w:rPr>
          <w:u w:color="0000E9"/>
          <w:lang w:eastAsia="ja-JP"/>
        </w:rPr>
        <w:t>[keine Tr</w:t>
      </w:r>
      <w:r w:rsidR="0016401F" w:rsidRPr="000B11DB">
        <w:rPr>
          <w:u w:color="0000E9"/>
          <w:lang w:eastAsia="ja-JP"/>
        </w:rPr>
        <w:t>ansgraphierungsvorlage</w:t>
      </w:r>
      <w:r w:rsidRPr="000B11DB">
        <w:rPr>
          <w:u w:color="0000E9"/>
          <w:lang w:eastAsia="ja-JP"/>
        </w:rPr>
        <w:t>]</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0E60E9F4" w:rsidR="00A94D40" w:rsidRPr="000B11DB" w:rsidRDefault="00A94D40" w:rsidP="00962E30">
      <w:pPr>
        <w:spacing w:line="240" w:lineRule="auto"/>
        <w:rPr>
          <w:u w:color="0000E9"/>
          <w:lang w:eastAsia="ja-JP"/>
        </w:rPr>
      </w:pPr>
      <w:r w:rsidRPr="00A94D40">
        <w:rPr>
          <w:highlight w:val="green"/>
          <w:u w:color="0000E9"/>
          <w:lang w:eastAsia="ja-JP"/>
        </w:rPr>
        <w:t>Abb.#</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4AB961A0" w14:textId="244237BA"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1B609C5C" w14:textId="77777777" w:rsidR="00D61879" w:rsidRPr="000B11DB" w:rsidRDefault="00D61879" w:rsidP="00962E30">
      <w:pPr>
        <w:spacing w:line="240" w:lineRule="auto"/>
      </w:pPr>
    </w:p>
    <w:p w14:paraId="44E30E1E" w14:textId="58BA61D0"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 Volldigitalisat </w:t>
      </w:r>
      <w:r w:rsidR="00FF30DD" w:rsidRPr="00FF30DD">
        <w:rPr>
          <w:rFonts w:eastAsia="Times New Roman"/>
        </w:rPr>
        <w:t>http://resolver.sub.uni-goettingen.de/purl?PPN61591750X</w:t>
      </w:r>
      <w:r w:rsidR="003053EC">
        <w:rPr>
          <w:rFonts w:eastAsia="Times New Roman"/>
        </w:rPr>
        <w:t xml:space="preserve"> . Unikal überliefert.</w:t>
      </w:r>
    </w:p>
    <w:p w14:paraId="699BC9E1" w14:textId="1550397A" w:rsidR="005A1AFF" w:rsidRPr="000B11DB" w:rsidRDefault="005A1AFF" w:rsidP="00962E30">
      <w:pPr>
        <w:spacing w:line="240" w:lineRule="auto"/>
        <w:rPr>
          <w:rFonts w:eastAsia="Times New Roman"/>
        </w:rPr>
      </w:pPr>
      <w:r w:rsidRPr="000B11DB">
        <w:rPr>
          <w:rFonts w:eastAsia="Times New Roman"/>
        </w:rPr>
        <w:t>Kollation:</w:t>
      </w:r>
      <w:r w:rsidR="00FF30DD">
        <w:rPr>
          <w:rFonts w:eastAsia="Times New Roman"/>
        </w:rPr>
        <w:t xml:space="preserve"> 12° A–J, K8.</w:t>
      </w:r>
    </w:p>
    <w:p w14:paraId="4CB66181" w14:textId="28CFF622" w:rsidR="005A1AFF" w:rsidRPr="000B11DB" w:rsidRDefault="005A1AFF" w:rsidP="00962E30">
      <w:pPr>
        <w:spacing w:line="240" w:lineRule="auto"/>
        <w:rPr>
          <w:rFonts w:eastAsia="Times New Roman" w:cs="Times New Roman"/>
        </w:rPr>
      </w:pPr>
      <w:r w:rsidRPr="000B11DB">
        <w:rPr>
          <w:rFonts w:eastAsia="Times New Roman" w:cs="Times New Roman"/>
        </w:rPr>
        <w:t>VD17 7:703412D. Dünnhaupt 00.</w:t>
      </w:r>
    </w:p>
    <w:p w14:paraId="6BE0C419" w14:textId="17327544" w:rsidR="005A1AFF" w:rsidRPr="000B11DB" w:rsidRDefault="005A1AFF" w:rsidP="00962E30">
      <w:pPr>
        <w:spacing w:line="240" w:lineRule="auto"/>
        <w:rPr>
          <w:rFonts w:eastAsia="Times New Roman"/>
        </w:rPr>
      </w:pPr>
      <w:r w:rsidRPr="000B11DB">
        <w:rPr>
          <w:rFonts w:eastAsia="Times New Roman" w:cs="Times New Roman"/>
        </w:rPr>
        <w:t xml:space="preserve">Enthält Motto, </w:t>
      </w:r>
      <w:r w:rsidR="00856E34" w:rsidRPr="005772B8">
        <w:rPr>
          <w:rFonts w:eastAsia="Times New Roman" w:cs="Times New Roman"/>
          <w:i/>
        </w:rPr>
        <w:t>Tranchier</w:t>
      </w:r>
      <w:r w:rsidR="00856E34">
        <w:rPr>
          <w:rFonts w:eastAsia="Times New Roman" w:cs="Times New Roman"/>
        </w:rPr>
        <w:t xml:space="preserve">-Buch, </w:t>
      </w:r>
      <w:r w:rsidR="00856E34" w:rsidRPr="005772B8">
        <w:rPr>
          <w:rFonts w:eastAsia="Times New Roman" w:cs="Times New Roman"/>
          <w:i/>
        </w:rPr>
        <w:t>Tisch- und Leberreime</w:t>
      </w:r>
      <w:r w:rsidR="00856E34">
        <w:rPr>
          <w:rFonts w:eastAsia="Times New Roman" w:cs="Times New Roman"/>
        </w:rPr>
        <w:t xml:space="preserve">, 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962E30">
      <w:pPr>
        <w:pStyle w:val="Heading2"/>
        <w:spacing w:before="0" w:line="240" w:lineRule="auto"/>
        <w:rPr>
          <w:sz w:val="24"/>
          <w:szCs w:val="24"/>
        </w:rPr>
      </w:pPr>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32D3D65D"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xml:space="preserve">: SUB Hamburg, Signatur: Scrin A/493. Permalink Volldigitalisat </w:t>
      </w:r>
      <w:hyperlink r:id="rId13" w:history="1">
        <w:r w:rsidRPr="000B11DB">
          <w:rPr>
            <w:rStyle w:val="Hyperlink"/>
            <w:rFonts w:eastAsia="Times New Roman" w:cs="Times New Roman"/>
          </w:rPr>
          <w:t>http://resolver.sub.uni-hamburg.de/goobi/PPN779366484</w:t>
        </w:r>
      </w:hyperlink>
    </w:p>
    <w:p w14:paraId="03D38202" w14:textId="64A8BC78"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REX Kopenhagen, Signatur: 14,-475 8° sowie Hielmst. 2624 8°</w:t>
      </w:r>
    </w:p>
    <w:p w14:paraId="499D6A70" w14:textId="078AEDF1" w:rsidR="0045719B" w:rsidRPr="000B11DB" w:rsidRDefault="0045719B" w:rsidP="00962E30">
      <w:pPr>
        <w:spacing w:line="240" w:lineRule="auto"/>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6C5DE343" w14:textId="5DB2C064" w:rsidR="00C806F6" w:rsidRPr="000B11DB" w:rsidRDefault="003A0D3B" w:rsidP="00962E30">
      <w:pPr>
        <w:spacing w:line="240" w:lineRule="auto"/>
      </w:pPr>
      <w:r w:rsidRPr="00061BB4">
        <w:rPr>
          <w:highlight w:val="yellow"/>
        </w:rPr>
        <w:t xml:space="preserve">Die erste Ausgabe der </w:t>
      </w:r>
      <w:r w:rsidRPr="00061BB4">
        <w:rPr>
          <w:i/>
          <w:highlight w:val="yellow"/>
        </w:rPr>
        <w:t>Ethica</w:t>
      </w:r>
      <w:r w:rsidRPr="00061BB4">
        <w:rPr>
          <w:highlight w:val="yellow"/>
        </w:rPr>
        <w:t xml:space="preserve"> im Ausland, in einer dänischen Druckerei im dänischen Verlag. </w:t>
      </w:r>
      <w:r w:rsidR="00984236" w:rsidRPr="00061BB4">
        <w:rPr>
          <w:highlight w:val="yellow"/>
        </w:rPr>
        <w:t>Drucker Christian Jensen Wering.</w:t>
      </w:r>
      <w:r w:rsidR="00984236" w:rsidRPr="00061BB4">
        <w:rPr>
          <w:rStyle w:val="FootnoteReference"/>
          <w:highlight w:val="yellow"/>
        </w:rPr>
        <w:footnoteReference w:id="26"/>
      </w:r>
      <w:r w:rsidR="00984236" w:rsidRPr="00061BB4">
        <w:rPr>
          <w:highlight w:val="yellow"/>
        </w:rPr>
        <w:t xml:space="preserve"> Verleger Wolff Lamprecht.</w:t>
      </w:r>
      <w:r w:rsidR="00984236" w:rsidRPr="00061BB4">
        <w:rPr>
          <w:rStyle w:val="FootnoteReference"/>
          <w:highlight w:val="yellow"/>
        </w:rPr>
        <w:footnoteReference w:id="27"/>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4776C19F" w14:textId="5CCB98EA" w:rsidR="00FF3277" w:rsidRDefault="00DD08CD" w:rsidP="00962E30">
      <w:pPr>
        <w:spacing w:line="240" w:lineRule="auto"/>
        <w:rPr>
          <w:rFonts w:eastAsia="Times New Roman"/>
          <w:highlight w:val="green"/>
        </w:rPr>
      </w:pPr>
      <w:r w:rsidRPr="000B11DB">
        <w:rPr>
          <w:rFonts w:eastAsia="Times New Roman"/>
          <w:highlight w:val="green"/>
        </w:rPr>
        <w:t>[</w:t>
      </w:r>
      <w:r w:rsidR="00FF3277">
        <w:rPr>
          <w:rFonts w:eastAsia="Times New Roman"/>
          <w:highlight w:val="green"/>
        </w:rPr>
        <w:t>noch keine Transgraphierungsvorlage]</w:t>
      </w:r>
    </w:p>
    <w:p w14:paraId="3D996659" w14:textId="77777777" w:rsidR="00FF3277" w:rsidRPr="00FF3277" w:rsidRDefault="00FF3277" w:rsidP="00962E30">
      <w:pPr>
        <w:spacing w:line="240" w:lineRule="auto"/>
        <w:rPr>
          <w:rFonts w:eastAsia="Times New Roman"/>
        </w:rPr>
      </w:pPr>
      <w:r w:rsidRPr="00FF3277">
        <w:rPr>
          <w:rFonts w:eastAsia="Times New Roman"/>
        </w:rPr>
        <w:t>*</w:t>
      </w: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p>
    <w:p w14:paraId="4422B30E" w14:textId="3A515235" w:rsidR="00FF3277" w:rsidRPr="00FF3277" w:rsidRDefault="00FF3277" w:rsidP="00962E30">
      <w:pPr>
        <w:spacing w:line="240" w:lineRule="auto"/>
        <w:rPr>
          <w:rFonts w:eastAsia="Times New Roman"/>
        </w:rPr>
      </w:pPr>
      <w:r w:rsidRPr="00FF3277">
        <w:rPr>
          <w:rFonts w:eastAsia="Times New Roman"/>
        </w:rPr>
        <w:t>Kollation. Unikal überliefert.</w:t>
      </w:r>
    </w:p>
    <w:p w14:paraId="023C0578" w14:textId="4744ED53" w:rsidR="00FF3277" w:rsidRDefault="00FF3277" w:rsidP="00962E30">
      <w:pPr>
        <w:spacing w:line="240" w:lineRule="auto"/>
        <w:rPr>
          <w:rFonts w:eastAsia="Times New Roman"/>
          <w:highlight w:val="green"/>
        </w:rPr>
      </w:pPr>
      <w:r>
        <w:rPr>
          <w:rFonts w:eastAsia="Times New Roman" w:cs="Times New Roman"/>
        </w:rPr>
        <w:t>VD17 7:713552P. Dünnhaupt 7.20.</w:t>
      </w:r>
    </w:p>
    <w:p w14:paraId="43D63A52" w14:textId="21C54374" w:rsidR="0043276D" w:rsidRPr="00013F71" w:rsidRDefault="00735D8C" w:rsidP="00013F71">
      <w:pPr>
        <w:spacing w:line="240" w:lineRule="auto"/>
        <w:rPr>
          <w:rFonts w:eastAsia="Times New Roman"/>
        </w:rPr>
      </w:pPr>
      <w:r w:rsidRPr="000B11DB">
        <w:rPr>
          <w:rFonts w:eastAsia="Times New Roman"/>
          <w:highlight w:val="green"/>
        </w:rPr>
        <w:t>[Sibylle Söring transkribiert / fotografiert Exemplar]</w:t>
      </w:r>
    </w:p>
    <w:p w14:paraId="47D661A1" w14:textId="005CC5A6" w:rsidR="00885F5B" w:rsidRPr="000B11DB" w:rsidRDefault="00885F5B" w:rsidP="00962E30">
      <w:pPr>
        <w:pStyle w:val="Heading2"/>
        <w:spacing w:line="240" w:lineRule="auto"/>
        <w:rPr>
          <w:sz w:val="24"/>
          <w:szCs w:val="24"/>
        </w:rPr>
      </w:pPr>
      <w:r w:rsidRPr="000B11DB">
        <w:rPr>
          <w:sz w:val="24"/>
          <w:szCs w:val="24"/>
        </w:rPr>
        <w:t>1676, Hannover (Thomas Heinrich Hauenstein) [X2]</w:t>
      </w:r>
    </w:p>
    <w:p w14:paraId="2EF9210B" w14:textId="12EA62EA" w:rsidR="00896854" w:rsidRPr="000B11DB" w:rsidRDefault="008C15DF" w:rsidP="00962E30">
      <w:pPr>
        <w:spacing w:line="240" w:lineRule="auto"/>
        <w:rPr>
          <w:rFonts w:eastAsia="Times New Roman" w:cs="Times New Roman"/>
        </w:rPr>
      </w:pPr>
      <w:r w:rsidRPr="0023067A">
        <w:rPr>
          <w:rFonts w:eastAsia="Times New Roman" w:cs="Times New Roman"/>
          <w:highlight w:val="green"/>
        </w:rPr>
        <w:t>[Kupfertitel] [Transkription steht aus]</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05940247" w:rsidR="00896854" w:rsidRPr="000B11DB" w:rsidRDefault="00896854" w:rsidP="00962E30">
      <w:pPr>
        <w:spacing w:line="240" w:lineRule="auto"/>
        <w:rPr>
          <w:rFonts w:eastAsia="Times New Roman"/>
        </w:rPr>
      </w:pPr>
      <w:r w:rsidRPr="000B11DB">
        <w:rPr>
          <w:rFonts w:ascii="Junicode" w:eastAsia="Times New Roman" w:hAnsi="Junicode"/>
        </w:rPr>
        <w:t xml:space="preserve">Neues || </w:t>
      </w:r>
      <w:r w:rsidRPr="000B11DB">
        <w:rPr>
          <w:rFonts w:ascii="Helvetica Light" w:eastAsia="Times New Roman" w:hAnsi="Helvetica Light"/>
        </w:rPr>
        <w:t>Trenchier-</w:t>
      </w:r>
      <w:r w:rsidRPr="000B11DB">
        <w:rPr>
          <w:rFonts w:ascii="Junicode" w:eastAsia="Times New Roman" w:hAnsi="Junicode"/>
        </w:rPr>
        <w:t xml:space="preserve"> || Büchlein; || Anleitende || Wie man rechter Art || und jetzigen Gebrauch nach || allerhand Spei</w:t>
      </w:r>
      <w:r w:rsidR="000F1C9C">
        <w:rPr>
          <w:rFonts w:ascii="Junicode" w:eastAsia="Times New Roman" w:hAnsi="Junicode"/>
        </w:rPr>
        <w:t>ſ</w:t>
      </w:r>
      <w:r w:rsidRPr="000B11DB">
        <w:rPr>
          <w:rFonts w:ascii="Junicode" w:eastAsia="Times New Roman" w:hAnsi="Junicode"/>
        </w:rPr>
        <w:t xml:space="preserve">en ordentlich auf || die Tafel </w:t>
      </w:r>
      <w:r w:rsidR="000F1C9C">
        <w:rPr>
          <w:rFonts w:ascii="Junicode" w:eastAsia="Times New Roman" w:hAnsi="Junicode"/>
        </w:rPr>
        <w:t>ſ</w:t>
      </w:r>
      <w:r w:rsidRPr="000B11DB">
        <w:rPr>
          <w:rFonts w:ascii="Junicode" w:eastAsia="Times New Roman" w:hAnsi="Junicode"/>
        </w:rPr>
        <w:t>etzen / zierlich zer</w:t>
      </w:r>
      <w:r w:rsidR="000F1C9C">
        <w:rPr>
          <w:rFonts w:ascii="Junicode" w:eastAsia="Times New Roman" w:hAnsi="Junicode"/>
        </w:rPr>
        <w:t>ſ</w:t>
      </w:r>
      <w:r w:rsidRPr="000B11DB">
        <w:rPr>
          <w:rFonts w:ascii="Junicode" w:eastAsia="Times New Roman" w:hAnsi="Junicode"/>
        </w:rPr>
        <w:t xml:space="preserve">chnei- || den und vorlegen / auch artlich || widerum abheben || </w:t>
      </w:r>
      <w:r w:rsidR="000F1C9C">
        <w:rPr>
          <w:rFonts w:ascii="Junicode" w:eastAsia="Times New Roman" w:hAnsi="Junicode"/>
        </w:rPr>
        <w:t>ſ</w:t>
      </w:r>
      <w:r w:rsidRPr="000B11DB">
        <w:rPr>
          <w:rFonts w:ascii="Junicode" w:eastAsia="Times New Roman" w:hAnsi="Junicode"/>
        </w:rPr>
        <w:t>olle || Hiebevor an ver</w:t>
      </w:r>
      <w:r w:rsidR="000F1C9C">
        <w:rPr>
          <w:rFonts w:ascii="Junicode" w:eastAsia="Times New Roman" w:hAnsi="Junicode"/>
        </w:rPr>
        <w:t>ſ</w:t>
      </w:r>
      <w:r w:rsidRPr="000B11DB">
        <w:rPr>
          <w:rFonts w:ascii="Junicode" w:eastAsia="Times New Roman" w:hAnsi="Junicode"/>
        </w:rPr>
        <w:t>chiedenen || Orten heraus gegeben ) neulich</w:t>
      </w:r>
      <w:r w:rsidR="000F1C9C">
        <w:rPr>
          <w:rFonts w:ascii="Junicode" w:eastAsia="Times New Roman" w:hAnsi="Junicode"/>
        </w:rPr>
        <w:t>ſ</w:t>
      </w:r>
      <w:r w:rsidRPr="000B11DB">
        <w:rPr>
          <w:rFonts w:ascii="Junicode" w:eastAsia="Times New Roman" w:hAnsi="Junicode"/>
        </w:rPr>
        <w:t>t || aber mit Fleiß über</w:t>
      </w:r>
      <w:r w:rsidR="000F1C9C">
        <w:rPr>
          <w:rFonts w:ascii="Junicode" w:eastAsia="Times New Roman" w:hAnsi="Junicode"/>
        </w:rPr>
        <w:t>ſ</w:t>
      </w:r>
      <w:r w:rsidRPr="000B11DB">
        <w:rPr>
          <w:rFonts w:ascii="Junicode" w:eastAsia="Times New Roman" w:hAnsi="Junicode"/>
        </w:rPr>
        <w:t xml:space="preserve">ehen / und mit || </w:t>
      </w:r>
      <w:r w:rsidR="000F1C9C">
        <w:rPr>
          <w:rFonts w:ascii="Junicode" w:eastAsia="Times New Roman" w:hAnsi="Junicode"/>
        </w:rPr>
        <w:t>ſ</w:t>
      </w:r>
      <w:r w:rsidRPr="000B11DB">
        <w:rPr>
          <w:rFonts w:ascii="Junicode" w:eastAsia="Times New Roman" w:hAnsi="Junicode"/>
        </w:rPr>
        <w:t xml:space="preserve">chönen Kupffer-vorbildun- || gen ans Liecht gebracht || durch || Andreas Kletten / || </w:t>
      </w:r>
      <w:r w:rsidRPr="000B11DB">
        <w:rPr>
          <w:rFonts w:ascii="Helvetica Light" w:eastAsia="Times New Roman" w:hAnsi="Helvetica Light"/>
          <w:i/>
        </w:rPr>
        <w:t>Cygn. Mi</w:t>
      </w:r>
      <w:r w:rsidR="000F1C9C">
        <w:rPr>
          <w:rFonts w:ascii="Helvetica Light" w:eastAsia="Times New Roman" w:hAnsi="Helvetica Light"/>
          <w:i/>
        </w:rPr>
        <w:t>ſ</w:t>
      </w:r>
      <w:r w:rsidRPr="000B11DB">
        <w:rPr>
          <w:rFonts w:ascii="Helvetica Light" w:eastAsia="Times New Roman" w:hAnsi="Helvetica Light"/>
          <w:i/>
        </w:rPr>
        <w:t>n. &amp; Jur. Stud.</w:t>
      </w:r>
      <w:r w:rsidRPr="000B11DB">
        <w:rPr>
          <w:rFonts w:ascii="Junicode" w:eastAsia="Times New Roman" w:hAnsi="Junicode"/>
        </w:rPr>
        <w:t xml:space="preserve"> || </w:t>
      </w:r>
      <w:r w:rsidRPr="00301B83">
        <w:rPr>
          <w:rFonts w:eastAsia="Times New Roman" w:cs="Times New Roman"/>
        </w:rPr>
        <w:t xml:space="preserve">[Zierstück] </w:t>
      </w:r>
      <w:r w:rsidRPr="000B11DB">
        <w:rPr>
          <w:rFonts w:ascii="Junicode" w:eastAsia="Times New Roman" w:hAnsi="Junicode"/>
        </w:rPr>
        <w:t>|| Hannover / || Bey Thomas Hein. Hauen</w:t>
      </w:r>
      <w:r w:rsidR="000F1C9C">
        <w:rPr>
          <w:rFonts w:ascii="Junicode" w:eastAsia="Times New Roman" w:hAnsi="Junicode"/>
        </w:rPr>
        <w:t>ſ</w:t>
      </w:r>
      <w:r w:rsidRPr="000B11DB">
        <w:rPr>
          <w:rFonts w:ascii="Junicode" w:eastAsia="Times New Roman" w:hAnsi="Junicode"/>
        </w:rPr>
        <w:t>tein / ||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1C95F89C" w:rsidR="00896854" w:rsidRPr="000B11DB" w:rsidRDefault="00896854" w:rsidP="00962E30">
      <w:pPr>
        <w:spacing w:line="240" w:lineRule="auto"/>
        <w:rPr>
          <w:rFonts w:ascii="Helvetica Light" w:eastAsia="Times New Roman" w:hAnsi="Helvetica Light"/>
        </w:rPr>
      </w:pPr>
      <w:r w:rsidRPr="000B11DB">
        <w:rPr>
          <w:rFonts w:ascii="Junicode" w:eastAsia="Times New Roman" w:hAnsi="Junicode"/>
        </w:rPr>
        <w:t>Jungfer || Ephro</w:t>
      </w:r>
      <w:r w:rsidR="000F1C9C">
        <w:rPr>
          <w:rFonts w:ascii="Junicode" w:eastAsia="Times New Roman" w:hAnsi="Junicode"/>
        </w:rPr>
        <w:t>ſ</w:t>
      </w:r>
      <w:r w:rsidRPr="000B11DB">
        <w:rPr>
          <w:rFonts w:ascii="Junicode" w:eastAsia="Times New Roman" w:hAnsi="Junicode"/>
        </w:rPr>
        <w:t>inen von || Sittenbach || Züchtige || Ti</w:t>
      </w:r>
      <w:r w:rsidR="000F1C9C">
        <w:rPr>
          <w:rFonts w:ascii="Junicode" w:eastAsia="Times New Roman" w:hAnsi="Junicode"/>
        </w:rPr>
        <w:t>ſ</w:t>
      </w:r>
      <w:r w:rsidRPr="000B11DB">
        <w:rPr>
          <w:rFonts w:ascii="Junicode" w:eastAsia="Times New Roman" w:hAnsi="Junicode"/>
        </w:rPr>
        <w:t>ch und Le- || ber-Reyme / || An ihre Ge</w:t>
      </w:r>
      <w:r w:rsidR="000F1C9C">
        <w:rPr>
          <w:rFonts w:ascii="Junicode" w:eastAsia="Times New Roman" w:hAnsi="Junicode"/>
        </w:rPr>
        <w:t>ſ</w:t>
      </w:r>
      <w:r w:rsidRPr="000B11DB">
        <w:rPr>
          <w:rFonts w:ascii="Junicode" w:eastAsia="Times New Roman" w:hAnsi="Junicode"/>
        </w:rPr>
        <w:t>pillinen. || [Zierstück] || Zu Leber</w:t>
      </w:r>
      <w:r w:rsidR="000F1C9C">
        <w:rPr>
          <w:rFonts w:ascii="Junicode" w:eastAsia="Times New Roman" w:hAnsi="Junicode"/>
        </w:rPr>
        <w:t>ſ</w:t>
      </w:r>
      <w:r w:rsidRPr="000B11DB">
        <w:rPr>
          <w:rFonts w:ascii="Junicode" w:eastAsia="Times New Roman" w:hAnsi="Junicode"/>
        </w:rPr>
        <w:t xml:space="preserve">tatt / || Druckts || Georg Gözcke. || </w:t>
      </w:r>
      <w:r w:rsidRPr="008B3B7C">
        <w:rPr>
          <w:rFonts w:eastAsia="Times New Roman" w:cs="Times New Roman"/>
        </w:rPr>
        <w:t>[Linie]</w:t>
      </w:r>
      <w:r w:rsidRPr="000B11DB">
        <w:rPr>
          <w:rFonts w:ascii="Junicode" w:eastAsia="Times New Roman" w:hAnsi="Junicode"/>
        </w:rPr>
        <w:t xml:space="preserve"> || </w:t>
      </w:r>
      <w:r w:rsidRPr="000B11DB">
        <w:rPr>
          <w:rFonts w:ascii="Helvetica Light" w:eastAsia="Times New Roman" w:hAnsi="Helvetica Light"/>
        </w:rPr>
        <w:t>M. DC. LXXVI.</w:t>
      </w:r>
    </w:p>
    <w:p w14:paraId="70D486AC" w14:textId="0741F9D9"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Pr="000B11DB">
        <w:rPr>
          <w:rFonts w:ascii="Junicode" w:eastAsia="Times New Roman" w:hAnsi="Junicode"/>
        </w:rPr>
        <w:t xml:space="preserve">Den übrigen Blat-Raum || zu erfüllen / folgen || G. Greflingers || </w:t>
      </w:r>
      <w:r w:rsidRPr="000B11DB">
        <w:rPr>
          <w:rFonts w:ascii="Helvetica Light" w:eastAsia="Times New Roman" w:hAnsi="Helvetica Light"/>
        </w:rPr>
        <w:t>N. P.</w:t>
      </w:r>
      <w:r w:rsidRPr="000B11DB">
        <w:rPr>
          <w:rFonts w:ascii="Junicode" w:eastAsia="Times New Roman" w:hAnsi="Junicode"/>
        </w:rPr>
        <w:t xml:space="preserve"> || Zwölff Reymen || auff ||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267092B8" w:rsidR="008C15DF" w:rsidRPr="000B11DB" w:rsidRDefault="000108B1" w:rsidP="00962E30">
      <w:pPr>
        <w:spacing w:line="240" w:lineRule="auto"/>
        <w:rPr>
          <w:rFonts w:eastAsia="Times New Roman" w:cs="Times New Roman"/>
        </w:rPr>
      </w:pPr>
      <w:r w:rsidRPr="000B11DB">
        <w:rPr>
          <w:rFonts w:eastAsia="Times New Roman" w:cs="Times New Roman"/>
        </w:rPr>
        <w:t>VD17 00. Dünnhaupt 7.21.</w:t>
      </w:r>
    </w:p>
    <w:p w14:paraId="094ADD1F" w14:textId="29169752" w:rsidR="00E63E73" w:rsidRPr="000B11DB" w:rsidRDefault="00E63E73" w:rsidP="00962E30">
      <w:pPr>
        <w:spacing w:line="240" w:lineRule="auto"/>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77777777"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Pr="000B11DB">
        <w:rPr>
          <w:rFonts w:ascii="Junicode" w:hAnsi="Junicode"/>
          <w:smallCaps/>
          <w:sz w:val="24"/>
          <w:szCs w:val="24"/>
        </w:rPr>
        <w:t xml:space="preserve"> || </w:t>
      </w:r>
      <w:r w:rsidRPr="000B11DB">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0B11DB">
        <w:rPr>
          <w:rFonts w:ascii="Helvetica Light" w:hAnsi="Helvetica Light"/>
          <w:sz w:val="24"/>
          <w:szCs w:val="24"/>
        </w:rPr>
        <w:t xml:space="preserve">Not. Pupl. </w:t>
      </w:r>
      <w:r w:rsidRPr="000B11DB">
        <w:rPr>
          <w:rFonts w:ascii="Junicode" w:hAnsi="Junicode"/>
          <w:sz w:val="24"/>
          <w:szCs w:val="24"/>
        </w:rPr>
        <w:t xml:space="preserve">|| Med hosføyede </w:t>
      </w:r>
      <w:r w:rsidRPr="000B11DB">
        <w:rPr>
          <w:rFonts w:ascii="Helvetica Light" w:hAnsi="Helvetica Light"/>
          <w:sz w:val="24"/>
          <w:szCs w:val="24"/>
        </w:rPr>
        <w:t>Trencheer-</w:t>
      </w:r>
      <w:r w:rsidRPr="000B11DB">
        <w:rPr>
          <w:rFonts w:ascii="Junicode" w:hAnsi="Junicode"/>
          <w:sz w:val="24"/>
          <w:szCs w:val="24"/>
        </w:rPr>
        <w:t>Bog / || oc dertil hørige Kaab.r-Stycker. || Orſaa ſmucke Læver-Rjm offver || Borde at bruge /nyligen fordanſket || </w:t>
      </w:r>
      <w:r w:rsidRPr="000B11DB">
        <w:rPr>
          <w:rFonts w:ascii="Helvetica Light" w:hAnsi="Helvetica Light"/>
          <w:sz w:val="24"/>
          <w:szCs w:val="24"/>
        </w:rPr>
        <w:t>Cum Gratia &amp; Privileg</w:t>
      </w:r>
      <w:r w:rsidRPr="000B11DB">
        <w:rPr>
          <w:rFonts w:ascii="Junicode" w:hAnsi="Junicode"/>
          <w:sz w:val="24"/>
          <w:szCs w:val="24"/>
        </w:rPr>
        <w:t xml:space="preserve"> || </w:t>
      </w:r>
      <w:r w:rsidRPr="000B11DB">
        <w:rPr>
          <w:rFonts w:ascii="Times New Roman" w:hAnsi="Times New Roman" w:cs="Times New Roman"/>
          <w:sz w:val="24"/>
          <w:szCs w:val="24"/>
        </w:rPr>
        <w:t xml:space="preserve">[Linie] || </w:t>
      </w:r>
      <w:r w:rsidRPr="000B11DB">
        <w:rPr>
          <w:rFonts w:ascii="Junicode" w:hAnsi="Junicode"/>
          <w:sz w:val="24"/>
          <w:szCs w:val="24"/>
        </w:rPr>
        <w:t>Kiøbenhafn / || Tryct hos Joh. Adolph Baxman / || Aar 1678. || Paa Wolfg. Lamprechts Bekoſtn || oc fin dis hos hannem til kiobs || i Skindergaden.</w:t>
      </w:r>
    </w:p>
    <w:p w14:paraId="1067D07B" w14:textId="1BDC2432"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Volldigitalisat </w:t>
      </w:r>
      <w:r w:rsidR="009662E8" w:rsidRPr="000B11DB">
        <w:rPr>
          <w:rFonts w:eastAsia="Times New Roman"/>
        </w:rPr>
        <w:t>Permalink: http://gateway.proquest.com/openurl?url_ver=Z39.88-2004&amp;res_dat=xri:eurobo:&amp;rft_dat=xri:eurobo:rec:den-kbd-all-130018793254-001</w:t>
      </w:r>
    </w:p>
    <w:p w14:paraId="1794C807" w14:textId="77777777" w:rsidR="009662E8" w:rsidRPr="000B11DB" w:rsidRDefault="009662E8" w:rsidP="00962E30">
      <w:pPr>
        <w:spacing w:line="240" w:lineRule="auto"/>
      </w:pPr>
      <w:r w:rsidRPr="000B11DB">
        <w:t>*</w:t>
      </w:r>
      <w:r w:rsidRPr="000B11DB">
        <w:rPr>
          <w:i/>
        </w:rPr>
        <w:t>Osloer Exemplar</w:t>
      </w:r>
      <w:r w:rsidRPr="000B11DB">
        <w:t>: Universitetsbibliotek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3AD1F02" w14:textId="51DC2B21" w:rsidR="00885F5B" w:rsidRDefault="008A2395" w:rsidP="00962E30">
      <w:pPr>
        <w:spacing w:line="240" w:lineRule="auto"/>
        <w:rPr>
          <w:rFonts w:eastAsia="Times New Roman" w:cs="Times New Roman"/>
        </w:rPr>
      </w:pPr>
      <w:r w:rsidRPr="000B11DB">
        <w:rPr>
          <w:rFonts w:eastAsia="Times New Roman" w:cs="Times New Roman"/>
        </w:rPr>
        <w:t xml:space="preserve">Enthält: Übersetzung der </w:t>
      </w:r>
      <w:r w:rsidRPr="002C5AAA">
        <w:rPr>
          <w:rFonts w:eastAsia="Times New Roman" w:cs="Times New Roman"/>
          <w:i/>
        </w:rPr>
        <w:t>Ethica</w:t>
      </w:r>
      <w:r w:rsidRPr="000B11DB">
        <w:rPr>
          <w:rFonts w:eastAsia="Times New Roman" w:cs="Times New Roman"/>
        </w:rPr>
        <w:t xml:space="preserve">, des Tranchierbuchs sowie 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r w:rsidR="00EE2307" w:rsidRPr="000B11DB">
        <w:rPr>
          <w:rFonts w:eastAsia="Times New Roman" w:cs="Times New Roman"/>
        </w:rPr>
        <w:t xml:space="preserve"> </w:t>
      </w:r>
      <w:r w:rsidR="00EE2307" w:rsidRPr="00E06B3A">
        <w:rPr>
          <w:rFonts w:eastAsia="Times New Roman" w:cs="Times New Roman"/>
          <w:highlight w:val="yellow"/>
        </w:rPr>
        <w:t>Ebenfalls im Verlag Wolfgang Lamprechts.</w:t>
      </w:r>
    </w:p>
    <w:p w14:paraId="75BC55B2" w14:textId="10FA48FD" w:rsidR="002C5AAA" w:rsidRPr="000B11DB" w:rsidRDefault="002C5AAA" w:rsidP="00962E30">
      <w:pPr>
        <w:spacing w:line="240" w:lineRule="auto"/>
      </w:pPr>
      <w:r w:rsidRPr="002C5AAA">
        <w:rPr>
          <w:rFonts w:eastAsia="Times New Roman" w:cs="Times New Roman"/>
          <w:highlight w:val="yellow"/>
        </w:rPr>
        <w:t xml:space="preserve">Zusatz im Titel: </w:t>
      </w:r>
      <w:r w:rsidRPr="002C5AAA">
        <w:rPr>
          <w:rFonts w:ascii="Junicode" w:hAnsi="Junicode"/>
          <w:highlight w:val="yellow"/>
        </w:rPr>
        <w:t>nyligen fordanſket || </w:t>
      </w:r>
      <w:r w:rsidRPr="002C5AAA">
        <w:rPr>
          <w:rFonts w:ascii="Helvetica Light" w:hAnsi="Helvetica Light"/>
          <w:highlight w:val="yellow"/>
        </w:rPr>
        <w:t>Cum Gratia &amp; Privileg</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73035452" w14:textId="77777777" w:rsidR="008D2EFE" w:rsidRPr="000B11DB"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Pr="000B11DB">
        <w:rPr>
          <w:rFonts w:ascii="Junicode" w:eastAsia="Times New Roman" w:hAnsi="Junicode"/>
        </w:rPr>
        <w:t>||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ſolle: || neulich wieder u</w:t>
      </w:r>
      <w:r w:rsidRPr="000B11DB">
        <w:rPr>
          <w:rFonts w:ascii="Junicode" w:hAnsi="Junicode" w:cs="Monaco"/>
          <w:u w:color="0000E9"/>
          <w:lang w:eastAsia="ja-JP"/>
        </w:rPr>
        <w:t>ͤ</w:t>
      </w:r>
      <w:r w:rsidRPr="000B11DB">
        <w:rPr>
          <w:rFonts w:ascii="Junicode" w:hAnsi="Junicode" w:cs="Verdana"/>
          <w:u w:color="0000E9"/>
          <w:lang w:eastAsia="ja-JP"/>
        </w:rPr>
        <w:t>berſehen / || und an vielen Orten gebeſſert || und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nten Poeten / und || Not. Publ. || Mit angefu</w:t>
      </w:r>
      <w:r w:rsidRPr="000B11DB">
        <w:rPr>
          <w:rFonts w:ascii="Junicode" w:hAnsi="Junicode" w:cs="Monaco"/>
          <w:u w:color="0000E9"/>
          <w:lang w:eastAsia="ja-JP"/>
        </w:rPr>
        <w:t>ͤ</w:t>
      </w:r>
      <w:r w:rsidRPr="000B11DB">
        <w:rPr>
          <w:rFonts w:ascii="Junicode" w:hAnsi="Junicode" w:cs="Verdana"/>
          <w:u w:color="0000E9"/>
          <w:lang w:eastAsia="ja-JP"/>
        </w:rPr>
        <w:t xml:space="preserve">gtem ||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 auch zu</w:t>
      </w:r>
      <w:r w:rsidRPr="000B11DB">
        <w:rPr>
          <w:rFonts w:ascii="Junicode" w:hAnsi="Junicode" w:cs="Monaco"/>
          <w:u w:color="0000E9"/>
          <w:lang w:eastAsia="ja-JP"/>
        </w:rPr>
        <w:t>ͤ</w:t>
      </w:r>
      <w:r w:rsidRPr="000B11DB">
        <w:rPr>
          <w:rFonts w:ascii="Junicode" w:hAnsi="Junicode" w:cs="Verdana"/>
          <w:u w:color="0000E9"/>
          <w:lang w:eastAsia="ja-JP"/>
        </w:rPr>
        <w:t xml:space="preserve">chtigen || Tiſch- und Leber-Reimen. || </w:t>
      </w:r>
      <w:r w:rsidRPr="00204266">
        <w:rPr>
          <w:rFonts w:cs="Times New Roman"/>
          <w:u w:color="0000E9"/>
          <w:lang w:eastAsia="ja-JP"/>
        </w:rPr>
        <w:t>[Linie]</w:t>
      </w:r>
      <w:r w:rsidRPr="000B11DB">
        <w:rPr>
          <w:rFonts w:ascii="Junicode" w:hAnsi="Junicode" w:cs="Verdana"/>
          <w:u w:color="0000E9"/>
          <w:lang w:eastAsia="ja-JP"/>
        </w:rPr>
        <w:t xml:space="preserve"> || Amſterdam / || Gedruckt im Jahr / Anno </w:t>
      </w:r>
      <w:r w:rsidRPr="000B11DB">
        <w:rPr>
          <w:rFonts w:ascii="Helvetica Light" w:hAnsi="Helvetica Light" w:cs="Verdana"/>
          <w:u w:color="0000E9"/>
          <w:lang w:eastAsia="ja-JP"/>
        </w:rPr>
        <w:t>1680.</w:t>
      </w:r>
    </w:p>
    <w:p w14:paraId="3DE0D587" w14:textId="77777777" w:rsidR="001263DF" w:rsidRPr="000B11DB" w:rsidRDefault="001263DF" w:rsidP="00962E30">
      <w:pPr>
        <w:spacing w:line="240" w:lineRule="auto"/>
        <w:rPr>
          <w:u w:color="0000E9"/>
          <w:lang w:eastAsia="ja-JP"/>
        </w:rPr>
      </w:pPr>
    </w:p>
    <w:p w14:paraId="61C6C419" w14:textId="79749BBD"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 xml:space="preserve">Transkription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2F50AA72" w:rsidR="00ED3D2F" w:rsidRPr="000B11DB" w:rsidRDefault="00ED3D2F" w:rsidP="00962E30">
      <w:pPr>
        <w:spacing w:line="240" w:lineRule="auto"/>
        <w:rPr>
          <w:u w:color="0000E9"/>
          <w:lang w:eastAsia="ja-JP"/>
        </w:rPr>
      </w:pPr>
      <w:r w:rsidRPr="000B11DB">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Pr="000B11DB"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ur das Tr</w:t>
      </w:r>
      <w:r>
        <w:rPr>
          <w:rFonts w:eastAsia="Times New Roman" w:cs="Times New Roman"/>
        </w:rPr>
        <w:t>anchier-</w:t>
      </w:r>
      <w:r w:rsidR="005D2B36" w:rsidRPr="000B11DB">
        <w:rPr>
          <w:rFonts w:eastAsia="Times New Roman" w:cs="Times New Roman"/>
        </w:rPr>
        <w:t xml:space="preserve">Büchlein und die </w:t>
      </w:r>
      <w:r>
        <w:rPr>
          <w:rFonts w:eastAsia="Times New Roman" w:cs="Times New Roman"/>
        </w:rPr>
        <w:t xml:space="preserve">Tisch- und </w:t>
      </w:r>
      <w:r w:rsidR="005D2B36" w:rsidRPr="000B11DB">
        <w:rPr>
          <w:rFonts w:eastAsia="Times New Roman" w:cs="Times New Roman"/>
        </w:rPr>
        <w:t xml:space="preserve">Leberreime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244F4ACF" w14:textId="4FAD2C5C" w:rsidR="00ED3D2F" w:rsidRDefault="00ED3D2F" w:rsidP="00962E30">
      <w:pPr>
        <w:spacing w:line="240" w:lineRule="auto"/>
        <w:rPr>
          <w:rFonts w:eastAsia="Times New Roman" w:cs="Times New Roman"/>
        </w:rPr>
      </w:pPr>
      <w:r w:rsidRPr="000B11DB">
        <w:rPr>
          <w:rFonts w:eastAsia="Times New Roman" w:cs="Times New Roman"/>
        </w:rPr>
        <w:t>VD17 00. Dünnhaupt 7.27.</w:t>
      </w:r>
    </w:p>
    <w:p w14:paraId="7DFDB73E" w14:textId="6E987A49" w:rsidR="00144A12" w:rsidRPr="000B11DB" w:rsidRDefault="00144A12" w:rsidP="00962E30">
      <w:pPr>
        <w:spacing w:line="240" w:lineRule="auto"/>
        <w:rPr>
          <w:rFonts w:eastAsia="Times New Roman" w:cs="Times New Roman"/>
        </w:rPr>
      </w:pPr>
      <w:r w:rsidRPr="009C7D64">
        <w:rPr>
          <w:rFonts w:eastAsia="Times New Roman" w:cs="Times New Roman"/>
          <w:highlight w:val="yellow"/>
        </w:rPr>
        <w:t>[OBS: Hinweis zur Inferenz auf Ethica-Ausgabe vmtl. durch Angabe des Druckortes, -Jahres auf dem Zwischentitel des Tranchierbuchs</w:t>
      </w:r>
      <w:r w:rsidR="003B3B37" w:rsidRPr="009C7D64">
        <w:rPr>
          <w:rFonts w:eastAsia="Times New Roman" w:cs="Times New Roman"/>
          <w:highlight w:val="yellow"/>
        </w:rPr>
        <w:t xml:space="preserve"> wie in C7. Umfang des fehlenden Teils passt zum Umfang der Ethica in den Drucken der Gruppe C.]</w:t>
      </w:r>
    </w:p>
    <w:p w14:paraId="39360BF9" w14:textId="0DB5F944"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(Thomas Heinrich Hauenstein Erben) [X3]</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51EC549D"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Unikal überliefert.</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77777777" w:rsidR="00EB0D5B" w:rsidRPr="000B11DB" w:rsidRDefault="005D2B36" w:rsidP="00962E30">
      <w:pPr>
        <w:spacing w:line="240" w:lineRule="auto"/>
        <w:rPr>
          <w:rFonts w:eastAsia="Times New Roman"/>
        </w:rPr>
      </w:pPr>
      <w:r w:rsidRPr="000B11DB">
        <w:rPr>
          <w:rFonts w:eastAsia="Times New Roman"/>
        </w:rPr>
        <w:t>VD17</w:t>
      </w:r>
      <w:r w:rsidR="00EB0D5B" w:rsidRPr="000B11DB">
        <w:rPr>
          <w:rFonts w:eastAsia="Times New Roman"/>
        </w:rPr>
        <w:t xml:space="preserve"> 00. Dünnhaupt 00.</w:t>
      </w:r>
    </w:p>
    <w:p w14:paraId="6F02E884" w14:textId="77777777" w:rsidR="005D2B36" w:rsidRPr="000B11DB" w:rsidRDefault="005D2B36" w:rsidP="00962E30">
      <w:pPr>
        <w:spacing w:line="240" w:lineRule="auto"/>
      </w:pPr>
    </w:p>
    <w:p w14:paraId="65FEFA0E" w14:textId="02D29851" w:rsidR="002568D8" w:rsidRPr="000B11DB" w:rsidRDefault="002568D8" w:rsidP="00962E30">
      <w:pPr>
        <w:pStyle w:val="Heading2"/>
        <w:spacing w:before="0" w:line="240" w:lineRule="auto"/>
        <w:rPr>
          <w:sz w:val="24"/>
          <w:szCs w:val="24"/>
        </w:rPr>
      </w:pPr>
      <w:r w:rsidRPr="000B11DB">
        <w:rPr>
          <w:sz w:val="24"/>
          <w:szCs w:val="24"/>
        </w:rPr>
        <w:t>1695/1703, Hamburg (Thomas Wiering) [X4]</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00A87B4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 Oo 13050 sowie 8" Oo 13050&lt;a&gt;, beide Kriegsverlust bestätigt</w:t>
      </w:r>
    </w:p>
    <w:p w14:paraId="6BA0F36E" w14:textId="451C90E4"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 2012, S. 94.</w:t>
      </w:r>
      <w:r w:rsidR="00332951">
        <w:rPr>
          <w:rFonts w:eastAsia="Times New Roman" w:cs="Times New Roman"/>
        </w:rPr>
        <w:t xml:space="preserve"> Unikal überliefert.</w:t>
      </w:r>
    </w:p>
    <w:p w14:paraId="4EE94635" w14:textId="06B0FB5A" w:rsidR="009D758F" w:rsidRPr="000B11DB" w:rsidRDefault="009D758F" w:rsidP="00962E30">
      <w:pPr>
        <w:spacing w:line="240" w:lineRule="auto"/>
      </w:pPr>
      <w:r w:rsidRPr="000B11DB">
        <w:t>Kollation:</w:t>
      </w:r>
    </w:p>
    <w:p w14:paraId="66372EFA" w14:textId="2BDCB746"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Dünnhaupt 7.29.</w:t>
      </w:r>
    </w:p>
    <w:p w14:paraId="7C32CDE4" w14:textId="44119160" w:rsidR="002324BB" w:rsidRPr="000B11DB" w:rsidRDefault="002324BB" w:rsidP="00962E30">
      <w:pPr>
        <w:spacing w:line="240" w:lineRule="auto"/>
      </w:pPr>
      <w:r w:rsidRPr="002324BB">
        <w:rPr>
          <w:rFonts w:eastAsia="Times New Roman" w:cs="Times New Roman"/>
          <w:highlight w:val="green"/>
        </w:rPr>
        <w:t>Zur Datierung siehe Abschnitt ##.</w:t>
      </w:r>
    </w:p>
    <w:p w14:paraId="009A61E9" w14:textId="0C60E4B6" w:rsidR="009855FF" w:rsidRPr="002324BB" w:rsidRDefault="009855FF" w:rsidP="00962E30">
      <w:pPr>
        <w:spacing w:line="240" w:lineRule="auto"/>
        <w:rPr>
          <w:color w:val="262623"/>
          <w:highlight w:val="yellow"/>
          <w:lang w:val="en-US" w:eastAsia="ja-JP"/>
        </w:rPr>
      </w:pPr>
      <w:r w:rsidRPr="002324BB">
        <w:rPr>
          <w:highlight w:val="yellow"/>
        </w:rPr>
        <w:t xml:space="preserve">Ob hier eine eigene </w:t>
      </w:r>
      <w:r w:rsidR="006200C1" w:rsidRPr="002324BB">
        <w:rPr>
          <w:highlight w:val="yellow"/>
        </w:rPr>
        <w:t>Überlieferungsg</w:t>
      </w:r>
      <w:r w:rsidRPr="002324BB">
        <w:rPr>
          <w:highlight w:val="yellow"/>
        </w:rPr>
        <w:t xml:space="preserve">ruppe </w:t>
      </w:r>
      <w:r w:rsidR="00753651" w:rsidRPr="002324BB">
        <w:rPr>
          <w:highlight w:val="yellow"/>
        </w:rPr>
        <w:t>entgegen C anzusetzen ist, ko</w:t>
      </w:r>
      <w:r w:rsidRPr="002324BB">
        <w:rPr>
          <w:highlight w:val="yellow"/>
        </w:rPr>
        <w:t>nn</w:t>
      </w:r>
      <w:r w:rsidR="00753651" w:rsidRPr="002324BB">
        <w:rPr>
          <w:highlight w:val="yellow"/>
        </w:rPr>
        <w:t>te</w:t>
      </w:r>
      <w:r w:rsidRPr="002324BB">
        <w:rPr>
          <w:highlight w:val="yellow"/>
        </w:rPr>
        <w:t xml:space="preserve"> bisher nicht geklärt werden. Es steht eine Einsicht in</w:t>
      </w:r>
      <w:r w:rsidR="006B2155" w:rsidRPr="002324BB">
        <w:rPr>
          <w:highlight w:val="yellow"/>
        </w:rPr>
        <w:t xml:space="preserve"> das einzige</w:t>
      </w:r>
      <w:r w:rsidR="00753651" w:rsidRPr="002324BB">
        <w:rPr>
          <w:highlight w:val="yellow"/>
        </w:rPr>
        <w:t>n</w:t>
      </w:r>
      <w:r w:rsidR="006B2155" w:rsidRPr="002324BB">
        <w:rPr>
          <w:highlight w:val="yellow"/>
        </w:rPr>
        <w:t xml:space="preserve"> erhaltene</w:t>
      </w:r>
      <w:r w:rsidR="00753651" w:rsidRPr="002324BB">
        <w:rPr>
          <w:highlight w:val="yellow"/>
        </w:rPr>
        <w:t>n</w:t>
      </w:r>
      <w:r w:rsidR="006B2155" w:rsidRPr="002324BB">
        <w:rPr>
          <w:highlight w:val="yellow"/>
        </w:rPr>
        <w:t xml:space="preserve"> Exemplar</w:t>
      </w:r>
      <w:r w:rsidR="00753651" w:rsidRPr="002324BB">
        <w:rPr>
          <w:highlight w:val="yellow"/>
        </w:rPr>
        <w:t>s</w:t>
      </w:r>
      <w:r w:rsidR="006B2155" w:rsidRPr="002324BB">
        <w:rPr>
          <w:highlight w:val="yellow"/>
        </w:rPr>
        <w:t xml:space="preserve"> in der</w:t>
      </w:r>
      <w:r w:rsidRPr="002324BB">
        <w:rPr>
          <w:highlight w:val="yellow"/>
        </w:rPr>
        <w:t xml:space="preserve"> </w:t>
      </w:r>
      <w:r w:rsidR="006B2155" w:rsidRPr="002324BB">
        <w:rPr>
          <w:rFonts w:eastAsia="Times New Roman" w:cs="Times New Roman"/>
          <w:highlight w:val="yellow"/>
        </w:rPr>
        <w:t>Von und zur Mühlen'sche Bibliothek Nünning, Senden-Bösensell,</w:t>
      </w:r>
      <w:r w:rsidR="006B2155" w:rsidRPr="002324BB">
        <w:rPr>
          <w:color w:val="262623"/>
          <w:highlight w:val="yellow"/>
          <w:lang w:val="en-US" w:eastAsia="ja-JP"/>
        </w:rPr>
        <w:t xml:space="preserve"> </w:t>
      </w:r>
      <w:r w:rsidRPr="002324BB">
        <w:rPr>
          <w:color w:val="262623"/>
          <w:highlight w:val="yellow"/>
          <w:lang w:val="en-US" w:eastAsia="ja-JP"/>
        </w:rPr>
        <w:t xml:space="preserve">aus. Eine </w:t>
      </w:r>
      <w:r w:rsidR="002324BB" w:rsidRPr="002324BB">
        <w:rPr>
          <w:color w:val="262623"/>
          <w:highlight w:val="yellow"/>
          <w:lang w:val="en-US" w:eastAsia="ja-JP"/>
        </w:rPr>
        <w:t>Kurzb</w:t>
      </w:r>
      <w:r w:rsidRPr="002324BB">
        <w:rPr>
          <w:color w:val="262623"/>
          <w:highlight w:val="yellow"/>
          <w:lang w:val="en-US" w:eastAsia="ja-JP"/>
        </w:rPr>
        <w:t xml:space="preserve">eschreibung der Ausgabe auf Basis des </w:t>
      </w:r>
      <w:r w:rsidRPr="002324BB">
        <w:rPr>
          <w:i/>
          <w:color w:val="262623"/>
          <w:highlight w:val="yellow"/>
          <w:lang w:val="en-US" w:eastAsia="ja-JP"/>
        </w:rPr>
        <w:t>Münster</w:t>
      </w:r>
      <w:r w:rsidR="009D758F" w:rsidRPr="002324BB">
        <w:rPr>
          <w:i/>
          <w:color w:val="262623"/>
          <w:highlight w:val="yellow"/>
          <w:lang w:val="en-US" w:eastAsia="ja-JP"/>
        </w:rPr>
        <w:t>schen</w:t>
      </w:r>
      <w:r w:rsidRPr="002324BB">
        <w:rPr>
          <w:i/>
          <w:color w:val="262623"/>
          <w:highlight w:val="yellow"/>
          <w:lang w:val="en-US" w:eastAsia="ja-JP"/>
        </w:rPr>
        <w:t xml:space="preserve"> Exemplars</w:t>
      </w:r>
      <w:r w:rsidRPr="002324BB">
        <w:rPr>
          <w:color w:val="262623"/>
          <w:highlight w:val="yellow"/>
          <w:lang w:val="en-US" w:eastAsia="ja-JP"/>
        </w:rPr>
        <w:t xml:space="preserve"> findet </w:t>
      </w:r>
      <w:r w:rsidR="002324BB" w:rsidRPr="002324BB">
        <w:rPr>
          <w:color w:val="262623"/>
          <w:highlight w:val="yellow"/>
          <w:lang w:val="en-US" w:eastAsia="ja-JP"/>
        </w:rPr>
        <w:t>sich bei Frenzel 2012, S. 94–96</w:t>
      </w:r>
      <w:r w:rsidRPr="002324BB">
        <w:rPr>
          <w:color w:val="262623"/>
          <w:highlight w:val="yellow"/>
          <w:lang w:val="en-US" w:eastAsia="ja-JP"/>
        </w:rPr>
        <w:t>.</w:t>
      </w:r>
    </w:p>
    <w:p w14:paraId="01CBCF0B" w14:textId="08DA05A5" w:rsidR="002568D8" w:rsidRPr="002324BB" w:rsidRDefault="009855FF" w:rsidP="00962E30">
      <w:pPr>
        <w:spacing w:line="240" w:lineRule="auto"/>
        <w:rPr>
          <w:color w:val="262623"/>
          <w:highlight w:val="yellow"/>
          <w:lang w:val="en-US" w:eastAsia="ja-JP"/>
        </w:rPr>
      </w:pPr>
      <w:r w:rsidRPr="002324BB">
        <w:rPr>
          <w:color w:val="262623"/>
          <w:highlight w:val="yellow"/>
          <w:lang w:val="en-US" w:eastAsia="ja-JP"/>
        </w:rPr>
        <w:t xml:space="preserve">Das Format ist </w:t>
      </w:r>
      <w:r w:rsidR="00753651" w:rsidRPr="002324BB">
        <w:rPr>
          <w:color w:val="262623"/>
          <w:highlight w:val="yellow"/>
          <w:lang w:val="en-US" w:eastAsia="ja-JP"/>
        </w:rPr>
        <w:t>anders als in</w:t>
      </w:r>
      <w:r w:rsidRPr="002324BB">
        <w:rPr>
          <w:color w:val="262623"/>
          <w:highlight w:val="yellow"/>
          <w:lang w:val="en-US" w:eastAsia="ja-JP"/>
        </w:rPr>
        <w:t xml:space="preserve"> den Drucken der Gruppe C 8° quer, 15 x 10 cm. Möglicherweise basiert </w:t>
      </w:r>
      <w:r w:rsidR="00753651" w:rsidRPr="002324BB">
        <w:rPr>
          <w:color w:val="262623"/>
          <w:highlight w:val="yellow"/>
          <w:lang w:val="en-US" w:eastAsia="ja-JP"/>
        </w:rPr>
        <w:t>diese Ausgabe</w:t>
      </w:r>
      <w:r w:rsidRPr="002324BB">
        <w:rPr>
          <w:color w:val="262623"/>
          <w:highlight w:val="yellow"/>
          <w:lang w:val="en-US" w:eastAsia="ja-JP"/>
        </w:rPr>
        <w:t xml:space="preserve"> auf Drucken der Gruppe D. Bis zu einer Einsicht in den Text </w:t>
      </w:r>
      <w:r w:rsidR="00753651" w:rsidRPr="002324BB">
        <w:rPr>
          <w:color w:val="262623"/>
          <w:highlight w:val="yellow"/>
          <w:lang w:val="en-US" w:eastAsia="ja-JP"/>
        </w:rPr>
        <w:t>der Ausgabe</w:t>
      </w:r>
      <w:r w:rsidRPr="002324BB">
        <w:rPr>
          <w:color w:val="262623"/>
          <w:highlight w:val="yellow"/>
          <w:lang w:val="en-US" w:eastAsia="ja-JP"/>
        </w:rPr>
        <w:t xml:space="preserve"> kann hierzu jedoch keine belastbare Aussage getroffen werden.</w:t>
      </w:r>
    </w:p>
    <w:p w14:paraId="13A2C057" w14:textId="59EE1F3A" w:rsidR="009855FF" w:rsidRPr="000B11DB" w:rsidRDefault="009855FF" w:rsidP="00962E30">
      <w:pPr>
        <w:spacing w:line="240" w:lineRule="auto"/>
        <w:rPr>
          <w:rFonts w:ascii="Junicode" w:eastAsia="Times New Roman" w:hAnsi="Junicode"/>
        </w:rPr>
      </w:pPr>
      <w:r w:rsidRPr="002324BB">
        <w:rPr>
          <w:rFonts w:eastAsia="Times New Roman"/>
          <w:highlight w:val="yellow"/>
        </w:rPr>
        <w:t>Die Datierung 1703 wird nicht begründet, fällt aber mit dem Ende der Wirkungszeit von Thomas Wiering</w:t>
      </w:r>
      <w:r w:rsidR="006C4567" w:rsidRPr="002324BB">
        <w:rPr>
          <w:rStyle w:val="FootnoteReference"/>
          <w:rFonts w:eastAsia="Times New Roman"/>
          <w:highlight w:val="yellow"/>
        </w:rPr>
        <w:footnoteReference w:id="28"/>
      </w:r>
      <w:r w:rsidRPr="002324BB">
        <w:rPr>
          <w:rFonts w:eastAsia="Times New Roman"/>
          <w:highlight w:val="yellow"/>
        </w:rPr>
        <w:t xml:space="preserve"> zusammen. </w:t>
      </w:r>
      <w:r w:rsidR="006C4567" w:rsidRPr="002324BB">
        <w:rPr>
          <w:rFonts w:eastAsia="Times New Roman"/>
          <w:highlight w:val="yellow"/>
        </w:rPr>
        <w:t>Die</w:t>
      </w:r>
      <w:r w:rsidRPr="002324BB">
        <w:rPr>
          <w:rFonts w:eastAsia="Times New Roman"/>
          <w:highlight w:val="yellow"/>
        </w:rPr>
        <w:t xml:space="preserve"> alternative Datierung </w:t>
      </w:r>
      <w:r w:rsidR="006C4567" w:rsidRPr="002324BB">
        <w:rPr>
          <w:rFonts w:eastAsia="Times New Roman"/>
          <w:highlight w:val="yellow"/>
        </w:rPr>
        <w:t>1695 findet sich</w:t>
      </w:r>
      <w:r w:rsidRPr="002324BB">
        <w:rPr>
          <w:rFonts w:eastAsia="Times New Roman"/>
          <w:highlight w:val="yellow"/>
        </w:rPr>
        <w:t xml:space="preserve"> </w:t>
      </w:r>
      <w:r w:rsidR="009624E7">
        <w:rPr>
          <w:rFonts w:eastAsia="Times New Roman"/>
          <w:highlight w:val="yellow"/>
        </w:rPr>
        <w:t xml:space="preserve">ebenfalls </w:t>
      </w:r>
      <w:r w:rsidR="00E924E7" w:rsidRPr="002324BB">
        <w:rPr>
          <w:rFonts w:eastAsia="Times New Roman"/>
          <w:highlight w:val="yellow"/>
        </w:rPr>
        <w:t xml:space="preserve">ohne Begründung </w:t>
      </w:r>
      <w:r w:rsidR="006C4567" w:rsidRPr="002324BB">
        <w:rPr>
          <w:rFonts w:eastAsia="Times New Roman"/>
          <w:highlight w:val="yellow"/>
        </w:rPr>
        <w:t>bei</w:t>
      </w:r>
      <w:r w:rsidRPr="002324BB">
        <w:rPr>
          <w:rFonts w:eastAsia="Times New Roman"/>
          <w:highlight w:val="yellow"/>
        </w:rPr>
        <w:t xml:space="preserve"> Dünnhaupt</w:t>
      </w:r>
      <w:r w:rsidR="00E924E7" w:rsidRPr="002324BB">
        <w:rPr>
          <w:rFonts w:eastAsia="Times New Roman"/>
          <w:highlight w:val="yellow"/>
        </w:rPr>
        <w:t>.</w:t>
      </w:r>
    </w:p>
    <w:p w14:paraId="0ED124D2" w14:textId="77777777" w:rsidR="009855FF" w:rsidRPr="000B11DB" w:rsidRDefault="009855FF" w:rsidP="00962E30">
      <w:pPr>
        <w:spacing w:line="240" w:lineRule="auto"/>
      </w:pPr>
    </w:p>
    <w:p w14:paraId="4286DD29" w14:textId="39969E9A" w:rsidR="00885F5B" w:rsidRPr="000B11DB" w:rsidRDefault="002568D8" w:rsidP="00962E30">
      <w:pPr>
        <w:pStyle w:val="Heading2"/>
        <w:spacing w:before="0" w:line="240" w:lineRule="auto"/>
        <w:rPr>
          <w:sz w:val="24"/>
          <w:szCs w:val="24"/>
        </w:rPr>
      </w:pPr>
      <w:r w:rsidRPr="000B11DB">
        <w:rPr>
          <w:sz w:val="24"/>
          <w:szCs w:val="24"/>
        </w:rPr>
        <w:t>1700, Nürnberg [X5</w:t>
      </w:r>
      <w:r w:rsidR="005D2B36" w:rsidRPr="000B11DB">
        <w:rPr>
          <w:sz w:val="24"/>
          <w:szCs w:val="24"/>
        </w:rPr>
        <w:t>]</w:t>
      </w:r>
    </w:p>
    <w:p w14:paraId="18268C9E" w14:textId="12E20975"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Pr="000B11DB">
        <w:rPr>
          <w:rFonts w:ascii="Junicode" w:hAnsi="Junicode" w:cs="Verdana"/>
          <w:u w:color="0000E9"/>
          <w:lang w:eastAsia="ja-JP"/>
        </w:rPr>
        <w:t xml:space="preserve"> Erneuertes || Compleme</w:t>
      </w:r>
      <w:r w:rsidR="009624E7">
        <w:rPr>
          <w:rFonts w:ascii="Junicode" w:hAnsi="Junicode" w:cs="Verdana"/>
          <w:u w:color="0000E9"/>
          <w:lang w:eastAsia="ja-JP"/>
        </w:rPr>
        <w:t>ntir- und || Trenchir Büchlein.</w:t>
      </w:r>
    </w:p>
    <w:p w14:paraId="19ED51B5" w14:textId="0491961D"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5D2B36" w:rsidRPr="000B11DB">
        <w:rPr>
          <w:rFonts w:ascii="Junicode" w:hAnsi="Junicode" w:cs="Verdana"/>
          <w:u w:color="0000E9"/>
          <w:lang w:eastAsia="ja-JP"/>
        </w:rPr>
        <w:t xml:space="preserve"> || </w:t>
      </w:r>
      <w:r w:rsidR="005D2B36" w:rsidRPr="000B11DB">
        <w:rPr>
          <w:rFonts w:ascii="Helvetica Light" w:hAnsi="Helvetica Light" w:cs="Verdana"/>
          <w:u w:color="0000E9"/>
          <w:lang w:eastAsia="ja-JP"/>
        </w:rPr>
        <w:t xml:space="preserve">MENTORIA, </w:t>
      </w:r>
      <w:r w:rsidR="005D2B36" w:rsidRPr="000B11DB">
        <w:rPr>
          <w:rFonts w:ascii="Junicode" w:hAnsi="Junicode" w:cs="Verdana"/>
          <w:u w:color="0000E9"/>
          <w:lang w:eastAsia="ja-JP"/>
        </w:rPr>
        <w:t>|| Das iſt: || Complementir- || 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Jn welchem enthal- || ten / eine richtige Art / wie || man ſo wol mit hohen als || niedrigen Stands-Perſonen: || bey || Geſellſchafften und Frauen- || Zimmer Hofzierlich reden / || und umgehen ſolle. || Neulich wieder u</w:t>
      </w:r>
      <w:r w:rsidR="005D2B36" w:rsidRPr="000B11DB">
        <w:rPr>
          <w:rFonts w:ascii="Junicode" w:hAnsi="Junicode" w:cs="Monaco"/>
          <w:u w:color="0000E9"/>
          <w:lang w:eastAsia="ja-JP"/>
        </w:rPr>
        <w:t>ͤ</w:t>
      </w:r>
      <w:r w:rsidR="005D2B36" w:rsidRPr="000B11DB">
        <w:rPr>
          <w:rFonts w:ascii="Junicode" w:hAnsi="Junicode" w:cs="Verdana"/>
          <w:u w:color="0000E9"/>
          <w:lang w:eastAsia="ja-JP"/>
        </w:rPr>
        <w:t>berſehen / || und an vielen Orten gebeſſert || und vermehret / durch ||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n- || ten Poeten / und </w:t>
      </w:r>
      <w:r w:rsidR="005D2B36" w:rsidRPr="000B11DB">
        <w:rPr>
          <w:rFonts w:ascii="Helvetica Light" w:hAnsi="Helvetica Light" w:cs="Verdana"/>
          <w:u w:color="0000E9"/>
          <w:lang w:eastAsia="ja-JP"/>
        </w:rPr>
        <w:t>Not. Publ.</w:t>
      </w:r>
      <w:r w:rsidR="005D2B36" w:rsidRPr="000B11DB">
        <w:rPr>
          <w:rFonts w:ascii="Junicode" w:hAnsi="Junicode" w:cs="Verdana"/>
          <w:u w:color="0000E9"/>
          <w:lang w:eastAsia="ja-JP"/>
        </w:rPr>
        <w:t xml:space="preserve"> || Mit angefu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gtem ||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5D2B36" w:rsidRPr="000B11DB">
        <w:rPr>
          <w:rFonts w:ascii="Junicode" w:hAnsi="Junicode" w:cs="Verdana"/>
          <w:u w:color="0000E9"/>
          <w:lang w:eastAsia="ja-JP"/>
        </w:rPr>
        <w:t>chlein / || auch zu</w:t>
      </w:r>
      <w:r w:rsidR="005D2B36" w:rsidRPr="000B11DB">
        <w:rPr>
          <w:rFonts w:ascii="Junicode" w:hAnsi="Junicode" w:cs="Monaco"/>
          <w:u w:color="0000E9"/>
          <w:lang w:eastAsia="ja-JP"/>
        </w:rPr>
        <w:t>ͤ</w:t>
      </w:r>
      <w:r w:rsidR="005D2B36" w:rsidRPr="000B11DB">
        <w:rPr>
          <w:rFonts w:ascii="Junicode" w:hAnsi="Junicode" w:cs="Verdana"/>
          <w:u w:color="0000E9"/>
          <w:lang w:eastAsia="ja-JP"/>
        </w:rPr>
        <w:t xml:space="preserve">chtigen || Tiſch- und Leber-Reimen / || </w:t>
      </w:r>
      <w:r w:rsidR="005D2B36" w:rsidRPr="00377420">
        <w:rPr>
          <w:rFonts w:cs="Times New Roman"/>
          <w:u w:color="0000E9"/>
          <w:lang w:eastAsia="ja-JP"/>
        </w:rPr>
        <w:t>[Zierband]</w:t>
      </w:r>
      <w:r w:rsidR="005D2B36" w:rsidRPr="000B11DB">
        <w:rPr>
          <w:rFonts w:ascii="Junicode" w:hAnsi="Junicode" w:cs="Verdana"/>
          <w:u w:color="0000E9"/>
          <w:lang w:eastAsia="ja-JP"/>
        </w:rPr>
        <w:t xml:space="preserve"> || NÜRNBERG / ||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4ECA9A6F" w:rsidR="003779CA" w:rsidRPr="000B11DB" w:rsidRDefault="003779CA" w:rsidP="00962E30">
      <w:pPr>
        <w:spacing w:line="240" w:lineRule="auto"/>
        <w:rPr>
          <w:rFonts w:eastAsia="Times New Roman" w:cs="Times New Roman"/>
        </w:rPr>
      </w:pPr>
      <w:r w:rsidRPr="000B11DB">
        <w:rPr>
          <w:rFonts w:eastAsia="Times New Roman" w:cs="Times New Roman"/>
        </w:rPr>
        <w:t>VD17 14:695153G. Dünnhaupt 7.30.</w:t>
      </w:r>
    </w:p>
    <w:p w14:paraId="6B4EF2EF" w14:textId="10628E30" w:rsidR="003779CA" w:rsidRPr="000B11DB" w:rsidRDefault="00584E28" w:rsidP="00962E30">
      <w:pPr>
        <w:spacing w:line="240" w:lineRule="auto"/>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962E30">
      <w:pPr>
        <w:pStyle w:val="Heading2"/>
        <w:spacing w:before="0" w:line="240" w:lineRule="auto"/>
        <w:rPr>
          <w:sz w:val="24"/>
          <w:szCs w:val="24"/>
        </w:rPr>
      </w:pPr>
    </w:p>
    <w:p w14:paraId="4457D0DA" w14:textId="3A900910"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Pr="000B11DB">
        <w:rPr>
          <w:sz w:val="24"/>
          <w:szCs w:val="24"/>
        </w:rPr>
        <w:t>Gottfried Freytag)</w:t>
      </w:r>
      <w:r w:rsidR="002568D8" w:rsidRPr="000B11DB">
        <w:rPr>
          <w:sz w:val="24"/>
          <w:szCs w:val="24"/>
        </w:rPr>
        <w:t xml:space="preserve"> [X6</w:t>
      </w:r>
      <w:r w:rsidR="005D2B36" w:rsidRPr="000B11DB">
        <w:rPr>
          <w:sz w:val="24"/>
          <w:szCs w:val="24"/>
        </w:rPr>
        <w:t>]</w:t>
      </w:r>
    </w:p>
    <w:p w14:paraId="3A6870F8" w14:textId="53C2A732" w:rsidR="00B40080" w:rsidRPr="00B40080" w:rsidRDefault="00B40080" w:rsidP="00B40080">
      <w:r w:rsidRPr="00B40080">
        <w:rPr>
          <w:highlight w:val="green"/>
        </w:rPr>
        <w:t>[Transkription von Per]</w:t>
      </w: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03E43815"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p>
    <w:p w14:paraId="12CD1ABE" w14:textId="055032EA" w:rsidR="00D60611" w:rsidRPr="000B11DB"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3963DCF8" w14:textId="77777777" w:rsidR="00D60611" w:rsidRPr="000B11DB" w:rsidRDefault="00D60611"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61B32B90"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7537D3BD" w:rsidR="0026194C" w:rsidRDefault="0026194C" w:rsidP="00962E30">
      <w:pPr>
        <w:spacing w:line="240" w:lineRule="auto"/>
        <w:rPr>
          <w:rFonts w:eastAsia="Times New Roman" w:cs="Times New Roman"/>
        </w:rPr>
      </w:pPr>
      <w:r>
        <w:rPr>
          <w:rFonts w:cs="Times New Roman"/>
        </w:rPr>
        <w:t xml:space="preserve">VD17 00. </w:t>
      </w:r>
      <w:r>
        <w:rPr>
          <w:rFonts w:eastAsia="Times New Roman" w:cs="Times New Roman"/>
        </w:rPr>
        <w:t>Dünnhaupt 7.31.</w:t>
      </w:r>
    </w:p>
    <w:p w14:paraId="6FA8AB68" w14:textId="54D1312D" w:rsidR="0026194C" w:rsidRPr="00EB02DB" w:rsidRDefault="009439EE" w:rsidP="00962E30">
      <w:pPr>
        <w:pStyle w:val="NormalWeb"/>
        <w:spacing w:before="0" w:beforeAutospacing="0" w:after="0" w:afterAutospacing="0"/>
        <w:rPr>
          <w:rFonts w:ascii="Times New Roman" w:eastAsia="Times New Roman" w:hAnsi="Times New Roman"/>
          <w:sz w:val="24"/>
          <w:szCs w:val="24"/>
          <w:highlight w:val="yellow"/>
        </w:rPr>
      </w:pPr>
      <w:r>
        <w:rPr>
          <w:rFonts w:ascii="Times New Roman" w:eastAsia="Times New Roman" w:hAnsi="Times New Roman"/>
          <w:sz w:val="24"/>
          <w:szCs w:val="24"/>
        </w:rPr>
        <w:t>Das eingesehene Exemplar ist beschädigt: Nach dem typographischen Titel fehlen ein oder zwei Blätter, die Vorrede "</w:t>
      </w:r>
      <w:r w:rsidR="003C493C">
        <w:rPr>
          <w:rFonts w:ascii="Junicode" w:eastAsia="Times New Roman" w:hAnsi="Junicode"/>
          <w:sz w:val="24"/>
          <w:szCs w:val="24"/>
        </w:rPr>
        <w:t>Til den gun§tige Læ</w:t>
      </w:r>
      <w:r w:rsidR="003C493C" w:rsidRPr="000B11DB">
        <w:rPr>
          <w:rFonts w:ascii="Junicode" w:hAnsi="Junicode" w:cs="Verdana"/>
          <w:u w:color="0000E9"/>
          <w:lang w:eastAsia="ja-JP"/>
        </w:rPr>
        <w:t>ſ</w:t>
      </w:r>
      <w:r w:rsidRPr="003C493C">
        <w:rPr>
          <w:rFonts w:ascii="Junicode" w:eastAsia="Times New Roman" w:hAnsi="Junicode"/>
          <w:sz w:val="24"/>
          <w:szCs w:val="24"/>
        </w:rPr>
        <w:t>er</w:t>
      </w:r>
      <w:r>
        <w:rPr>
          <w:rFonts w:ascii="Times New Roman" w:eastAsia="Times New Roman" w:hAnsi="Times New Roman"/>
          <w:sz w:val="24"/>
          <w:szCs w:val="24"/>
        </w:rPr>
        <w:t>" beginnt auf pag. 5</w:t>
      </w:r>
      <w:r w:rsidR="003C493C">
        <w:rPr>
          <w:rFonts w:ascii="Times New Roman" w:eastAsia="Times New Roman" w:hAnsi="Times New Roman"/>
          <w:sz w:val="24"/>
          <w:szCs w:val="24"/>
        </w:rPr>
        <w:t xml:space="preserve">, pag. 7 und 8 fehlen. Auf pag. 9 beginnt das erste Kapitel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Auf den Text der </w:t>
      </w:r>
      <w:r w:rsidR="003C493C" w:rsidRPr="003C493C">
        <w:rPr>
          <w:rFonts w:ascii="Times New Roman" w:eastAsia="Times New Roman" w:hAnsi="Times New Roman"/>
          <w:i/>
          <w:sz w:val="24"/>
          <w:szCs w:val="24"/>
        </w:rPr>
        <w:t>Ethica</w:t>
      </w:r>
      <w:r w:rsidR="003C493C">
        <w:rPr>
          <w:rFonts w:ascii="Times New Roman" w:eastAsia="Times New Roman" w:hAnsi="Times New Roman"/>
          <w:sz w:val="24"/>
          <w:szCs w:val="24"/>
        </w:rPr>
        <w:t xml:space="preserve"> folgen das </w:t>
      </w:r>
      <w:r w:rsidR="003C493C" w:rsidRPr="003C493C">
        <w:rPr>
          <w:rFonts w:ascii="Times New Roman" w:eastAsia="Times New Roman" w:hAnsi="Times New Roman"/>
          <w:i/>
          <w:sz w:val="24"/>
          <w:szCs w:val="24"/>
        </w:rPr>
        <w:t>Tranchierbuch</w:t>
      </w:r>
      <w:r w:rsidR="0026194C" w:rsidRPr="0026194C">
        <w:rPr>
          <w:rFonts w:ascii="Times New Roman" w:eastAsia="Times New Roman" w:hAnsi="Times New Roman"/>
          <w:sz w:val="24"/>
          <w:szCs w:val="24"/>
        </w:rPr>
        <w:t xml:space="preserve"> </w:t>
      </w:r>
      <w:r w:rsidR="003C493C">
        <w:rPr>
          <w:rFonts w:ascii="Times New Roman" w:eastAsia="Times New Roman" w:hAnsi="Times New Roman"/>
          <w:sz w:val="24"/>
          <w:szCs w:val="24"/>
        </w:rPr>
        <w:t xml:space="preserve">und die </w:t>
      </w:r>
      <w:r w:rsidR="003C493C" w:rsidRPr="003C493C">
        <w:rPr>
          <w:rFonts w:ascii="Times New Roman" w:eastAsia="Times New Roman" w:hAnsi="Times New Roman"/>
          <w:i/>
          <w:sz w:val="24"/>
          <w:szCs w:val="24"/>
        </w:rPr>
        <w:t>Tisch- und Leberreime</w:t>
      </w:r>
      <w:r w:rsidR="003C493C">
        <w:rPr>
          <w:rFonts w:ascii="Times New Roman" w:eastAsia="Times New Roman" w:hAnsi="Times New Roman"/>
          <w:sz w:val="24"/>
          <w:szCs w:val="24"/>
        </w:rPr>
        <w:t>.</w:t>
      </w:r>
      <w:r w:rsidR="00877265">
        <w:rPr>
          <w:rFonts w:ascii="Times New Roman" w:eastAsia="Times New Roman" w:hAnsi="Times New Roman"/>
          <w:sz w:val="24"/>
          <w:szCs w:val="24"/>
        </w:rPr>
        <w:t xml:space="preserve"> </w:t>
      </w:r>
      <w:r w:rsidR="00877265" w:rsidRPr="00EB02DB">
        <w:rPr>
          <w:rFonts w:ascii="Times New Roman" w:eastAsia="Times New Roman" w:hAnsi="Times New Roman"/>
          <w:sz w:val="24"/>
          <w:szCs w:val="24"/>
          <w:highlight w:val="yellow"/>
        </w:rPr>
        <w:t>Beide Werkteile haben neue Zwischentitel.</w:t>
      </w:r>
      <w:r w:rsidR="00DC4F41" w:rsidRPr="00EB02DB">
        <w:rPr>
          <w:rStyle w:val="FootnoteReference"/>
          <w:rFonts w:ascii="Times New Roman" w:eastAsia="Times New Roman" w:hAnsi="Times New Roman"/>
          <w:sz w:val="24"/>
          <w:szCs w:val="24"/>
          <w:highlight w:val="yellow"/>
        </w:rPr>
        <w:footnoteReference w:id="29"/>
      </w:r>
    </w:p>
    <w:p w14:paraId="798172CA" w14:textId="48CA9D79" w:rsidR="003C493C" w:rsidRPr="0026194C" w:rsidRDefault="003C493C" w:rsidP="00962E30">
      <w:pPr>
        <w:pStyle w:val="NormalWeb"/>
        <w:spacing w:before="0" w:beforeAutospacing="0" w:after="0" w:afterAutospacing="0"/>
        <w:rPr>
          <w:rFonts w:ascii="Times New Roman" w:hAnsi="Times New Roman"/>
          <w:sz w:val="24"/>
          <w:szCs w:val="24"/>
        </w:rPr>
      </w:pPr>
      <w:r w:rsidRPr="00EB02DB">
        <w:rPr>
          <w:rFonts w:ascii="Times New Roman" w:eastAsia="Times New Roman" w:hAnsi="Times New Roman"/>
          <w:sz w:val="24"/>
          <w:szCs w:val="24"/>
          <w:highlight w:val="yellow"/>
        </w:rPr>
        <w:t xml:space="preserve">Diese Ausgabe hat weder das Motto, noch die 24 </w:t>
      </w:r>
      <w:r w:rsidRPr="00EB02DB">
        <w:rPr>
          <w:rFonts w:ascii="Times New Roman" w:eastAsia="Times New Roman" w:hAnsi="Times New Roman"/>
          <w:i/>
          <w:sz w:val="24"/>
          <w:szCs w:val="24"/>
          <w:highlight w:val="yellow"/>
        </w:rPr>
        <w:t>Reime auf Konfektscheiben</w:t>
      </w:r>
      <w:r w:rsidRPr="00EB02DB">
        <w:rPr>
          <w:rFonts w:ascii="Times New Roman" w:eastAsia="Times New Roman" w:hAnsi="Times New Roman"/>
          <w:sz w:val="24"/>
          <w:szCs w:val="24"/>
          <w:highlight w:val="yellow"/>
        </w:rPr>
        <w:t xml:space="preserve">. Dem </w:t>
      </w:r>
      <w:r w:rsidRPr="00EB02DB">
        <w:rPr>
          <w:rFonts w:ascii="Times New Roman" w:eastAsia="Times New Roman" w:hAnsi="Times New Roman"/>
          <w:i/>
          <w:sz w:val="24"/>
          <w:szCs w:val="24"/>
          <w:highlight w:val="yellow"/>
        </w:rPr>
        <w:t>Tranchierbuch</w:t>
      </w:r>
      <w:r w:rsidRPr="00EB02DB">
        <w:rPr>
          <w:rFonts w:ascii="Times New Roman" w:eastAsia="Times New Roman" w:hAnsi="Times New Roman"/>
          <w:sz w:val="24"/>
          <w:szCs w:val="24"/>
          <w:highlight w:val="yellow"/>
        </w:rPr>
        <w:t xml:space="preserve"> sind keine zusätzlichen Kupferstiche angehängt. Im Titel der Tisch- und Leberreime fehlen die Verfasser- und Druckerfiktion "Euphrosine von Sittenbach" und "Georg Gözke". Aus den "züchtigen Tisch- und Leberreimen" werden im Dänischen "geistlige Læverrim".</w:t>
      </w:r>
      <w:r w:rsidR="006127B7" w:rsidRPr="00EB02DB">
        <w:rPr>
          <w:rFonts w:ascii="Times New Roman" w:eastAsia="Times New Roman" w:hAnsi="Times New Roman"/>
          <w:sz w:val="24"/>
          <w:szCs w:val="24"/>
          <w:highlight w:val="yellow"/>
        </w:rPr>
        <w:t xml:space="preserve"> In diesem Exemplar (möglicherweise in dieser Ausgabe) sind anders als in der dänischen Übersetzung von 1678 keine "weltlichen Leberreime" enthalten.</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524AA8AB" w14:textId="57D23BAE" w:rsidR="008F3803" w:rsidRPr="000B11DB" w:rsidRDefault="008F3803" w:rsidP="00962E30">
      <w:pPr>
        <w:spacing w:line="240" w:lineRule="auto"/>
        <w:rPr>
          <w:u w:color="0000E9"/>
          <w:lang w:eastAsia="ja-JP"/>
        </w:rPr>
      </w:pPr>
      <w:r w:rsidRPr="000B11DB">
        <w:rPr>
          <w:rFonts w:ascii="Helvetica Light" w:hAnsi="Helvetica Light" w:cs="Arial"/>
        </w:rPr>
        <w:t>ETHICA COMPLE-| MENTORIA</w:t>
      </w:r>
      <w:r w:rsidRPr="000B11DB">
        <w:rPr>
          <w:rFonts w:ascii="Helvetica Light" w:hAnsi="Helvetica Light"/>
        </w:rPr>
        <w:t>,</w:t>
      </w:r>
      <w:r w:rsidR="009748A8" w:rsidRPr="000B11DB">
        <w:rPr>
          <w:rFonts w:ascii="Junicode" w:hAnsi="Junicode"/>
        </w:rPr>
        <w:t xml:space="preserve"> | Das iſt: | Complementir-</w:t>
      </w:r>
      <w:r w:rsidRPr="000B11DB">
        <w:rPr>
          <w:rFonts w:ascii="Junicode" w:hAnsi="Junicode"/>
        </w:rPr>
        <w:t xml:space="preserve"> | Buͤchlein</w:t>
      </w:r>
      <w:r w:rsidR="009748A8" w:rsidRPr="000B11DB">
        <w:rPr>
          <w:rFonts w:ascii="Junicode" w:hAnsi="Junicode"/>
        </w:rPr>
        <w:t xml:space="preserve"> </w:t>
      </w:r>
      <w:r w:rsidRPr="000B11DB">
        <w:rPr>
          <w:rFonts w:ascii="Junicode" w:hAnsi="Junicode"/>
        </w:rPr>
        <w:t>/ | Jn welchem enthalten</w:t>
      </w:r>
      <w:r w:rsidR="009748A8" w:rsidRPr="000B11DB">
        <w:rPr>
          <w:rFonts w:ascii="Junicode" w:hAnsi="Junicode"/>
        </w:rPr>
        <w:t xml:space="preserve"> </w:t>
      </w:r>
      <w:r w:rsidRPr="000B11DB">
        <w:rPr>
          <w:rFonts w:ascii="Junicode" w:hAnsi="Junicode"/>
        </w:rPr>
        <w:t>/ | eine richtige Art</w:t>
      </w:r>
      <w:r w:rsidR="009748A8" w:rsidRPr="000B11DB">
        <w:rPr>
          <w:rFonts w:ascii="Junicode" w:hAnsi="Junicode"/>
        </w:rPr>
        <w:t xml:space="preserve"> </w:t>
      </w:r>
      <w:r w:rsidRPr="000B11DB">
        <w:rPr>
          <w:rFonts w:ascii="Junicode" w:hAnsi="Junicode"/>
        </w:rPr>
        <w:t>/ wie man ſo | wol mit hohen als niedrigen</w:t>
      </w:r>
      <w:r w:rsidR="009748A8" w:rsidRPr="000B11DB">
        <w:rPr>
          <w:rFonts w:ascii="Junicode" w:hAnsi="Junicode"/>
        </w:rPr>
        <w:t xml:space="preserve"> | Stands-Perſonen</w:t>
      </w:r>
      <w:r w:rsidRPr="000B11DB">
        <w:rPr>
          <w:rFonts w:ascii="Junicode" w:hAnsi="Junicode"/>
        </w:rPr>
        <w:t>: bey | Geſellſchaften u. Frau</w:t>
      </w:r>
      <w:r w:rsidR="009748A8" w:rsidRPr="000B11DB">
        <w:rPr>
          <w:rFonts w:ascii="Junicode" w:hAnsi="Junicode"/>
        </w:rPr>
        <w:t>-</w:t>
      </w:r>
      <w:r w:rsidRPr="000B11DB">
        <w:rPr>
          <w:rFonts w:ascii="Junicode" w:hAnsi="Junicode"/>
        </w:rPr>
        <w:t xml:space="preserve"> | </w:t>
      </w:r>
      <w:r w:rsidR="009748A8" w:rsidRPr="000B11DB">
        <w:rPr>
          <w:rFonts w:ascii="Junicode" w:hAnsi="Junicode"/>
        </w:rPr>
        <w:t>en-</w:t>
      </w:r>
      <w:r w:rsidRPr="000B11DB">
        <w:rPr>
          <w:rFonts w:ascii="Junicode" w:hAnsi="Junicode"/>
        </w:rPr>
        <w:t>Zimmer hofzierlich reden</w:t>
      </w:r>
      <w:r w:rsidR="009748A8" w:rsidRPr="000B11DB">
        <w:rPr>
          <w:rFonts w:ascii="Junicode" w:hAnsi="Junicode"/>
        </w:rPr>
        <w:t xml:space="preserve"> </w:t>
      </w:r>
      <w:r w:rsidRPr="000B11DB">
        <w:rPr>
          <w:rFonts w:ascii="Junicode" w:hAnsi="Junicode"/>
        </w:rPr>
        <w:t>/ | und umbgehen ſolle. | Neulich wieder uͤberſehen</w:t>
      </w:r>
      <w:r w:rsidR="009748A8" w:rsidRPr="000B11DB">
        <w:rPr>
          <w:rFonts w:ascii="Junicode" w:hAnsi="Junicode"/>
        </w:rPr>
        <w:t xml:space="preserve"> </w:t>
      </w:r>
      <w:r w:rsidRPr="000B11DB">
        <w:rPr>
          <w:rFonts w:ascii="Junicode" w:hAnsi="Junicode"/>
        </w:rPr>
        <w:t>/ | und an vielen Orten gebeſſert | und vermehret</w:t>
      </w:r>
      <w:r w:rsidR="009748A8" w:rsidRPr="000B11DB">
        <w:rPr>
          <w:rFonts w:ascii="Junicode" w:hAnsi="Junicode"/>
        </w:rPr>
        <w:t xml:space="preserve"> </w:t>
      </w:r>
      <w:r w:rsidRPr="000B11DB">
        <w:rPr>
          <w:rFonts w:ascii="Junicode" w:hAnsi="Junicode"/>
        </w:rPr>
        <w:t>/ durch | Georg Graͤflingern</w:t>
      </w:r>
      <w:r w:rsidR="009748A8" w:rsidRPr="000B11DB">
        <w:rPr>
          <w:rFonts w:ascii="Junicode" w:hAnsi="Junicode"/>
        </w:rPr>
        <w:t xml:space="preserve"> </w:t>
      </w:r>
      <w:r w:rsidRPr="000B11DB">
        <w:rPr>
          <w:rFonts w:ascii="Junicode" w:hAnsi="Junicode"/>
        </w:rPr>
        <w:t>/ ge</w:t>
      </w:r>
      <w:r w:rsidR="009748A8" w:rsidRPr="000B11DB">
        <w:rPr>
          <w:rFonts w:ascii="Junicode" w:hAnsi="Junicode"/>
        </w:rPr>
        <w:t>-</w:t>
      </w:r>
      <w:r w:rsidRPr="000B11DB">
        <w:rPr>
          <w:rFonts w:ascii="Junicode" w:hAnsi="Junicode"/>
        </w:rPr>
        <w:t xml:space="preserve"> | croͤnten Poeten</w:t>
      </w:r>
      <w:r w:rsidR="009748A8" w:rsidRPr="000B11DB">
        <w:rPr>
          <w:rFonts w:ascii="Junicode" w:hAnsi="Junicode"/>
        </w:rPr>
        <w:t xml:space="preserve"> </w:t>
      </w:r>
      <w:r w:rsidRPr="000B11DB">
        <w:rPr>
          <w:rFonts w:ascii="Junicode" w:hAnsi="Junicode"/>
        </w:rPr>
        <w:t xml:space="preserve">/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w:t>
      </w:r>
      <w:r w:rsidR="009748A8" w:rsidRPr="000B11DB">
        <w:rPr>
          <w:rFonts w:ascii="Junicode" w:hAnsi="Junicode"/>
        </w:rPr>
        <w:t>ch- und Leber-</w:t>
      </w:r>
      <w:r w:rsidRPr="000B11DB">
        <w:rPr>
          <w:rFonts w:ascii="Junicode" w:hAnsi="Junicode"/>
        </w:rPr>
        <w:t>Reimen. | [Linie] | Amsterdam</w:t>
      </w:r>
      <w:r w:rsidR="009748A8" w:rsidRPr="000B11DB">
        <w:rPr>
          <w:rFonts w:ascii="Junicode" w:hAnsi="Junicode"/>
        </w:rPr>
        <w:t xml:space="preserve"> </w:t>
      </w:r>
      <w:r w:rsidRPr="000B11DB">
        <w:rPr>
          <w:rFonts w:ascii="Junicode" w:hAnsi="Junicode"/>
        </w:rPr>
        <w:t>/ | Gedruckt im Jahr/ M.DCCXVII.</w:t>
      </w:r>
    </w:p>
    <w:p w14:paraId="15358B67" w14:textId="77777777" w:rsidR="008F3803" w:rsidRPr="000B11DB" w:rsidRDefault="008F3803" w:rsidP="00962E30">
      <w:pPr>
        <w:spacing w:line="240" w:lineRule="auto"/>
        <w:rPr>
          <w:u w:color="0000E9"/>
          <w:lang w:eastAsia="ja-JP"/>
        </w:rPr>
      </w:pP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70AACBEF"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Davon </w:t>
      </w:r>
      <w:r w:rsidR="005A0A95" w:rsidRPr="005A0A95">
        <w:rPr>
          <w:rFonts w:eastAsia="Times New Roman" w:cs="Times New Roman"/>
          <w:i/>
        </w:rPr>
        <w:t>Ethica Complementoria</w:t>
      </w:r>
      <w:r w:rsidR="005A0A95">
        <w:rPr>
          <w:rFonts w:eastAsia="Times New Roman" w:cs="Times New Roman"/>
        </w:rPr>
        <w:t xml:space="preserve"> A–D12, E5 (106 Seiten).</w:t>
      </w:r>
    </w:p>
    <w:p w14:paraId="26733814" w14:textId="62619E8D" w:rsidR="00C62154" w:rsidRPr="000B11DB" w:rsidRDefault="00C62154" w:rsidP="00962E30">
      <w:pPr>
        <w:spacing w:line="240" w:lineRule="auto"/>
        <w:rPr>
          <w:rFonts w:eastAsia="Times New Roman" w:cs="Times New Roman"/>
        </w:rPr>
      </w:pPr>
      <w:r w:rsidRPr="000B11DB">
        <w:rPr>
          <w:rFonts w:eastAsia="Times New Roman" w:cs="Times New Roman"/>
        </w:rPr>
        <w:t>VD18 11480653-001. Dünnhaupt 7.33.</w:t>
      </w:r>
    </w:p>
    <w:p w14:paraId="39E35C88" w14:textId="2DAD95AB" w:rsidR="00C62154" w:rsidRDefault="007E6F63" w:rsidP="00962E30">
      <w:pPr>
        <w:spacing w:line="240" w:lineRule="auto"/>
        <w:rPr>
          <w:rFonts w:eastAsia="Times New Roman" w:cs="Times New Roman"/>
        </w:rPr>
      </w:pPr>
      <w:r>
        <w:rPr>
          <w:rFonts w:eastAsia="Times New Roman" w:cs="Times New Roman"/>
        </w:rPr>
        <w:t xml:space="preserve">Druckersynthese. </w:t>
      </w:r>
      <w:r w:rsidR="00C62154" w:rsidRPr="000B11DB">
        <w:rPr>
          <w:rFonts w:eastAsia="Times New Roman" w:cs="Times New Roman"/>
        </w:rPr>
        <w:t>Enthält:</w:t>
      </w:r>
      <w:r>
        <w:rPr>
          <w:rFonts w:eastAsia="Times New Roman" w:cs="Times New Roman"/>
        </w:rPr>
        <w:t xml:space="preserve"> Kupfertitel, typografischer Titel der </w:t>
      </w:r>
      <w:r w:rsidRPr="007E6F63">
        <w:rPr>
          <w:rFonts w:eastAsia="Times New Roman" w:cs="Times New Roman"/>
          <w:i/>
        </w:rPr>
        <w:t>Ethica</w:t>
      </w:r>
      <w:r>
        <w:rPr>
          <w:rFonts w:eastAsia="Times New Roman" w:cs="Times New Roman"/>
        </w:rPr>
        <w:t xml:space="preserve"> / gemeinsamer Haupttitel, Motto, 8 Kapitel der </w:t>
      </w:r>
      <w:r w:rsidRPr="007E6F63">
        <w:rPr>
          <w:rFonts w:eastAsia="Times New Roman" w:cs="Times New Roman"/>
          <w:i/>
        </w:rPr>
        <w:t>Ethica</w:t>
      </w:r>
      <w:r>
        <w:rPr>
          <w:rFonts w:eastAsia="Times New Roman" w:cs="Times New Roman"/>
        </w:rPr>
        <w:t xml:space="preserve">. </w:t>
      </w:r>
      <w:r w:rsidRPr="007E6F63">
        <w:rPr>
          <w:rFonts w:eastAsia="Times New Roman" w:cs="Times New Roman"/>
          <w:i/>
        </w:rPr>
        <w:t>Tranchier-Buch</w:t>
      </w:r>
      <w:r>
        <w:rPr>
          <w:rFonts w:eastAsia="Times New Roman" w:cs="Times New Roman"/>
        </w:rPr>
        <w:t xml:space="preserve">, </w:t>
      </w:r>
      <w:r w:rsidRPr="007E6F63">
        <w:rPr>
          <w:rFonts w:eastAsia="Times New Roman" w:cs="Times New Roman"/>
          <w:i/>
        </w:rPr>
        <w:t>Tisch- und Leberreime</w:t>
      </w:r>
      <w:r>
        <w:rPr>
          <w:rFonts w:eastAsia="Times New Roman" w:cs="Times New Roman"/>
        </w:rPr>
        <w:t xml:space="preserve">. Der Druck enthält nicht die </w:t>
      </w:r>
      <w:r w:rsidRPr="007E6F63">
        <w:rPr>
          <w:rFonts w:eastAsia="Times New Roman" w:cs="Times New Roman"/>
          <w:i/>
        </w:rPr>
        <w:t>Reime auf Konfektscheiben</w:t>
      </w:r>
      <w:r>
        <w:rPr>
          <w:rFonts w:eastAsia="Times New Roman" w:cs="Times New Roman"/>
        </w:rPr>
        <w:t>.</w:t>
      </w:r>
    </w:p>
    <w:p w14:paraId="603C9378" w14:textId="2D277BAA" w:rsidR="00896854" w:rsidRPr="000B11DB" w:rsidRDefault="00792E5E" w:rsidP="00962E30">
      <w:pPr>
        <w:spacing w:line="240" w:lineRule="auto"/>
      </w:pPr>
      <w:r w:rsidRPr="00CA3F68">
        <w:rPr>
          <w:rFonts w:eastAsia="Times New Roman" w:cs="Times New Roman"/>
          <w:highlight w:val="yellow"/>
        </w:rPr>
        <w:t>[Nachdruck von Nürnberg, 1700?]</w:t>
      </w:r>
    </w:p>
    <w:p w14:paraId="1BCBCF75" w14:textId="02566EEF" w:rsidR="008C65DD" w:rsidRPr="000B11DB" w:rsidRDefault="008C65DD" w:rsidP="00962E30">
      <w:pPr>
        <w:pStyle w:val="Heading3"/>
        <w:spacing w:line="240" w:lineRule="auto"/>
      </w:pPr>
      <w:r w:rsidRPr="000B11DB">
        <w:t>1727, o.O. (Civili Gratiano</w:t>
      </w:r>
      <w:r w:rsidR="00974B2B" w:rsidRPr="000B11DB">
        <w:t>)</w:t>
      </w:r>
      <w:r w:rsidRPr="000B11DB">
        <w:t xml:space="preserve"> [fingierter Herausgeber] [X7]</w:t>
      </w:r>
    </w:p>
    <w:p w14:paraId="74E28335" w14:textId="2D1559E6" w:rsidR="008C65DD" w:rsidRPr="000B11DB" w:rsidRDefault="008C65DD" w:rsidP="00962E30">
      <w:pPr>
        <w:spacing w:line="240" w:lineRule="auto"/>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04727355" w14:textId="77777777" w:rsidR="00017D28" w:rsidRPr="000B11DB" w:rsidRDefault="00017D28" w:rsidP="00962E30">
      <w:pPr>
        <w:spacing w:line="240" w:lineRule="auto"/>
      </w:pPr>
    </w:p>
    <w:p w14:paraId="75D87193" w14:textId="5271BE83" w:rsidR="00D81882" w:rsidRPr="000B11DB" w:rsidRDefault="00D81882" w:rsidP="00962E30">
      <w:pPr>
        <w:spacing w:line="240" w:lineRule="auto"/>
      </w:pPr>
      <w:r w:rsidRPr="000B11DB">
        <w:t>°</w:t>
      </w:r>
      <w:r w:rsidRPr="000B11DB">
        <w:rPr>
          <w:i/>
        </w:rPr>
        <w:t>Göttinger Exemplar</w:t>
      </w:r>
      <w:r w:rsidRPr="000B11DB">
        <w:t xml:space="preserve">: SUB Göttingen, Signatur: </w:t>
      </w:r>
      <w:r w:rsidRPr="000B11DB">
        <w:rPr>
          <w:rFonts w:cs="Times New Roman"/>
          <w:lang w:val="en-US"/>
        </w:rPr>
        <w:t xml:space="preserve">8 POL I, 5716; </w:t>
      </w:r>
      <w:r w:rsidRPr="000B11DB">
        <w:rPr>
          <w:rFonts w:cs="Times New Roman"/>
        </w:rPr>
        <w:t>Volldigitalisat Permalink: http://resolver.sub.uni-</w:t>
      </w:r>
      <w:r w:rsidRPr="000B11DB">
        <w:t>goettingen.de/purl?PPN627421849%7CLOG_0002</w:t>
      </w:r>
    </w:p>
    <w:p w14:paraId="2B915678" w14:textId="01AF01E7" w:rsidR="00CA3F68" w:rsidRDefault="00CA3F68" w:rsidP="00962E30">
      <w:pPr>
        <w:spacing w:line="240" w:lineRule="auto"/>
        <w:rPr>
          <w:rFonts w:cs="Times New Roman"/>
          <w:lang w:val="en-US"/>
        </w:rPr>
      </w:pPr>
      <w:r>
        <w:rPr>
          <w:rFonts w:cs="Times New Roman"/>
          <w:lang w:val="en-US"/>
        </w:rPr>
        <w:t>Kollation:</w:t>
      </w:r>
    </w:p>
    <w:p w14:paraId="44CC312C" w14:textId="75B19307" w:rsidR="00017D28" w:rsidRPr="000B11DB" w:rsidRDefault="00017D28" w:rsidP="00962E30">
      <w:pPr>
        <w:spacing w:line="240" w:lineRule="auto"/>
        <w:rPr>
          <w:rFonts w:cs="Times New Roman"/>
          <w:lang w:val="en-US"/>
        </w:rPr>
      </w:pPr>
      <w:r w:rsidRPr="000B11DB">
        <w:rPr>
          <w:rFonts w:cs="Times New Roman"/>
          <w:lang w:val="en-US"/>
        </w:rPr>
        <w:t>VD18 10880615. Dünnhaupt 7.34 [?]</w:t>
      </w:r>
      <w:r w:rsidR="00ED7DD5" w:rsidRPr="000B11DB">
        <w:rPr>
          <w:rStyle w:val="FootnoteReference"/>
        </w:rPr>
        <w:footnoteReference w:id="30"/>
      </w:r>
    </w:p>
    <w:p w14:paraId="29A5F3E1" w14:textId="065CFFB4" w:rsidR="00A433E2" w:rsidRPr="0053490C" w:rsidRDefault="00560CEF" w:rsidP="00962E30">
      <w:pPr>
        <w:spacing w:line="240" w:lineRule="auto"/>
        <w:rPr>
          <w:rFonts w:cs="Times New Roman"/>
        </w:rPr>
      </w:pPr>
      <w:r w:rsidRPr="00F14E37">
        <w:rPr>
          <w:rFonts w:cs="Times New Roman"/>
          <w:highlight w:val="yellow"/>
        </w:rPr>
        <w:t xml:space="preserve">Das </w:t>
      </w:r>
      <w:r w:rsidRPr="00F14E37">
        <w:rPr>
          <w:rFonts w:cs="Times New Roman"/>
          <w:i/>
          <w:highlight w:val="yellow"/>
        </w:rPr>
        <w:t>Bürgerliche Complimentierbüchlein</w:t>
      </w:r>
      <w:r w:rsidRPr="00F14E37">
        <w:rPr>
          <w:rFonts w:cs="Times New Roman"/>
          <w:highlight w:val="yellow"/>
        </w:rPr>
        <w:t xml:space="preserve"> </w:t>
      </w:r>
      <w:r w:rsidR="00CA3F68" w:rsidRPr="00F14E37">
        <w:rPr>
          <w:rFonts w:cs="Times New Roman"/>
          <w:highlight w:val="yellow"/>
        </w:rPr>
        <w:t>is</w:t>
      </w:r>
      <w:r w:rsidRPr="00F14E37">
        <w:rPr>
          <w:rFonts w:cs="Times New Roman"/>
          <w:highlight w:val="yellow"/>
        </w:rPr>
        <w:t xml:space="preserve">t eine umfassende konzeptionelle Umarbeitung der </w:t>
      </w:r>
      <w:r w:rsidRPr="00F14E37">
        <w:rPr>
          <w:rFonts w:cs="Times New Roman"/>
          <w:i/>
          <w:highlight w:val="yellow"/>
        </w:rPr>
        <w:t>Ethica Complementoria</w:t>
      </w:r>
      <w:r w:rsidRPr="00F14E37">
        <w:rPr>
          <w:rFonts w:cs="Times New Roman"/>
          <w:highlight w:val="yellow"/>
        </w:rPr>
        <w:t xml:space="preserve">. Es ist keine Ausgabe innerhalb des Stemmas der </w:t>
      </w:r>
      <w:r w:rsidRPr="00F14E37">
        <w:rPr>
          <w:rFonts w:cs="Times New Roman"/>
          <w:i/>
          <w:highlight w:val="yellow"/>
        </w:rPr>
        <w:t>Ethica</w:t>
      </w:r>
      <w:r w:rsidR="001F15ED" w:rsidRPr="00F14E37">
        <w:rPr>
          <w:rFonts w:cs="Times New Roman"/>
          <w:highlight w:val="yellow"/>
        </w:rPr>
        <w:t>, der Vollständigkeit halber habe ich es hier jedoch aufgenommen.</w:t>
      </w: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342E3227" w:rsidR="000A606A" w:rsidRPr="000B11DB" w:rsidRDefault="00CF1471" w:rsidP="00962E30">
      <w:pPr>
        <w:spacing w:line="240" w:lineRule="auto"/>
      </w:pPr>
      <w:r w:rsidRPr="000B11DB">
        <w:t>Folgende, bei Dünnhaupt verzeichnete Ausgaben lassen sich nicht verifizieren:</w:t>
      </w:r>
    </w:p>
    <w:p w14:paraId="06850050" w14:textId="1F71E32F" w:rsidR="00DB707C" w:rsidRPr="000B11DB" w:rsidRDefault="00DB707C" w:rsidP="00962E30">
      <w:pPr>
        <w:spacing w:line="240" w:lineRule="auto"/>
        <w:rPr>
          <w:i/>
        </w:rPr>
      </w:pPr>
      <w:r w:rsidRPr="000B11DB">
        <w:rPr>
          <w:i/>
        </w:rPr>
        <w:t>Complementierbüchlein</w:t>
      </w:r>
    </w:p>
    <w:p w14:paraId="3769BCD4" w14:textId="77777777" w:rsidR="00DB707C" w:rsidRPr="000B11DB" w:rsidRDefault="00DB707C" w:rsidP="00962E30">
      <w:pPr>
        <w:spacing w:line="240" w:lineRule="auto"/>
      </w:pPr>
      <w:r w:rsidRPr="000B11DB">
        <w:t>1650, [Hamburg], 7.7</w:t>
      </w:r>
    </w:p>
    <w:p w14:paraId="6E7DDA98" w14:textId="77777777" w:rsidR="00DB707C" w:rsidRPr="000B11DB" w:rsidRDefault="00DB707C" w:rsidP="00962E30">
      <w:pPr>
        <w:spacing w:line="240" w:lineRule="auto"/>
      </w:pPr>
      <w:r w:rsidRPr="000B11DB">
        <w:t>1651, [Hamburg], 7.8</w:t>
      </w:r>
    </w:p>
    <w:p w14:paraId="6D37E14B" w14:textId="77777777" w:rsidR="00DB707C" w:rsidRPr="000B11DB" w:rsidRDefault="00DB707C" w:rsidP="00962E30">
      <w:pPr>
        <w:spacing w:line="240" w:lineRule="auto"/>
      </w:pPr>
      <w:r w:rsidRPr="000B11DB">
        <w:t>1655, Amsterdam, 7.10</w:t>
      </w:r>
    </w:p>
    <w:p w14:paraId="465358DD" w14:textId="13CADFA1" w:rsidR="00DB707C" w:rsidRPr="000B11DB" w:rsidRDefault="00DB707C" w:rsidP="00962E30">
      <w:pPr>
        <w:spacing w:line="240" w:lineRule="auto"/>
        <w:rPr>
          <w:i/>
        </w:rPr>
      </w:pPr>
      <w:r w:rsidRPr="000B11DB">
        <w:rPr>
          <w:i/>
        </w:rPr>
        <w:t>Ethica Complementoria</w:t>
      </w:r>
    </w:p>
    <w:p w14:paraId="6CAFED44" w14:textId="26773B6F" w:rsidR="00CF1471" w:rsidRPr="000B11DB" w:rsidRDefault="00CF1471" w:rsidP="00962E30">
      <w:pPr>
        <w:spacing w:line="240" w:lineRule="auto"/>
      </w:pPr>
      <w:r w:rsidRPr="000B11DB">
        <w:t>1663, Hannover (Hauenstein), 7.14</w:t>
      </w:r>
      <w:r w:rsidR="00E2432A" w:rsidRPr="000B11DB">
        <w:rPr>
          <w:rStyle w:val="FootnoteReference"/>
        </w:rPr>
        <w:footnoteReference w:id="31"/>
      </w:r>
    </w:p>
    <w:p w14:paraId="6B46E419" w14:textId="1C4EAD48" w:rsidR="00CF1471" w:rsidRPr="000B11DB" w:rsidRDefault="00CF1471" w:rsidP="00962E30">
      <w:pPr>
        <w:spacing w:line="240" w:lineRule="auto"/>
      </w:pPr>
      <w:r w:rsidRPr="000B11DB">
        <w:t>1664, Hannover, 7.15</w:t>
      </w:r>
    </w:p>
    <w:p w14:paraId="161770CA" w14:textId="549FF528" w:rsidR="00CF1471" w:rsidRPr="000B11DB" w:rsidRDefault="00CF1471" w:rsidP="00962E30">
      <w:pPr>
        <w:spacing w:line="240" w:lineRule="auto"/>
      </w:pPr>
      <w:r w:rsidRPr="000B11DB">
        <w:t>1667, Nürnberg (Johann Kramer), 7.17</w:t>
      </w:r>
    </w:p>
    <w:p w14:paraId="115A69F7" w14:textId="130E5115" w:rsidR="00CF1471" w:rsidRPr="000B11DB" w:rsidRDefault="00CF1471" w:rsidP="00962E30">
      <w:pPr>
        <w:spacing w:line="240" w:lineRule="auto"/>
      </w:pPr>
      <w:r w:rsidRPr="000B11DB">
        <w:t>1671, Frankfurt, 7.18</w:t>
      </w:r>
    </w:p>
    <w:p w14:paraId="178CE3DD" w14:textId="40C88ED8" w:rsidR="00CF1471" w:rsidRPr="000B11DB" w:rsidRDefault="00CF1471" w:rsidP="00962E30">
      <w:pPr>
        <w:spacing w:line="240" w:lineRule="auto"/>
      </w:pPr>
      <w:r w:rsidRPr="000B11DB">
        <w:t>1677, Nürnberg, 7.22</w:t>
      </w:r>
    </w:p>
    <w:p w14:paraId="27494429" w14:textId="0FE18CDC" w:rsidR="00CF1471" w:rsidRPr="000B11DB" w:rsidRDefault="00CF1471" w:rsidP="00962E30">
      <w:pPr>
        <w:spacing w:line="240" w:lineRule="auto"/>
      </w:pPr>
      <w:r w:rsidRPr="000B11DB">
        <w:t>1677, Amsterdam, 7.23</w:t>
      </w:r>
    </w:p>
    <w:p w14:paraId="691CC5EA" w14:textId="32A4E46F" w:rsidR="00CF1471" w:rsidRPr="000B11DB" w:rsidRDefault="00CF1471" w:rsidP="00962E30">
      <w:pPr>
        <w:spacing w:line="240" w:lineRule="auto"/>
      </w:pPr>
      <w:r w:rsidRPr="000B11DB">
        <w:t>1678, o.O., 7.24</w:t>
      </w:r>
    </w:p>
    <w:p w14:paraId="5AE58825" w14:textId="54A19350" w:rsidR="00CF1471" w:rsidRPr="000B11DB" w:rsidRDefault="00DB707C" w:rsidP="00962E30">
      <w:pPr>
        <w:spacing w:line="240" w:lineRule="auto"/>
      </w:pPr>
      <w:r w:rsidRPr="000B11DB">
        <w:t>1681, Heidelberg, 7.26</w:t>
      </w:r>
    </w:p>
    <w:p w14:paraId="213A4CD0" w14:textId="10088E4E" w:rsidR="00DB707C" w:rsidRPr="000B11DB" w:rsidRDefault="00DB707C" w:rsidP="00962E30">
      <w:pPr>
        <w:spacing w:line="240" w:lineRule="auto"/>
      </w:pPr>
      <w:r w:rsidRPr="000B11DB">
        <w:t>1692, Amsterdam, 7.28</w:t>
      </w:r>
    </w:p>
    <w:p w14:paraId="3EFE3650" w14:textId="39766C36" w:rsidR="00DB707C" w:rsidRPr="000B11DB" w:rsidRDefault="00DB707C" w:rsidP="00962E30">
      <w:pPr>
        <w:spacing w:line="240" w:lineRule="auto"/>
        <w:rPr>
          <w:i/>
        </w:rPr>
      </w:pPr>
      <w:r w:rsidRPr="000B11DB">
        <w:rPr>
          <w:i/>
        </w:rPr>
        <w:t>Löfflerey-Kunst</w:t>
      </w:r>
    </w:p>
    <w:p w14:paraId="3347F47E" w14:textId="4E055E44" w:rsidR="00DB707C" w:rsidRPr="000B11DB" w:rsidRDefault="00DB707C" w:rsidP="00962E30">
      <w:pPr>
        <w:spacing w:line="240" w:lineRule="auto"/>
      </w:pPr>
      <w:r w:rsidRPr="000B11DB">
        <w:t>1654, Frankfurt, 12.3</w:t>
      </w:r>
    </w:p>
    <w:p w14:paraId="196EE2F4" w14:textId="2A75167E" w:rsidR="00DB707C" w:rsidRPr="000B11DB" w:rsidRDefault="0053490C" w:rsidP="00962E30">
      <w:pPr>
        <w:spacing w:line="240" w:lineRule="auto"/>
      </w:pPr>
      <w:r>
        <w:t>1658, Liebstadt [fingiert]</w:t>
      </w:r>
      <w:r w:rsidR="00DB707C" w:rsidRPr="000B11DB">
        <w: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169E4B25" w:rsidR="00EA26F2" w:rsidRPr="000B11DB" w:rsidRDefault="00EA26F2" w:rsidP="00962E30">
      <w:pPr>
        <w:spacing w:line="240" w:lineRule="auto"/>
      </w:pPr>
      <w:r w:rsidRPr="000B11DB">
        <w:t>[Abb. Stemma // Doppelseite]</w:t>
      </w:r>
      <w:r w:rsidR="00266A0C">
        <w:t>. sie teils vo Anfang lang schwern</w:t>
      </w:r>
    </w:p>
    <w:sectPr w:rsidR="00EA26F2" w:rsidRPr="000B11DB" w:rsidSect="003071D5">
      <w:footerReference w:type="even" r:id="rId14"/>
      <w:footerReference w:type="default" r:id="rId15"/>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AC633C" w:rsidRDefault="00AC633C" w:rsidP="00F43BAA">
      <w:pPr>
        <w:spacing w:line="240" w:lineRule="auto"/>
      </w:pPr>
      <w:r>
        <w:separator/>
      </w:r>
    </w:p>
  </w:endnote>
  <w:endnote w:type="continuationSeparator" w:id="0">
    <w:p w14:paraId="67122ADF" w14:textId="77777777" w:rsidR="00AC633C" w:rsidRDefault="00AC633C"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00000003" w:usb1="00000000"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AC633C" w:rsidRDefault="00AC633C"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AC633C" w:rsidRDefault="00AC633C"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AC633C" w:rsidRDefault="00AC633C"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C9C">
      <w:rPr>
        <w:rStyle w:val="PageNumber"/>
        <w:noProof/>
      </w:rPr>
      <w:t>1</w:t>
    </w:r>
    <w:r>
      <w:rPr>
        <w:rStyle w:val="PageNumber"/>
      </w:rPr>
      <w:fldChar w:fldCharType="end"/>
    </w:r>
  </w:p>
  <w:p w14:paraId="37D6D844" w14:textId="77777777" w:rsidR="00AC633C" w:rsidRDefault="00AC633C"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AC633C" w:rsidRDefault="00AC633C" w:rsidP="00F43BAA">
      <w:pPr>
        <w:spacing w:line="240" w:lineRule="auto"/>
      </w:pPr>
      <w:r>
        <w:separator/>
      </w:r>
    </w:p>
  </w:footnote>
  <w:footnote w:type="continuationSeparator" w:id="0">
    <w:p w14:paraId="45130471" w14:textId="77777777" w:rsidR="00AC633C" w:rsidRDefault="00AC633C" w:rsidP="00F43BAA">
      <w:pPr>
        <w:spacing w:line="240" w:lineRule="auto"/>
      </w:pPr>
      <w:r>
        <w:continuationSeparator/>
      </w:r>
    </w:p>
  </w:footnote>
  <w:footnote w:id="1">
    <w:p w14:paraId="2CA2BCE3" w14:textId="5D516972"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Gibts dazu Anhaltspunkte in der Forschungsliteratur? Falls keine Referenz mgl., woraus schließe ich das?</w:t>
      </w:r>
    </w:p>
  </w:footnote>
  <w:footnote w:id="3">
    <w:p w14:paraId="71AE79FD" w14:textId="79A0FEE2"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Hinweis auf Beetz? Braungart? Ggf. Hinweis auf Hesselink.?</w:t>
      </w:r>
    </w:p>
  </w:footnote>
  <w:footnote w:id="4">
    <w:p w14:paraId="382F3F60" w14:textId="1DDBAB65"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Wird gerade erarbeitet von der Autorin. Hinweis auf Desiderat in Roloff et al. Editionsdesiderate usw.</w:t>
      </w:r>
    </w:p>
  </w:footnote>
  <w:footnote w:id="5">
    <w:p w14:paraId="3D94667A" w14:textId="7F699677"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Dünnhaupt; Hinweis auf andere bibliographische Vorgänger, u.a. Hayn, Rätselbücher.</w:t>
      </w:r>
    </w:p>
  </w:footnote>
  <w:footnote w:id="6">
    <w:p w14:paraId="60B7AB2D" w14:textId="27F1AF8D"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Ich orientiere mich hierbei an Bowers/Tanselle, Gaskell und Weissmann. Auf dem jetzigen Stand der Forschung der Überlieferung der </w:t>
      </w:r>
      <w:r w:rsidRPr="00B96AF6">
        <w:rPr>
          <w:rFonts w:cs="Times New Roman"/>
          <w:i/>
          <w:sz w:val="20"/>
          <w:szCs w:val="20"/>
        </w:rPr>
        <w:t>Ethica</w:t>
      </w:r>
      <w:r w:rsidRPr="00DC4F41">
        <w:rPr>
          <w:rFonts w:cs="Times New Roman"/>
          <w:sz w:val="20"/>
          <w:szCs w:val="20"/>
        </w:rPr>
        <w:t xml:space="preserve"> lässt sich noch keine allen Ansprüchen genü</w:t>
      </w:r>
      <w:r>
        <w:rPr>
          <w:rFonts w:cs="Times New Roman"/>
          <w:sz w:val="20"/>
          <w:szCs w:val="20"/>
        </w:rPr>
        <w:t>gende Bibliographie erstellen; d</w:t>
      </w:r>
      <w:r w:rsidRPr="00DC4F41">
        <w:rPr>
          <w:rFonts w:cs="Times New Roman"/>
          <w:sz w:val="20"/>
          <w:szCs w:val="20"/>
        </w:rPr>
        <w:t xml:space="preserve">ie hier </w:t>
      </w:r>
      <w:r>
        <w:rPr>
          <w:rFonts w:cs="Times New Roman"/>
          <w:sz w:val="20"/>
          <w:szCs w:val="20"/>
        </w:rPr>
        <w:t>beigegebene</w:t>
      </w:r>
      <w:r w:rsidRPr="00DC4F41">
        <w:rPr>
          <w:rFonts w:cs="Times New Roman"/>
          <w:sz w:val="20"/>
          <w:szCs w:val="20"/>
        </w:rPr>
        <w:t xml:space="preserve"> Bibliogaphie </w:t>
      </w:r>
      <w:r>
        <w:rPr>
          <w:rFonts w:cs="Times New Roman"/>
          <w:sz w:val="20"/>
          <w:szCs w:val="20"/>
        </w:rPr>
        <w:t xml:space="preserve">hat mithin vorläufigen Charakter und ist </w:t>
      </w:r>
      <w:r w:rsidRPr="00DC4F41">
        <w:rPr>
          <w:rFonts w:cs="Times New Roman"/>
          <w:sz w:val="20"/>
          <w:szCs w:val="20"/>
        </w:rPr>
        <w:t xml:space="preserve">im Rahmen der </w:t>
      </w:r>
      <w:r>
        <w:rPr>
          <w:rFonts w:cs="Times New Roman"/>
          <w:sz w:val="20"/>
          <w:szCs w:val="20"/>
        </w:rPr>
        <w:t xml:space="preserve">Vorarbeiten zur </w:t>
      </w:r>
      <w:r w:rsidRPr="00DC4F41">
        <w:rPr>
          <w:rFonts w:cs="Times New Roman"/>
          <w:sz w:val="20"/>
          <w:szCs w:val="20"/>
        </w:rPr>
        <w:t xml:space="preserve">Edition </w:t>
      </w:r>
      <w:r>
        <w:rPr>
          <w:rFonts w:cs="Times New Roman"/>
          <w:sz w:val="20"/>
          <w:szCs w:val="20"/>
        </w:rPr>
        <w:t xml:space="preserve">der </w:t>
      </w:r>
      <w:r w:rsidRPr="00B96AF6">
        <w:rPr>
          <w:rFonts w:cs="Times New Roman"/>
          <w:i/>
          <w:sz w:val="20"/>
          <w:szCs w:val="20"/>
        </w:rPr>
        <w:t>Ethica</w:t>
      </w:r>
      <w:r>
        <w:rPr>
          <w:rFonts w:cs="Times New Roman"/>
          <w:sz w:val="20"/>
          <w:szCs w:val="20"/>
        </w:rPr>
        <w:t xml:space="preserve"> entstanden. Sie </w:t>
      </w:r>
      <w:r w:rsidRPr="00DC4F41">
        <w:rPr>
          <w:rFonts w:cs="Times New Roman"/>
          <w:sz w:val="20"/>
          <w:szCs w:val="20"/>
        </w:rPr>
        <w:t xml:space="preserve">soll </w:t>
      </w:r>
      <w:r>
        <w:rPr>
          <w:rFonts w:cs="Times New Roman"/>
          <w:sz w:val="20"/>
          <w:szCs w:val="20"/>
        </w:rPr>
        <w:t xml:space="preserve">zunächst nur </w:t>
      </w:r>
      <w:r w:rsidRPr="00DC4F41">
        <w:rPr>
          <w:rFonts w:cs="Times New Roman"/>
          <w:sz w:val="20"/>
          <w:szCs w:val="20"/>
        </w:rPr>
        <w:t>die vorhandenen Bibliographien und Verzeichnisse korrigieren und erweitern.</w:t>
      </w:r>
    </w:p>
  </w:footnote>
  <w:footnote w:id="7">
    <w:p w14:paraId="3B4B2FCE" w14:textId="57E458B3"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Dröse 2015, S. 176, Anm. 610 u. 612 zufolge weist Cathrin Hesselin</w:t>
      </w:r>
      <w:r>
        <w:rPr>
          <w:sz w:val="20"/>
          <w:szCs w:val="20"/>
        </w:rPr>
        <w:t>k in ihrer 2015 abgeschlossenen und</w:t>
      </w:r>
      <w:r w:rsidRPr="00DC4F41">
        <w:rPr>
          <w:sz w:val="20"/>
          <w:szCs w:val="20"/>
        </w:rPr>
        <w:t xml:space="preserve"> bislang unpublizierten, gattungsgeschichtlichen Dissertation</w:t>
      </w:r>
      <w:r>
        <w:rPr>
          <w:sz w:val="20"/>
          <w:szCs w:val="20"/>
        </w:rPr>
        <w:t>(LMU München)</w:t>
      </w:r>
      <w:r w:rsidRPr="00DC4F41">
        <w:rPr>
          <w:sz w:val="20"/>
          <w:szCs w:val="20"/>
        </w:rPr>
        <w:t xml:space="preserve"> zur Komplimentierliteratur der Frühen Neuzeit für den Zeitraum von 1643 bis 1727 insgesamt 44 Ausgaben der </w:t>
      </w:r>
      <w:r w:rsidRPr="00DC4F41">
        <w:rPr>
          <w:i/>
          <w:sz w:val="20"/>
          <w:szCs w:val="20"/>
        </w:rPr>
        <w:t>Ethica</w:t>
      </w:r>
      <w:r w:rsidRPr="00DC4F41">
        <w:rPr>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55917DF0"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9">
    <w:p w14:paraId="5B60FCA4" w14:textId="234CCBF1"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27B6C1AF"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Es existieren mehrere Exemplare der </w:t>
      </w:r>
      <w:r w:rsidRPr="00DC4F41">
        <w:rPr>
          <w:rFonts w:cs="Times New Roman"/>
          <w:i/>
          <w:sz w:val="20"/>
          <w:szCs w:val="20"/>
        </w:rPr>
        <w:t>Ethica</w:t>
      </w:r>
      <w:r w:rsidRPr="00DC4F41">
        <w:rPr>
          <w:rFonts w:cs="Times New Roman"/>
          <w:sz w:val="20"/>
          <w:szCs w:val="20"/>
        </w:rPr>
        <w:t xml:space="preserve"> im Antiquariatshandel. Welcher Ausgabe diese Exempla</w:t>
      </w:r>
      <w:r>
        <w:rPr>
          <w:rFonts w:cs="Times New Roman"/>
          <w:sz w:val="20"/>
          <w:szCs w:val="20"/>
        </w:rPr>
        <w:t>re jeweils zugehören, kann zurz</w:t>
      </w:r>
      <w:r w:rsidRPr="00DC4F41">
        <w:rPr>
          <w:rFonts w:cs="Times New Roman"/>
          <w:sz w:val="20"/>
          <w:szCs w:val="20"/>
        </w:rPr>
        <w:t xml:space="preserve">eit nur vermutetet werden. Hinzu kommt, dass außerdeutsche, vor allem osteuropäische Bibliotheken ihre Bestände an frühneuzeitlichen deutschsprachigen Drucken ebenfalls </w:t>
      </w:r>
      <w:r>
        <w:rPr>
          <w:rFonts w:cs="Times New Roman"/>
          <w:sz w:val="20"/>
          <w:szCs w:val="20"/>
        </w:rPr>
        <w:t xml:space="preserve">sukzessive </w:t>
      </w:r>
      <w:r w:rsidRPr="00DC4F41">
        <w:rPr>
          <w:rFonts w:cs="Times New Roman"/>
          <w:sz w:val="20"/>
          <w:szCs w:val="20"/>
        </w:rPr>
        <w:t>über digitale Kataloge zugänglich machen. Mit Neufunden ist daher immer zu rechnen.</w:t>
      </w:r>
    </w:p>
  </w:footnote>
  <w:footnote w:id="11">
    <w:p w14:paraId="1696D8E0" w14:textId="54C0FF7D" w:rsidR="00AC633C" w:rsidRPr="00DC4F41" w:rsidRDefault="00AC633C" w:rsidP="00095722">
      <w:pPr>
        <w:widowControl w:val="0"/>
        <w:autoSpaceDE w:val="0"/>
        <w:autoSpaceDN w:val="0"/>
        <w:adjustRightInd w:val="0"/>
        <w:spacing w:line="240" w:lineRule="auto"/>
        <w:rPr>
          <w:rFonts w:cs="Times New Roman"/>
          <w:sz w:val="20"/>
          <w:szCs w:val="20"/>
          <w:lang w:val="en-US"/>
        </w:rPr>
      </w:pPr>
      <w:r w:rsidRPr="00DC4F41">
        <w:rPr>
          <w:rStyle w:val="FootnoteReference"/>
          <w:rFonts w:cs="Times New Roman"/>
          <w:sz w:val="20"/>
          <w:szCs w:val="20"/>
        </w:rPr>
        <w:footnoteRef/>
      </w:r>
      <w:r w:rsidRPr="00DC4F41">
        <w:rPr>
          <w:rFonts w:cs="Times New Roman"/>
          <w:sz w:val="20"/>
          <w:szCs w:val="20"/>
        </w:rPr>
        <w:t xml:space="preserve"> </w:t>
      </w:r>
      <w:r w:rsidRPr="00DC4F41">
        <w:rPr>
          <w:rFonts w:cs="Times New Roman"/>
          <w:sz w:val="20"/>
          <w:szCs w:val="20"/>
          <w:lang w:val="en-US"/>
        </w:rPr>
        <w:t xml:space="preserve">In der Zitierweise folge ich weitestgehend den Empfehlungen Weismanns (1981) unter Bewahrung folgender typographischer Differenzierungen der Vorlage: </w:t>
      </w:r>
      <w:r w:rsidRPr="00DC4F41">
        <w:rPr>
          <w:rFonts w:cs="Times New Roman"/>
          <w:sz w:val="20"/>
          <w:szCs w:val="20"/>
          <w:highlight w:val="green"/>
          <w:lang w:val="en-US"/>
        </w:rPr>
        <w:t>s</w:t>
      </w:r>
      <w:r w:rsidRPr="00DC4F41">
        <w:rPr>
          <w:rFonts w:cs="Times New Roman"/>
          <w:sz w:val="20"/>
          <w:szCs w:val="20"/>
          <w:lang w:val="en-US"/>
        </w:rPr>
        <w:t xml:space="preserve">/s (Lang-s/Rund-s) und </w:t>
      </w:r>
      <w:r w:rsidRPr="00DC4F41">
        <w:rPr>
          <w:rFonts w:cs="Times New Roman"/>
          <w:sz w:val="20"/>
          <w:szCs w:val="20"/>
          <w:highlight w:val="green"/>
          <w:lang w:val="en-US"/>
        </w:rPr>
        <w:t>r</w:t>
      </w:r>
      <w:r w:rsidRPr="00DC4F41">
        <w:rPr>
          <w:rFonts w:cs="Times New Roman"/>
          <w:sz w:val="20"/>
          <w:szCs w:val="20"/>
          <w:lang w:val="en-US"/>
        </w:rPr>
        <w:t xml:space="preserve">/r (R-plenaire/R-articulo) sowie Umlaute mit e/o- Superskriptum (aͤ, oͤ, uͤ, ů) oder Umlautpünktchen (ü), Nasalstriche ā, ē, ō, ū und Geminationsstriche , , und Interpunktionszeichen ( / . , ) werden als Grapheme behandelt und zeichengetreu transgraphiert; vorkommende Ligaturen (ch, ff, fl, , , , ß, ) werden dagegen aufgelöst. Zur Markierung von Zeilenumbruch in der Vorlage steht ein vertikaler Strich |. </w:t>
      </w:r>
      <w:r w:rsidRPr="007C247D">
        <w:rPr>
          <w:rFonts w:cs="Times New Roman"/>
          <w:sz w:val="20"/>
          <w:szCs w:val="20"/>
          <w:highlight w:val="green"/>
          <w:lang w:val="en-US"/>
        </w:rPr>
        <w:t>Zur Transgraphierung allgemein vgl. Rockenberger 2011a [Buch], S.## sowie Rockenberger 2011b [NSch-Editionen], S.##.</w:t>
      </w:r>
    </w:p>
  </w:footnote>
  <w:footnote w:id="12">
    <w:p w14:paraId="07C4B7C3" w14:textId="1492E869"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Ohne namentliche Nennung der Privatsammlung nachgewiesen bei Frenzel 2012, S. 26–29.</w:t>
      </w:r>
    </w:p>
  </w:footnote>
  <w:footnote w:id="13">
    <w:p w14:paraId="7B9FD431" w14:textId="77777777" w:rsidR="00AC633C" w:rsidRPr="00DC4F41" w:rsidRDefault="00AC633C" w:rsidP="0028326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29. </w:t>
      </w:r>
    </w:p>
  </w:footnote>
  <w:footnote w:id="14">
    <w:p w14:paraId="54D6D1EF" w14:textId="2A44B90B" w:rsidR="00AC633C" w:rsidRPr="00DC4F41" w:rsidRDefault="00AC633C" w:rsidP="00C90DFB">
      <w:pPr>
        <w:pStyle w:val="FootnoteText"/>
        <w:rPr>
          <w:rFonts w:ascii="Junicode" w:hAnsi="Junicode"/>
          <w:sz w:val="20"/>
          <w:szCs w:val="20"/>
        </w:rPr>
      </w:pPr>
      <w:r w:rsidRPr="00DC4F41">
        <w:rPr>
          <w:rStyle w:val="FootnoteReference"/>
          <w:sz w:val="20"/>
          <w:szCs w:val="20"/>
        </w:rPr>
        <w:footnoteRef/>
      </w:r>
      <w:r w:rsidRPr="00DC4F41">
        <w:rPr>
          <w:sz w:val="20"/>
          <w:szCs w:val="20"/>
        </w:rPr>
        <w:t xml:space="preserve"> Es handelt sich hier nach Frenzel um die bisher nicht im VD17 oder bei Dünnhaupt nachgewiesene Ausgabe, welche sich in Privatbesitz befindet: [Kupfertitel; innerhalb des Bildes in einem Oval] </w:t>
      </w:r>
      <w:r w:rsidRPr="00DC4F41">
        <w:rPr>
          <w:rFonts w:ascii="Junicode" w:hAnsi="Junicode"/>
          <w:sz w:val="20"/>
          <w:szCs w:val="20"/>
        </w:rPr>
        <w:t xml:space="preserve">Vollſtändiges | </w:t>
      </w:r>
      <w:r w:rsidRPr="00DC4F41">
        <w:rPr>
          <w:rFonts w:ascii="Helvetica Light" w:hAnsi="Helvetica Light"/>
          <w:smallCaps/>
          <w:sz w:val="20"/>
          <w:szCs w:val="20"/>
        </w:rPr>
        <w:t>Trincir-</w:t>
      </w:r>
      <w:r w:rsidRPr="00DC4F41">
        <w:rPr>
          <w:rFonts w:ascii="Junicode" w:hAnsi="Junicode"/>
          <w:sz w:val="20"/>
          <w:szCs w:val="20"/>
        </w:rPr>
        <w:t xml:space="preserve">| Buch: | Von Tafeldecken Vor-| ſchneiden und Zeiti-| gung der Mundkoſte | Zufinden | Bey Paulus Fürſten | in Nürnberg. </w:t>
      </w:r>
      <w:r w:rsidRPr="00DC4F41">
        <w:rPr>
          <w:sz w:val="20"/>
          <w:szCs w:val="20"/>
        </w:rPr>
        <w:t>[typografischer Titel]</w:t>
      </w:r>
      <w:r w:rsidRPr="00DC4F41">
        <w:rPr>
          <w:rFonts w:ascii="Junicode" w:hAnsi="Junicode"/>
          <w:sz w:val="20"/>
          <w:szCs w:val="20"/>
        </w:rPr>
        <w:t xml:space="preserve"> Vollſtaͤndiges | </w:t>
      </w:r>
      <w:r w:rsidRPr="00DC4F41">
        <w:rPr>
          <w:rFonts w:ascii="Helvetica Light" w:hAnsi="Helvetica Light"/>
          <w:sz w:val="20"/>
          <w:szCs w:val="20"/>
        </w:rPr>
        <w:t>TRINCIR-</w:t>
      </w:r>
      <w:r w:rsidRPr="00DC4F41">
        <w:rPr>
          <w:rFonts w:ascii="Junicode" w:hAnsi="Junicode"/>
          <w:sz w:val="20"/>
          <w:szCs w:val="20"/>
        </w:rPr>
        <w:t xml:space="preserve"> | Buͤchlein / | handelnd: | </w:t>
      </w:r>
      <w:r w:rsidRPr="00DC4F41">
        <w:rPr>
          <w:rFonts w:ascii="Helvetica Light" w:hAnsi="Helvetica Light"/>
          <w:sz w:val="20"/>
          <w:szCs w:val="20"/>
        </w:rPr>
        <w:t>I.</w:t>
      </w:r>
      <w:r w:rsidRPr="00DC4F41">
        <w:rPr>
          <w:rFonts w:ascii="Junicode" w:hAnsi="Junicode"/>
          <w:sz w:val="20"/>
          <w:szCs w:val="20"/>
        </w:rPr>
        <w:t xml:space="preserve"> Von den Tafeldecken / und was demſelbigen anhaͤngig. | </w:t>
      </w:r>
      <w:r w:rsidRPr="00DC4F41">
        <w:rPr>
          <w:rFonts w:ascii="Helvetica Light" w:hAnsi="Helvetica Light"/>
          <w:sz w:val="20"/>
          <w:szCs w:val="20"/>
        </w:rPr>
        <w:t>II.</w:t>
      </w:r>
      <w:r w:rsidRPr="00DC4F41">
        <w:rPr>
          <w:rFonts w:ascii="Junicode" w:hAnsi="Junicode"/>
          <w:sz w:val="20"/>
          <w:szCs w:val="20"/>
        </w:rPr>
        <w:t xml:space="preserve"> Von Zerſchneidung und Vorlegung der Speiſen. | </w:t>
      </w:r>
      <w:r w:rsidRPr="00DC4F41">
        <w:rPr>
          <w:rFonts w:ascii="Helvetica Light" w:hAnsi="Helvetica Light"/>
          <w:sz w:val="20"/>
          <w:szCs w:val="20"/>
        </w:rPr>
        <w:t>III.</w:t>
      </w:r>
      <w:r w:rsidRPr="00DC4F41">
        <w:rPr>
          <w:rFonts w:ascii="Junicode" w:hAnsi="Junicode"/>
          <w:sz w:val="20"/>
          <w:szCs w:val="20"/>
        </w:rPr>
        <w:t xml:space="preserve">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w:t>
      </w:r>
      <w:r w:rsidRPr="00DC4F41">
        <w:rPr>
          <w:sz w:val="20"/>
          <w:szCs w:val="20"/>
        </w:rPr>
        <w:t>[vierseitig mit Zierbändern eingefasst]. Eine Reproduktion des Kupfertitels sowie des typografischen Titels und des Zwischentitels finden sich in Frenzel 2012, S. 32–34; eine bibliografische Beschreibung des Druckes ebd., S. 35.</w:t>
      </w:r>
    </w:p>
  </w:footnote>
  <w:footnote w:id="15">
    <w:p w14:paraId="7CC9CA3E" w14:textId="482D67D3" w:rsidR="00AC633C" w:rsidRPr="00DC4F41" w:rsidRDefault="00AC633C"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Diese sind: </w:t>
      </w:r>
      <w:r w:rsidRPr="00556262">
        <w:rPr>
          <w:rFonts w:eastAsia="Times New Roman" w:cs="Times New Roman"/>
          <w:i/>
          <w:sz w:val="20"/>
          <w:szCs w:val="20"/>
        </w:rPr>
        <w:t>Des Coridons Traum</w:t>
      </w:r>
      <w:r>
        <w:rPr>
          <w:rFonts w:eastAsia="Times New Roman" w:cs="Times New Roman"/>
          <w:sz w:val="20"/>
          <w:szCs w:val="20"/>
        </w:rPr>
        <w:t xml:space="preserve"> (pag. 348–</w:t>
      </w:r>
      <w:r w:rsidRPr="00DC4F41">
        <w:rPr>
          <w:rFonts w:eastAsia="Times New Roman" w:cs="Times New Roman"/>
          <w:sz w:val="20"/>
          <w:szCs w:val="20"/>
        </w:rPr>
        <w:t xml:space="preserve">350); </w:t>
      </w:r>
      <w:r w:rsidRPr="00556262">
        <w:rPr>
          <w:rFonts w:eastAsia="Times New Roman" w:cs="Times New Roman"/>
          <w:i/>
          <w:sz w:val="20"/>
          <w:szCs w:val="20"/>
        </w:rPr>
        <w:t>Hans ohn Sorge</w:t>
      </w:r>
      <w:r>
        <w:rPr>
          <w:rFonts w:eastAsia="Times New Roman" w:cs="Times New Roman"/>
          <w:sz w:val="20"/>
          <w:szCs w:val="20"/>
        </w:rPr>
        <w:t xml:space="preserve"> (pag. 351–</w:t>
      </w:r>
      <w:r w:rsidRPr="00DC4F41">
        <w:rPr>
          <w:rFonts w:eastAsia="Times New Roman" w:cs="Times New Roman"/>
          <w:sz w:val="20"/>
          <w:szCs w:val="20"/>
        </w:rPr>
        <w:t xml:space="preserve">353), </w:t>
      </w:r>
      <w:r w:rsidRPr="00556262">
        <w:rPr>
          <w:rFonts w:eastAsia="Times New Roman" w:cs="Times New Roman"/>
          <w:i/>
          <w:sz w:val="20"/>
          <w:szCs w:val="20"/>
        </w:rPr>
        <w:t>Der Ehelichen Liebe Nuzen</w:t>
      </w:r>
      <w:r>
        <w:rPr>
          <w:rFonts w:eastAsia="Times New Roman" w:cs="Times New Roman"/>
          <w:sz w:val="20"/>
          <w:szCs w:val="20"/>
        </w:rPr>
        <w:t xml:space="preserve"> (pag. 354–</w:t>
      </w:r>
      <w:r w:rsidRPr="00DC4F41">
        <w:rPr>
          <w:rFonts w:eastAsia="Times New Roman" w:cs="Times New Roman"/>
          <w:sz w:val="20"/>
          <w:szCs w:val="20"/>
        </w:rPr>
        <w:t xml:space="preserve">356); </w:t>
      </w:r>
      <w:r w:rsidRPr="00556262">
        <w:rPr>
          <w:rFonts w:eastAsia="Times New Roman" w:cs="Times New Roman"/>
          <w:i/>
          <w:sz w:val="20"/>
          <w:szCs w:val="20"/>
        </w:rPr>
        <w:t>Der unbeständige Liebhaber</w:t>
      </w:r>
      <w:r w:rsidRPr="00DC4F41">
        <w:rPr>
          <w:rFonts w:eastAsia="Times New Roman" w:cs="Times New Roman"/>
          <w:sz w:val="20"/>
          <w:szCs w:val="20"/>
        </w:rPr>
        <w:t xml:space="preserve"> (pa</w:t>
      </w:r>
      <w:r>
        <w:rPr>
          <w:rFonts w:eastAsia="Times New Roman" w:cs="Times New Roman"/>
          <w:sz w:val="20"/>
          <w:szCs w:val="20"/>
        </w:rPr>
        <w:t>g. 357–</w:t>
      </w:r>
      <w:r w:rsidRPr="00DC4F41">
        <w:rPr>
          <w:rFonts w:eastAsia="Times New Roman" w:cs="Times New Roman"/>
          <w:sz w:val="20"/>
          <w:szCs w:val="20"/>
        </w:rPr>
        <w:t>360).</w:t>
      </w:r>
    </w:p>
  </w:footnote>
  <w:footnote w:id="16">
    <w:p w14:paraId="6460BA10" w14:textId="0A00AC5F" w:rsidR="00AC633C" w:rsidRPr="00DC4F41" w:rsidRDefault="00AC633C" w:rsidP="00C87F95">
      <w:pPr>
        <w:pStyle w:val="FootnoteText"/>
        <w:rPr>
          <w:rFonts w:cs="Times New Roman"/>
          <w:sz w:val="20"/>
          <w:szCs w:val="20"/>
        </w:rPr>
      </w:pPr>
      <w:r w:rsidRPr="00DC4F41">
        <w:rPr>
          <w:rStyle w:val="FootnoteReference"/>
          <w:rFonts w:cs="Times New Roman"/>
          <w:sz w:val="20"/>
          <w:szCs w:val="20"/>
        </w:rPr>
        <w:footnoteRef/>
      </w:r>
      <w:r>
        <w:rPr>
          <w:rFonts w:cs="Times New Roman"/>
          <w:sz w:val="20"/>
          <w:szCs w:val="20"/>
        </w:rPr>
        <w:t xml:space="preserve"> SELADONS | Weltliche |</w:t>
      </w:r>
      <w:r w:rsidRPr="00DC4F41">
        <w:rPr>
          <w:rFonts w:cs="Times New Roman"/>
          <w:sz w:val="20"/>
          <w:szCs w:val="20"/>
        </w:rPr>
        <w:t xml:space="preserve"> L</w:t>
      </w:r>
      <w:r>
        <w:rPr>
          <w:rFonts w:cs="Times New Roman"/>
          <w:sz w:val="20"/>
          <w:szCs w:val="20"/>
        </w:rPr>
        <w:t>Jieder. | Nechſt einem Anhang | Schimpff- vnd Ernſthaffter | Gedichte. | [Vignette] | Franckfurt am Mayn / | Jn Verlegung / | Caſpar Waechtlern / |</w:t>
      </w:r>
      <w:r w:rsidRPr="00DC4F41">
        <w:rPr>
          <w:rFonts w:cs="Times New Roman"/>
          <w:sz w:val="20"/>
          <w:szCs w:val="20"/>
        </w:rPr>
        <w:t xml:space="preserve"> Gedruc</w:t>
      </w:r>
      <w:r>
        <w:rPr>
          <w:rFonts w:cs="Times New Roman"/>
          <w:sz w:val="20"/>
          <w:szCs w:val="20"/>
        </w:rPr>
        <w:t>kt / bey Matthias Kämpffern / | Jm Jahr Chriſti / |</w:t>
      </w:r>
      <w:r w:rsidRPr="00DC4F41">
        <w:rPr>
          <w:rFonts w:cs="Times New Roman"/>
          <w:sz w:val="20"/>
          <w:szCs w:val="20"/>
        </w:rPr>
        <w:t xml:space="preserve"> M. DC. LI. </w:t>
      </w:r>
      <w:r>
        <w:rPr>
          <w:rFonts w:cs="Times New Roman"/>
          <w:sz w:val="20"/>
          <w:szCs w:val="20"/>
        </w:rPr>
        <w:t xml:space="preserve">– </w:t>
      </w:r>
      <w:r w:rsidRPr="00DC4F41">
        <w:rPr>
          <w:rFonts w:cs="Times New Roman"/>
          <w:sz w:val="20"/>
          <w:szCs w:val="20"/>
        </w:rPr>
        <w:t>Titelaufnahme nach dem Exemplar der Universitäts- und Landesbiblio</w:t>
      </w:r>
      <w:r>
        <w:rPr>
          <w:rFonts w:cs="Times New Roman"/>
          <w:sz w:val="20"/>
          <w:szCs w:val="20"/>
        </w:rPr>
        <w:t>thek Halle, Signatur AB 152612.</w:t>
      </w:r>
    </w:p>
  </w:footnote>
  <w:footnote w:id="17">
    <w:p w14:paraId="6DCED64B" w14:textId="77777777" w:rsidR="00AC633C" w:rsidRPr="00DC4F41" w:rsidRDefault="00AC633C" w:rsidP="00C87F95">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t>
      </w:r>
      <w:r w:rsidRPr="00E84A03">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8">
    <w:p w14:paraId="70F1A68D" w14:textId="0715071A" w:rsidR="00AC633C" w:rsidRPr="00DC4F41" w:rsidRDefault="00AC633C" w:rsidP="00225666">
      <w:pPr>
        <w:spacing w:line="240" w:lineRule="auto"/>
        <w:ind w:hanging="480"/>
        <w:rPr>
          <w:rFonts w:eastAsia="Times New Roman"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Allgemein zu den Tisch- und Leberreimen vgl. </w:t>
      </w:r>
      <w:r w:rsidRPr="00DC4F41">
        <w:rPr>
          <w:rFonts w:eastAsia="Times New Roman" w:cs="Times New Roman"/>
          <w:sz w:val="20"/>
          <w:szCs w:val="20"/>
        </w:rPr>
        <w:t xml:space="preserve">Brandes, Herman.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92–95, Fischer, L. H.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95–99 sowie Gruppe, D. F. “Die Leberreime.” In </w:t>
      </w:r>
      <w:r w:rsidRPr="00DC4F41">
        <w:rPr>
          <w:rFonts w:eastAsia="Times New Roman" w:cs="Times New Roman"/>
          <w:i/>
          <w:iCs/>
          <w:sz w:val="20"/>
          <w:szCs w:val="20"/>
        </w:rPr>
        <w:t>Leben und Werke deutscher Dichter. Geschichte der deutschen Poesie in den drei letzten Jahrhunderten</w:t>
      </w:r>
      <w:r w:rsidRPr="00DC4F41">
        <w:rPr>
          <w:rFonts w:eastAsia="Times New Roman" w:cs="Times New Roman"/>
          <w:sz w:val="20"/>
          <w:szCs w:val="20"/>
        </w:rPr>
        <w:t>, edited by D. F. Gruppe, 2nd ed., 680–88. Leipzig: Friedrich Brandstetter, 1872.</w:t>
      </w:r>
    </w:p>
    <w:p w14:paraId="6E55F4C4" w14:textId="0DB54AB5" w:rsidR="00AC633C" w:rsidRPr="00DC4F41" w:rsidRDefault="00AC633C" w:rsidP="00225666">
      <w:pPr>
        <w:pStyle w:val="FootnoteText"/>
        <w:rPr>
          <w:rFonts w:cs="Times New Roman"/>
          <w:sz w:val="20"/>
          <w:szCs w:val="20"/>
        </w:rPr>
      </w:pPr>
    </w:p>
  </w:footnote>
  <w:footnote w:id="19">
    <w:p w14:paraId="1C6C2323" w14:textId="14C02ACF"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[Titelkupfer] Neū-vermehrtes | </w:t>
      </w:r>
      <w:r w:rsidRPr="00DC4F41">
        <w:rPr>
          <w:rFonts w:cs="Times New Roman"/>
          <w:sz w:val="20"/>
          <w:szCs w:val="20"/>
          <w:u w:val="single"/>
        </w:rPr>
        <w:t>Trenchir</w:t>
      </w:r>
      <w:r w:rsidRPr="00DC4F41">
        <w:rPr>
          <w:rFonts w:cs="Times New Roman"/>
          <w:sz w:val="20"/>
          <w:szCs w:val="20"/>
        </w:rPr>
        <w:t>-Büchlein. | [Unterhalb der Kupferstichszene] Das woran die Natūr hat allen fleiß gewandt, | ze</w:t>
      </w:r>
      <w:r>
        <w:rPr>
          <w:rFonts w:cs="Times New Roman"/>
          <w:sz w:val="20"/>
          <w:szCs w:val="20"/>
        </w:rPr>
        <w:t>rgliedert, Schöne, dir! deß Kün</w:t>
      </w:r>
      <w:r w:rsidRPr="00DC4F41">
        <w:rPr>
          <w:rFonts w:cs="Times New Roman"/>
          <w:sz w:val="20"/>
          <w:szCs w:val="20"/>
          <w:u w:val="single"/>
        </w:rPr>
        <w:t>ſ</w:t>
      </w:r>
      <w:r w:rsidRPr="00DC4F41">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DC4F41">
        <w:rPr>
          <w:rFonts w:cs="Times New Roman"/>
          <w:sz w:val="20"/>
          <w:szCs w:val="20"/>
          <w:u w:val="single"/>
        </w:rPr>
        <w:t>Andræas</w:t>
      </w:r>
      <w:r w:rsidRPr="00DC4F41">
        <w:rPr>
          <w:rFonts w:cs="Times New Roman"/>
          <w:sz w:val="20"/>
          <w:szCs w:val="20"/>
        </w:rPr>
        <w:t xml:space="preserve"> Kletten / </w:t>
      </w:r>
      <w:r w:rsidRPr="00DC4F41">
        <w:rPr>
          <w:rFonts w:cs="Times New Roman"/>
          <w:sz w:val="20"/>
          <w:szCs w:val="20"/>
          <w:u w:val="single"/>
        </w:rPr>
        <w:t>Cyg: Miſn: &amp; Jur. Stud:</w:t>
      </w:r>
      <w:r w:rsidRPr="00DC4F41">
        <w:rPr>
          <w:rFonts w:cs="Times New Roman"/>
          <w:sz w:val="20"/>
          <w:szCs w:val="20"/>
        </w:rPr>
        <w:t xml:space="preserve"> | [Linie] | JEHNA / | Druckts und verlegts </w:t>
      </w:r>
      <w:r w:rsidRPr="00DC4F41">
        <w:rPr>
          <w:rFonts w:cs="Times New Roman"/>
          <w:sz w:val="20"/>
          <w:szCs w:val="20"/>
          <w:u w:val="single"/>
        </w:rPr>
        <w:t>Caſparus</w:t>
      </w:r>
      <w:r w:rsidRPr="00DC4F41">
        <w:rPr>
          <w:rFonts w:cs="Times New Roman"/>
          <w:sz w:val="20"/>
          <w:szCs w:val="20"/>
        </w:rPr>
        <w:t xml:space="preserve"> Freyſchmied / | Jm Jahr </w:t>
      </w:r>
      <w:r w:rsidRPr="00DC4F41">
        <w:rPr>
          <w:rFonts w:cs="Times New Roman"/>
          <w:sz w:val="20"/>
          <w:szCs w:val="20"/>
          <w:u w:val="single"/>
        </w:rPr>
        <w:t>M DC LVII.</w:t>
      </w:r>
      <w:r w:rsidRPr="00DC4F41">
        <w:rPr>
          <w:rFonts w:cs="Times New Roman"/>
          <w:sz w:val="20"/>
          <w:szCs w:val="20"/>
        </w:rPr>
        <w:t xml:space="preserve"> ––– Transgraphiert nach dem Volldigitalisat des unikal überlieferten Exemplars in der Sächsischen Landesbibliothek, Staats- und Universitätsbibliothek Dresden, Signatur </w:t>
      </w:r>
      <w:r w:rsidRPr="00DC4F41">
        <w:rPr>
          <w:rFonts w:eastAsia="Times New Roman" w:cs="Times New Roman"/>
          <w:sz w:val="20"/>
          <w:szCs w:val="20"/>
        </w:rPr>
        <w:t>2007 8 037840 (Sammlung Putz)</w:t>
      </w:r>
      <w:r w:rsidRPr="00DC4F41">
        <w:rPr>
          <w:rFonts w:cs="Times New Roman"/>
          <w:sz w:val="20"/>
          <w:szCs w:val="20"/>
        </w:rPr>
        <w:t>; Permalink zum Digitalisat: http://digital.slub-dresden.de/id313666830.</w:t>
      </w:r>
    </w:p>
  </w:footnote>
  <w:footnote w:id="20">
    <w:p w14:paraId="616D3A69" w14:textId="75AA942F"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98–99.</w:t>
      </w:r>
    </w:p>
  </w:footnote>
  <w:footnote w:id="21">
    <w:p w14:paraId="520DED5B" w14:textId="061049FC"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2">
    <w:p w14:paraId="7C556735" w14:textId="5B515C04" w:rsidR="00AC633C" w:rsidRPr="00DC4F41" w:rsidRDefault="00AC633C" w:rsidP="00225666">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w:t>
      </w:r>
      <w:r w:rsidRPr="006672B2">
        <w:rPr>
          <w:rFonts w:cs="Times New Roman"/>
          <w:sz w:val="20"/>
          <w:szCs w:val="20"/>
          <w:highlight w:val="green"/>
        </w:rPr>
        <w:t>[OBS: nicht alle haben diese Vignette bzw. überhaupt ein Spruchband!]</w:t>
      </w:r>
    </w:p>
  </w:footnote>
  <w:footnote w:id="23">
    <w:p w14:paraId="780EBD25" w14:textId="77777777" w:rsidR="00AC633C" w:rsidRPr="00DC4F41" w:rsidRDefault="00AC633C" w:rsidP="00A9610C">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Der typografische Titel der Leberreime beginnt auf der unpaginierten Seite 109. Der Druck hat insgesamt 232 paginierte Seiten. </w:t>
      </w:r>
    </w:p>
  </w:footnote>
  <w:footnote w:id="24">
    <w:p w14:paraId="211EC4BE" w14:textId="6749BC30" w:rsidR="00AC633C" w:rsidRPr="00DC4F41" w:rsidRDefault="00AC633C">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Georg Müller, Drucker in Frankfurt am Main zwischen </w:t>
      </w:r>
      <w:r w:rsidRPr="00DC4F41">
        <w:rPr>
          <w:rFonts w:cs="Times New Roman"/>
          <w:color w:val="262626"/>
          <w:sz w:val="20"/>
          <w:szCs w:val="20"/>
          <w:lang w:val="en-US"/>
        </w:rPr>
        <w:t xml:space="preserve">1652–1678. Permalink zur GND </w:t>
      </w:r>
      <w:hyperlink r:id="rId1" w:history="1">
        <w:r w:rsidRPr="00DC4F41">
          <w:rPr>
            <w:rStyle w:val="Hyperlink"/>
            <w:rFonts w:eastAsia="Times New Roman" w:cs="Times New Roman"/>
            <w:sz w:val="20"/>
            <w:szCs w:val="20"/>
          </w:rPr>
          <w:t>http://d-nb.info/gnd/1037659422</w:t>
        </w:r>
      </w:hyperlink>
    </w:p>
  </w:footnote>
  <w:footnote w:id="25">
    <w:p w14:paraId="0338EFA8" w14:textId="102CE3C7"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In der geplanten Edition der </w:t>
      </w:r>
      <w:r w:rsidRPr="00DC4F41">
        <w:rPr>
          <w:i/>
          <w:sz w:val="20"/>
          <w:szCs w:val="20"/>
        </w:rPr>
        <w:t>Ethica Complementoria</w:t>
      </w:r>
      <w:r w:rsidRPr="00DC4F41">
        <w:rPr>
          <w:sz w:val="20"/>
          <w:szCs w:val="20"/>
        </w:rPr>
        <w:t xml:space="preserve"> wird auf die Bearbeitungspraxis des Näheren eingegangen werden.</w:t>
      </w:r>
    </w:p>
  </w:footnote>
  <w:footnote w:id="26">
    <w:p w14:paraId="70025011" w14:textId="6BA68583"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GND http://d-nb.info/gnd/1037548647. Wirkungszeit in Kopenhagen 1653–1692.</w:t>
      </w:r>
    </w:p>
  </w:footnote>
  <w:footnote w:id="27">
    <w:p w14:paraId="2BEFD7CF" w14:textId="093E34F6"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GND http://d-nb.info/gnd/1042224471. </w:t>
      </w:r>
    </w:p>
  </w:footnote>
  <w:footnote w:id="28">
    <w:p w14:paraId="4D9214DB" w14:textId="6263A1B1"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 w:id="29">
    <w:p w14:paraId="1AA06442" w14:textId="22E02E87" w:rsidR="00AC633C" w:rsidRPr="00DC4F41" w:rsidRDefault="00AC633C" w:rsidP="00DC4F41">
      <w:pPr>
        <w:pStyle w:val="NormalWeb"/>
        <w:spacing w:before="0" w:beforeAutospacing="0" w:after="0" w:afterAutospacing="0"/>
        <w:rPr>
          <w:rFonts w:ascii="Times New Roman" w:hAnsi="Times New Roman"/>
        </w:rPr>
      </w:pPr>
      <w:r w:rsidRPr="00DC4F41">
        <w:rPr>
          <w:rStyle w:val="FootnoteReference"/>
        </w:rPr>
        <w:footnoteRef/>
      </w:r>
      <w:r w:rsidRPr="00DC4F41">
        <w:t xml:space="preserve"> </w:t>
      </w:r>
      <w:r>
        <w:rPr>
          <w:rFonts w:ascii="Times New Roman" w:hAnsi="Times New Roman"/>
        </w:rPr>
        <w:t xml:space="preserve">[Tranchierbuch] </w:t>
      </w:r>
      <w:r w:rsidRPr="00877265">
        <w:rPr>
          <w:rFonts w:ascii="Junicode" w:hAnsi="Junicode"/>
        </w:rPr>
        <w:t>Ny |</w:t>
      </w:r>
      <w:r>
        <w:rPr>
          <w:rFonts w:ascii="Times New Roman" w:hAnsi="Times New Roman"/>
        </w:rPr>
        <w:t xml:space="preserve"> </w:t>
      </w:r>
      <w:r w:rsidRPr="00877265">
        <w:rPr>
          <w:rFonts w:ascii="Helvetica Light" w:hAnsi="Helvetica Light"/>
        </w:rPr>
        <w:t>Trencher</w:t>
      </w:r>
      <w:r w:rsidRPr="00877265">
        <w:rPr>
          <w:rFonts w:ascii="Junicode" w:hAnsi="Junicode"/>
        </w:rPr>
        <w:t xml:space="preserve">-Bog </w:t>
      </w:r>
      <w:r>
        <w:rPr>
          <w:rFonts w:ascii="Junicode" w:hAnsi="Junicode"/>
        </w:rPr>
        <w:t>/ | H</w:t>
      </w:r>
      <w:r w:rsidRPr="00877265">
        <w:rPr>
          <w:rFonts w:ascii="Junicode" w:hAnsi="Junicode"/>
        </w:rPr>
        <w:t xml:space="preserve">vorudi gives Anledning </w:t>
      </w:r>
      <w:r>
        <w:rPr>
          <w:rFonts w:ascii="Junicode" w:hAnsi="Junicode"/>
        </w:rPr>
        <w:t>| Hvorledis mand ret / | maneerlig og §</w:t>
      </w:r>
      <w:r w:rsidRPr="00877265">
        <w:rPr>
          <w:rFonts w:ascii="Junicode" w:hAnsi="Junicode"/>
        </w:rPr>
        <w:t>om nu bruge</w:t>
      </w:r>
      <w:r>
        <w:rPr>
          <w:rFonts w:ascii="Junicode" w:hAnsi="Junicode"/>
        </w:rPr>
        <w:t>- | ligt er / at§killige Spi§</w:t>
      </w:r>
      <w:r w:rsidRPr="00877265">
        <w:rPr>
          <w:rFonts w:ascii="Junicode" w:hAnsi="Junicode"/>
        </w:rPr>
        <w:t>e or</w:t>
      </w:r>
      <w:r>
        <w:rPr>
          <w:rFonts w:ascii="Junicode" w:hAnsi="Junicode"/>
        </w:rPr>
        <w:t>- | dentlig §kal paa Bordet sætte /</w:t>
      </w:r>
      <w:r w:rsidRPr="00877265">
        <w:rPr>
          <w:rFonts w:ascii="Junicode" w:hAnsi="Junicode"/>
        </w:rPr>
        <w:t xml:space="preserve"> de</w:t>
      </w:r>
      <w:r>
        <w:rPr>
          <w:rFonts w:ascii="Junicode" w:hAnsi="Junicode"/>
        </w:rPr>
        <w:t xml:space="preserve"> | §amme zirligen for§</w:t>
      </w:r>
      <w:r w:rsidRPr="00877265">
        <w:rPr>
          <w:rFonts w:ascii="Junicode" w:hAnsi="Junicode"/>
        </w:rPr>
        <w:t>kiere og fore</w:t>
      </w:r>
      <w:r>
        <w:rPr>
          <w:rFonts w:ascii="Junicode" w:hAnsi="Junicode"/>
        </w:rPr>
        <w:t>- | legge /</w:t>
      </w:r>
      <w:r w:rsidRPr="00877265">
        <w:rPr>
          <w:rFonts w:ascii="Junicode" w:hAnsi="Junicode"/>
        </w:rPr>
        <w:t xml:space="preserve"> ogsaa endeligen igien </w:t>
      </w:r>
      <w:r>
        <w:rPr>
          <w:rFonts w:ascii="Junicode" w:hAnsi="Junicode"/>
        </w:rPr>
        <w:t xml:space="preserve">| </w:t>
      </w:r>
      <w:r w:rsidRPr="00877265">
        <w:rPr>
          <w:rFonts w:ascii="Junicode" w:hAnsi="Junicode"/>
        </w:rPr>
        <w:t>arte</w:t>
      </w:r>
      <w:r>
        <w:rPr>
          <w:rFonts w:ascii="Junicode" w:hAnsi="Junicode"/>
        </w:rPr>
        <w:t>lig optage / Tilforne paa at§</w:t>
      </w:r>
      <w:r w:rsidRPr="00877265">
        <w:rPr>
          <w:rFonts w:ascii="Junicode" w:hAnsi="Junicode"/>
        </w:rPr>
        <w:t xml:space="preserve">killige </w:t>
      </w:r>
      <w:r>
        <w:rPr>
          <w:rFonts w:ascii="Junicode" w:hAnsi="Junicode"/>
        </w:rPr>
        <w:t>| Stæder oplagt /</w:t>
      </w:r>
      <w:r w:rsidRPr="00877265">
        <w:rPr>
          <w:rFonts w:ascii="Junicode" w:hAnsi="Junicode"/>
        </w:rPr>
        <w:t xml:space="preserve"> nu nyligen</w:t>
      </w:r>
      <w:r>
        <w:rPr>
          <w:rFonts w:ascii="Junicode" w:hAnsi="Junicode"/>
        </w:rPr>
        <w:t xml:space="preserve"> | med Fljd over§eet / og</w:t>
      </w:r>
      <w:r w:rsidRPr="00877265">
        <w:rPr>
          <w:rFonts w:ascii="Junicode" w:hAnsi="Junicode"/>
        </w:rPr>
        <w:t xml:space="preserve"> med </w:t>
      </w:r>
      <w:r>
        <w:rPr>
          <w:rFonts w:ascii="Junicode" w:hAnsi="Junicode"/>
        </w:rPr>
        <w:t>| §</w:t>
      </w:r>
      <w:r w:rsidRPr="00877265">
        <w:rPr>
          <w:rFonts w:ascii="Junicode" w:hAnsi="Junicode"/>
        </w:rPr>
        <w:t xml:space="preserve">kiønne Kaaber-Stycker </w:t>
      </w:r>
      <w:r>
        <w:rPr>
          <w:rFonts w:ascii="Junicode" w:hAnsi="Junicode"/>
        </w:rPr>
        <w:t>| kommen til Liu§</w:t>
      </w:r>
      <w:r w:rsidRPr="00877265">
        <w:rPr>
          <w:rFonts w:ascii="Junicode" w:hAnsi="Junicode"/>
        </w:rPr>
        <w:t xml:space="preserve">et </w:t>
      </w:r>
      <w:r>
        <w:rPr>
          <w:rFonts w:ascii="Junicode" w:hAnsi="Junicode"/>
        </w:rPr>
        <w:t xml:space="preserve">| </w:t>
      </w:r>
      <w:r w:rsidRPr="00877265">
        <w:rPr>
          <w:rFonts w:ascii="Junicode" w:hAnsi="Junicode"/>
        </w:rPr>
        <w:t xml:space="preserve">ved </w:t>
      </w:r>
      <w:r>
        <w:rPr>
          <w:rFonts w:ascii="Junicode" w:hAnsi="Junicode"/>
        </w:rPr>
        <w:t xml:space="preserve">| </w:t>
      </w:r>
      <w:r w:rsidRPr="00877265">
        <w:rPr>
          <w:rFonts w:ascii="Junicode" w:hAnsi="Junicode"/>
        </w:rPr>
        <w:t>Andreas Kletten</w:t>
      </w:r>
      <w:r>
        <w:rPr>
          <w:rFonts w:ascii="Junicode" w:hAnsi="Junicode"/>
        </w:rPr>
        <w:t xml:space="preserve"> Gyg. | Mi§n. Jur. Stud. | N</w:t>
      </w:r>
      <w:r w:rsidRPr="00877265">
        <w:rPr>
          <w:rFonts w:ascii="Junicode" w:hAnsi="Junicode"/>
        </w:rPr>
        <w:t>yligen</w:t>
      </w:r>
      <w:r>
        <w:rPr>
          <w:rFonts w:ascii="Junicode" w:hAnsi="Junicode"/>
        </w:rPr>
        <w:t xml:space="preserve"> | Fordansket i Kiøbenhafn / | T</w:t>
      </w:r>
      <w:r w:rsidRPr="00877265">
        <w:rPr>
          <w:rFonts w:ascii="Junicode" w:hAnsi="Junicode"/>
        </w:rPr>
        <w:t>ryckt</w:t>
      </w:r>
      <w:r>
        <w:rPr>
          <w:rFonts w:ascii="Junicode" w:hAnsi="Junicode"/>
        </w:rPr>
        <w:t xml:space="preserve"> /</w:t>
      </w:r>
      <w:r w:rsidRPr="00877265">
        <w:rPr>
          <w:rFonts w:ascii="Junicode" w:hAnsi="Junicode"/>
        </w:rPr>
        <w:t xml:space="preserve"> af Johann Jacob </w:t>
      </w:r>
      <w:r>
        <w:rPr>
          <w:rFonts w:ascii="Junicode" w:hAnsi="Junicode"/>
        </w:rPr>
        <w:t>| Bornheinrich. | MDCCVIII. [Tisch- und Leberreime] Gei§tlige | Lever-Rjm / | at bruge | Over Borde og | ellers udi anden | Samquem. | [Vignette] | [Linie] | Tryckt i Kiøbenhafn / | Aar 1708.</w:t>
      </w:r>
    </w:p>
    <w:p w14:paraId="2D927D42" w14:textId="3AAAB0E0" w:rsidR="00AC633C" w:rsidRPr="00DC4F41" w:rsidRDefault="00AC633C" w:rsidP="00DC4F41">
      <w:pPr>
        <w:spacing w:line="240" w:lineRule="auto"/>
        <w:rPr>
          <w:rFonts w:cs="Times New Roman"/>
          <w:sz w:val="20"/>
          <w:szCs w:val="20"/>
        </w:rPr>
      </w:pPr>
      <w:r w:rsidRPr="00DC4F41">
        <w:rPr>
          <w:rFonts w:cs="Times New Roman"/>
          <w:sz w:val="20"/>
          <w:szCs w:val="20"/>
        </w:rPr>
        <w:t>S. 263 med nyt titelblad, Geistlige Lever-Rim at bruge over Borde og ellers udi anden Samqvem, Tryckt i Kiøbenhafn, 1708</w:t>
      </w:r>
    </w:p>
  </w:footnote>
  <w:footnote w:id="30">
    <w:p w14:paraId="3862698E" w14:textId="34044B4E" w:rsidR="00AC633C" w:rsidRPr="00DC4F41" w:rsidRDefault="00AC633C" w:rsidP="00ED7DD5">
      <w:pPr>
        <w:pStyle w:val="FootnoteText"/>
        <w:rPr>
          <w:sz w:val="20"/>
          <w:szCs w:val="20"/>
        </w:rPr>
      </w:pPr>
      <w:r w:rsidRPr="00DC4F41">
        <w:rPr>
          <w:rStyle w:val="FootnoteReference"/>
          <w:sz w:val="20"/>
          <w:szCs w:val="20"/>
        </w:rPr>
        <w:footnoteRef/>
      </w:r>
      <w:r w:rsidRPr="00DC4F41">
        <w:rPr>
          <w:sz w:val="20"/>
          <w:szCs w:val="20"/>
        </w:rPr>
        <w:t xml:space="preserve"> Ich vermute hinter dieser Ausgabe diesen Druck.</w:t>
      </w:r>
    </w:p>
  </w:footnote>
  <w:footnote w:id="31">
    <w:p w14:paraId="472FEB9D" w14:textId="093D84A4" w:rsidR="00AC633C" w:rsidRPr="00DC4F41" w:rsidRDefault="00AC633C">
      <w:pPr>
        <w:pStyle w:val="FootnoteText"/>
        <w:rPr>
          <w:sz w:val="20"/>
          <w:szCs w:val="20"/>
        </w:rPr>
      </w:pPr>
      <w:r w:rsidRPr="00DC4F41">
        <w:rPr>
          <w:rStyle w:val="FootnoteReference"/>
          <w:sz w:val="20"/>
          <w:szCs w:val="20"/>
        </w:rPr>
        <w:footnoteRef/>
      </w:r>
      <w:r w:rsidRPr="00DC4F41">
        <w:rPr>
          <w:sz w:val="20"/>
          <w:szCs w:val="20"/>
        </w:rPr>
        <w:t xml:space="preserve"> Dünnhaupt verzeichnet eine Ausgabe in einem Auktionskatalog von 1975. Diese Ausgabe habe ich nicht verifizieren können.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7D28"/>
    <w:rsid w:val="00030BB5"/>
    <w:rsid w:val="000326E8"/>
    <w:rsid w:val="0003757D"/>
    <w:rsid w:val="000376A2"/>
    <w:rsid w:val="00050DA3"/>
    <w:rsid w:val="00054212"/>
    <w:rsid w:val="0005456C"/>
    <w:rsid w:val="00056E23"/>
    <w:rsid w:val="00060884"/>
    <w:rsid w:val="00061BB4"/>
    <w:rsid w:val="00070FEA"/>
    <w:rsid w:val="000743B9"/>
    <w:rsid w:val="0007614A"/>
    <w:rsid w:val="00081BA9"/>
    <w:rsid w:val="00081FA4"/>
    <w:rsid w:val="00087D79"/>
    <w:rsid w:val="00095722"/>
    <w:rsid w:val="000A4CD3"/>
    <w:rsid w:val="000A606A"/>
    <w:rsid w:val="000B11DB"/>
    <w:rsid w:val="000B3B37"/>
    <w:rsid w:val="000C1B99"/>
    <w:rsid w:val="000D4713"/>
    <w:rsid w:val="000E5E0E"/>
    <w:rsid w:val="000E7746"/>
    <w:rsid w:val="000F1C9C"/>
    <w:rsid w:val="0010394E"/>
    <w:rsid w:val="00114D00"/>
    <w:rsid w:val="001200FC"/>
    <w:rsid w:val="00125CC8"/>
    <w:rsid w:val="001263DF"/>
    <w:rsid w:val="001272C4"/>
    <w:rsid w:val="00127FFA"/>
    <w:rsid w:val="00131571"/>
    <w:rsid w:val="0013511F"/>
    <w:rsid w:val="001428E9"/>
    <w:rsid w:val="00144A12"/>
    <w:rsid w:val="001627A6"/>
    <w:rsid w:val="00162862"/>
    <w:rsid w:val="0016401F"/>
    <w:rsid w:val="0016683D"/>
    <w:rsid w:val="001752FF"/>
    <w:rsid w:val="00183D57"/>
    <w:rsid w:val="00186A16"/>
    <w:rsid w:val="00195F33"/>
    <w:rsid w:val="001A4150"/>
    <w:rsid w:val="001B2297"/>
    <w:rsid w:val="001B2956"/>
    <w:rsid w:val="001C1B71"/>
    <w:rsid w:val="001C6AD5"/>
    <w:rsid w:val="001C6C66"/>
    <w:rsid w:val="001D6084"/>
    <w:rsid w:val="001F15ED"/>
    <w:rsid w:val="00200CF5"/>
    <w:rsid w:val="00200FAA"/>
    <w:rsid w:val="00204266"/>
    <w:rsid w:val="002074C1"/>
    <w:rsid w:val="00211E22"/>
    <w:rsid w:val="0021397B"/>
    <w:rsid w:val="002211DE"/>
    <w:rsid w:val="00223D8F"/>
    <w:rsid w:val="00225666"/>
    <w:rsid w:val="00227E4D"/>
    <w:rsid w:val="0023067A"/>
    <w:rsid w:val="002324BB"/>
    <w:rsid w:val="002505D9"/>
    <w:rsid w:val="002568D8"/>
    <w:rsid w:val="00256B5F"/>
    <w:rsid w:val="00257784"/>
    <w:rsid w:val="00260160"/>
    <w:rsid w:val="002618BC"/>
    <w:rsid w:val="0026194C"/>
    <w:rsid w:val="00261A10"/>
    <w:rsid w:val="00266A0C"/>
    <w:rsid w:val="00273FD2"/>
    <w:rsid w:val="00275F33"/>
    <w:rsid w:val="0028326D"/>
    <w:rsid w:val="002843D4"/>
    <w:rsid w:val="00287F51"/>
    <w:rsid w:val="002C5AAA"/>
    <w:rsid w:val="002E1EEF"/>
    <w:rsid w:val="002E2902"/>
    <w:rsid w:val="002E55E8"/>
    <w:rsid w:val="002F1AA6"/>
    <w:rsid w:val="002F296C"/>
    <w:rsid w:val="002F34E7"/>
    <w:rsid w:val="00301B83"/>
    <w:rsid w:val="003053EC"/>
    <w:rsid w:val="003071D5"/>
    <w:rsid w:val="00320F37"/>
    <w:rsid w:val="00322EE3"/>
    <w:rsid w:val="003269F2"/>
    <w:rsid w:val="00330CB7"/>
    <w:rsid w:val="00332951"/>
    <w:rsid w:val="00335AE2"/>
    <w:rsid w:val="003463C6"/>
    <w:rsid w:val="00351A67"/>
    <w:rsid w:val="00361B55"/>
    <w:rsid w:val="00362C19"/>
    <w:rsid w:val="003755D9"/>
    <w:rsid w:val="00377420"/>
    <w:rsid w:val="003779CA"/>
    <w:rsid w:val="00382BE0"/>
    <w:rsid w:val="00382F5B"/>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E8C"/>
    <w:rsid w:val="003D17E1"/>
    <w:rsid w:val="003D6C8D"/>
    <w:rsid w:val="003E2753"/>
    <w:rsid w:val="003E3615"/>
    <w:rsid w:val="003F7CA8"/>
    <w:rsid w:val="00401968"/>
    <w:rsid w:val="004062ED"/>
    <w:rsid w:val="00406C36"/>
    <w:rsid w:val="004159B2"/>
    <w:rsid w:val="0043276D"/>
    <w:rsid w:val="004334B4"/>
    <w:rsid w:val="00440677"/>
    <w:rsid w:val="00442BAE"/>
    <w:rsid w:val="00443CFD"/>
    <w:rsid w:val="00447137"/>
    <w:rsid w:val="00450C80"/>
    <w:rsid w:val="0045719B"/>
    <w:rsid w:val="00461B69"/>
    <w:rsid w:val="00464E28"/>
    <w:rsid w:val="004702A8"/>
    <w:rsid w:val="00473FD9"/>
    <w:rsid w:val="00474164"/>
    <w:rsid w:val="004A6411"/>
    <w:rsid w:val="004C7DB4"/>
    <w:rsid w:val="004D0363"/>
    <w:rsid w:val="004D5E74"/>
    <w:rsid w:val="004D6671"/>
    <w:rsid w:val="004E518E"/>
    <w:rsid w:val="005044DE"/>
    <w:rsid w:val="0052095B"/>
    <w:rsid w:val="00530932"/>
    <w:rsid w:val="0053490C"/>
    <w:rsid w:val="00550BD4"/>
    <w:rsid w:val="00556262"/>
    <w:rsid w:val="00560CEF"/>
    <w:rsid w:val="00564E05"/>
    <w:rsid w:val="005772B8"/>
    <w:rsid w:val="005816E7"/>
    <w:rsid w:val="00582ABD"/>
    <w:rsid w:val="00584E28"/>
    <w:rsid w:val="0058580F"/>
    <w:rsid w:val="00593219"/>
    <w:rsid w:val="005947BF"/>
    <w:rsid w:val="00597161"/>
    <w:rsid w:val="00597AAC"/>
    <w:rsid w:val="005A0A95"/>
    <w:rsid w:val="005A1AFF"/>
    <w:rsid w:val="005A327D"/>
    <w:rsid w:val="005A4C2E"/>
    <w:rsid w:val="005C128C"/>
    <w:rsid w:val="005C43BE"/>
    <w:rsid w:val="005D2B36"/>
    <w:rsid w:val="005E107F"/>
    <w:rsid w:val="005E78E1"/>
    <w:rsid w:val="005F06B6"/>
    <w:rsid w:val="005F1697"/>
    <w:rsid w:val="005F22D8"/>
    <w:rsid w:val="005F2F4D"/>
    <w:rsid w:val="005F3E57"/>
    <w:rsid w:val="006127B7"/>
    <w:rsid w:val="006139B9"/>
    <w:rsid w:val="006200C1"/>
    <w:rsid w:val="00635B8F"/>
    <w:rsid w:val="006444B6"/>
    <w:rsid w:val="00644E71"/>
    <w:rsid w:val="00651CEE"/>
    <w:rsid w:val="00655311"/>
    <w:rsid w:val="00656A61"/>
    <w:rsid w:val="006613D1"/>
    <w:rsid w:val="00663B82"/>
    <w:rsid w:val="006672B2"/>
    <w:rsid w:val="006731E6"/>
    <w:rsid w:val="006737FD"/>
    <w:rsid w:val="00686E9F"/>
    <w:rsid w:val="00687199"/>
    <w:rsid w:val="0069110F"/>
    <w:rsid w:val="006A0011"/>
    <w:rsid w:val="006A19A0"/>
    <w:rsid w:val="006A53CA"/>
    <w:rsid w:val="006B2155"/>
    <w:rsid w:val="006C1125"/>
    <w:rsid w:val="006C3857"/>
    <w:rsid w:val="006C4355"/>
    <w:rsid w:val="006C4567"/>
    <w:rsid w:val="006C71B3"/>
    <w:rsid w:val="006C738C"/>
    <w:rsid w:val="006E6873"/>
    <w:rsid w:val="006F0350"/>
    <w:rsid w:val="007020DE"/>
    <w:rsid w:val="00710860"/>
    <w:rsid w:val="007153E5"/>
    <w:rsid w:val="00716CE6"/>
    <w:rsid w:val="007202B0"/>
    <w:rsid w:val="007227F9"/>
    <w:rsid w:val="00725877"/>
    <w:rsid w:val="00735D8C"/>
    <w:rsid w:val="0074011C"/>
    <w:rsid w:val="007419A5"/>
    <w:rsid w:val="00742FCA"/>
    <w:rsid w:val="00752906"/>
    <w:rsid w:val="00753651"/>
    <w:rsid w:val="00754BB8"/>
    <w:rsid w:val="00761AF5"/>
    <w:rsid w:val="0077534E"/>
    <w:rsid w:val="007759A9"/>
    <w:rsid w:val="00787874"/>
    <w:rsid w:val="00787ADB"/>
    <w:rsid w:val="00787FBB"/>
    <w:rsid w:val="00792E5E"/>
    <w:rsid w:val="007A5603"/>
    <w:rsid w:val="007C247D"/>
    <w:rsid w:val="007C4B7C"/>
    <w:rsid w:val="007D24B2"/>
    <w:rsid w:val="007D266C"/>
    <w:rsid w:val="007D43D0"/>
    <w:rsid w:val="007D700C"/>
    <w:rsid w:val="007E17E6"/>
    <w:rsid w:val="007E6F63"/>
    <w:rsid w:val="007E7294"/>
    <w:rsid w:val="007E7BC1"/>
    <w:rsid w:val="008057C1"/>
    <w:rsid w:val="0081107C"/>
    <w:rsid w:val="0082501C"/>
    <w:rsid w:val="00834B48"/>
    <w:rsid w:val="0083582C"/>
    <w:rsid w:val="00840E49"/>
    <w:rsid w:val="00844CFE"/>
    <w:rsid w:val="00850039"/>
    <w:rsid w:val="00856E34"/>
    <w:rsid w:val="008577FA"/>
    <w:rsid w:val="008726E0"/>
    <w:rsid w:val="00872B9C"/>
    <w:rsid w:val="00877265"/>
    <w:rsid w:val="00877ED8"/>
    <w:rsid w:val="00885F5B"/>
    <w:rsid w:val="00895B7C"/>
    <w:rsid w:val="00895F2A"/>
    <w:rsid w:val="00896749"/>
    <w:rsid w:val="00896854"/>
    <w:rsid w:val="008A1143"/>
    <w:rsid w:val="008A2395"/>
    <w:rsid w:val="008B2519"/>
    <w:rsid w:val="008B3B7C"/>
    <w:rsid w:val="008B41CF"/>
    <w:rsid w:val="008C0290"/>
    <w:rsid w:val="008C15DF"/>
    <w:rsid w:val="008C65DD"/>
    <w:rsid w:val="008D2EFE"/>
    <w:rsid w:val="008D3221"/>
    <w:rsid w:val="008E0A3E"/>
    <w:rsid w:val="008E47EA"/>
    <w:rsid w:val="008F0F39"/>
    <w:rsid w:val="008F2846"/>
    <w:rsid w:val="008F3803"/>
    <w:rsid w:val="008F3A6C"/>
    <w:rsid w:val="008F6E0C"/>
    <w:rsid w:val="00914FAA"/>
    <w:rsid w:val="00934EEF"/>
    <w:rsid w:val="009361A1"/>
    <w:rsid w:val="009439EE"/>
    <w:rsid w:val="00944AB5"/>
    <w:rsid w:val="009516B1"/>
    <w:rsid w:val="0095531E"/>
    <w:rsid w:val="009576F3"/>
    <w:rsid w:val="009624E7"/>
    <w:rsid w:val="00962E30"/>
    <w:rsid w:val="009662E8"/>
    <w:rsid w:val="009721FF"/>
    <w:rsid w:val="00973C61"/>
    <w:rsid w:val="009748A8"/>
    <w:rsid w:val="00974B2B"/>
    <w:rsid w:val="00984236"/>
    <w:rsid w:val="009855FF"/>
    <w:rsid w:val="009A41F7"/>
    <w:rsid w:val="009A64A5"/>
    <w:rsid w:val="009B1526"/>
    <w:rsid w:val="009B445D"/>
    <w:rsid w:val="009B710B"/>
    <w:rsid w:val="009C7D64"/>
    <w:rsid w:val="009D2926"/>
    <w:rsid w:val="009D3D1F"/>
    <w:rsid w:val="009D6D3A"/>
    <w:rsid w:val="009D758F"/>
    <w:rsid w:val="009F5ED1"/>
    <w:rsid w:val="00A02A74"/>
    <w:rsid w:val="00A17618"/>
    <w:rsid w:val="00A2059B"/>
    <w:rsid w:val="00A31022"/>
    <w:rsid w:val="00A34246"/>
    <w:rsid w:val="00A3592E"/>
    <w:rsid w:val="00A40ED3"/>
    <w:rsid w:val="00A433E2"/>
    <w:rsid w:val="00A52E67"/>
    <w:rsid w:val="00A56036"/>
    <w:rsid w:val="00A561FD"/>
    <w:rsid w:val="00A56371"/>
    <w:rsid w:val="00A654E3"/>
    <w:rsid w:val="00A714CB"/>
    <w:rsid w:val="00A71CB5"/>
    <w:rsid w:val="00A7742F"/>
    <w:rsid w:val="00A809CD"/>
    <w:rsid w:val="00A868DF"/>
    <w:rsid w:val="00A93388"/>
    <w:rsid w:val="00A94D40"/>
    <w:rsid w:val="00A9610C"/>
    <w:rsid w:val="00AA46CC"/>
    <w:rsid w:val="00AC5BF9"/>
    <w:rsid w:val="00AC633C"/>
    <w:rsid w:val="00AD24A3"/>
    <w:rsid w:val="00AE0280"/>
    <w:rsid w:val="00AE062D"/>
    <w:rsid w:val="00AF5DDF"/>
    <w:rsid w:val="00B10D42"/>
    <w:rsid w:val="00B11034"/>
    <w:rsid w:val="00B150C1"/>
    <w:rsid w:val="00B16D72"/>
    <w:rsid w:val="00B21EE9"/>
    <w:rsid w:val="00B26B21"/>
    <w:rsid w:val="00B27D33"/>
    <w:rsid w:val="00B3400C"/>
    <w:rsid w:val="00B40080"/>
    <w:rsid w:val="00B43A7D"/>
    <w:rsid w:val="00B50015"/>
    <w:rsid w:val="00B52F55"/>
    <w:rsid w:val="00B5599A"/>
    <w:rsid w:val="00B60D99"/>
    <w:rsid w:val="00B66372"/>
    <w:rsid w:val="00B93504"/>
    <w:rsid w:val="00B96AF6"/>
    <w:rsid w:val="00BB7704"/>
    <w:rsid w:val="00BC44A3"/>
    <w:rsid w:val="00BC6111"/>
    <w:rsid w:val="00BC67A0"/>
    <w:rsid w:val="00BC7C20"/>
    <w:rsid w:val="00BD3A68"/>
    <w:rsid w:val="00BD64A1"/>
    <w:rsid w:val="00BF087E"/>
    <w:rsid w:val="00BF7350"/>
    <w:rsid w:val="00C02A57"/>
    <w:rsid w:val="00C10490"/>
    <w:rsid w:val="00C108DA"/>
    <w:rsid w:val="00C30FF2"/>
    <w:rsid w:val="00C363E2"/>
    <w:rsid w:val="00C3767F"/>
    <w:rsid w:val="00C53B9F"/>
    <w:rsid w:val="00C62154"/>
    <w:rsid w:val="00C6577F"/>
    <w:rsid w:val="00C806F6"/>
    <w:rsid w:val="00C8487A"/>
    <w:rsid w:val="00C87F95"/>
    <w:rsid w:val="00C90DFB"/>
    <w:rsid w:val="00C92CA5"/>
    <w:rsid w:val="00C96684"/>
    <w:rsid w:val="00CA3F68"/>
    <w:rsid w:val="00CB37C1"/>
    <w:rsid w:val="00CE137D"/>
    <w:rsid w:val="00CE31F5"/>
    <w:rsid w:val="00CE34CE"/>
    <w:rsid w:val="00CE6E03"/>
    <w:rsid w:val="00CF1471"/>
    <w:rsid w:val="00CF4B48"/>
    <w:rsid w:val="00CF5A68"/>
    <w:rsid w:val="00D106ED"/>
    <w:rsid w:val="00D13006"/>
    <w:rsid w:val="00D14C17"/>
    <w:rsid w:val="00D2698C"/>
    <w:rsid w:val="00D27E97"/>
    <w:rsid w:val="00D3261C"/>
    <w:rsid w:val="00D378B1"/>
    <w:rsid w:val="00D40986"/>
    <w:rsid w:val="00D424CB"/>
    <w:rsid w:val="00D43620"/>
    <w:rsid w:val="00D47119"/>
    <w:rsid w:val="00D51342"/>
    <w:rsid w:val="00D53C9C"/>
    <w:rsid w:val="00D60611"/>
    <w:rsid w:val="00D61879"/>
    <w:rsid w:val="00D745C1"/>
    <w:rsid w:val="00D81882"/>
    <w:rsid w:val="00D95431"/>
    <w:rsid w:val="00DA1746"/>
    <w:rsid w:val="00DB707C"/>
    <w:rsid w:val="00DC3382"/>
    <w:rsid w:val="00DC4F41"/>
    <w:rsid w:val="00DD08CD"/>
    <w:rsid w:val="00DE2BDC"/>
    <w:rsid w:val="00DE71E4"/>
    <w:rsid w:val="00DF18F6"/>
    <w:rsid w:val="00DF5774"/>
    <w:rsid w:val="00DF7577"/>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A26F2"/>
    <w:rsid w:val="00EA7AAF"/>
    <w:rsid w:val="00EB02DB"/>
    <w:rsid w:val="00EB0D5B"/>
    <w:rsid w:val="00EC7537"/>
    <w:rsid w:val="00ED2079"/>
    <w:rsid w:val="00ED38F4"/>
    <w:rsid w:val="00ED3D2F"/>
    <w:rsid w:val="00ED7DD5"/>
    <w:rsid w:val="00EE2307"/>
    <w:rsid w:val="00EE3F02"/>
    <w:rsid w:val="00F00ADE"/>
    <w:rsid w:val="00F00DCE"/>
    <w:rsid w:val="00F064A9"/>
    <w:rsid w:val="00F14E37"/>
    <w:rsid w:val="00F2431E"/>
    <w:rsid w:val="00F35202"/>
    <w:rsid w:val="00F4292F"/>
    <w:rsid w:val="00F43BAA"/>
    <w:rsid w:val="00F5205F"/>
    <w:rsid w:val="00F57C91"/>
    <w:rsid w:val="00F61166"/>
    <w:rsid w:val="00F6305F"/>
    <w:rsid w:val="00FA34EA"/>
    <w:rsid w:val="00FA5641"/>
    <w:rsid w:val="00FA7148"/>
    <w:rsid w:val="00FB0A27"/>
    <w:rsid w:val="00FB312D"/>
    <w:rsid w:val="00FB6C5C"/>
    <w:rsid w:val="00FB713C"/>
    <w:rsid w:val="00FC34CE"/>
    <w:rsid w:val="00FC52F7"/>
    <w:rsid w:val="00FD7240"/>
    <w:rsid w:val="00FE4FF4"/>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dz-nbn-resolving.de/urn/resolver.pl?urn=urn:nbn:de:bvb:12-bsb10040196-9" TargetMode="External"/><Relationship Id="rId12" Type="http://schemas.openxmlformats.org/officeDocument/2006/relationships/hyperlink" Target="http://www.mdz-nbn-resolving.de/urn/resolver.pl?urn=urn:nbn:de:bvb:12-bsb10106905-4" TargetMode="External"/><Relationship Id="rId13" Type="http://schemas.openxmlformats.org/officeDocument/2006/relationships/hyperlink" Target="http://resolver.sub.uni-hamburg.de/goobi/PPN779366484"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 Id="rId9" Type="http://schemas.openxmlformats.org/officeDocument/2006/relationships/hyperlink" Target="http://www.mdz-nbn-resolving.de/urn/resolver.pl?urn=urn:nbn:de:bvb:12-bsb10040194-8" TargetMode="External"/><Relationship Id="rId10" Type="http://schemas.openxmlformats.org/officeDocument/2006/relationships/hyperlink" Target="http://resolver.sub.uni-hamburg.de/goobi/PPN7306563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7081</Words>
  <Characters>40365</Characters>
  <Application>Microsoft Macintosh Word</Application>
  <DocSecurity>0</DocSecurity>
  <Lines>336</Lines>
  <Paragraphs>94</Paragraphs>
  <ScaleCrop>false</ScaleCrop>
  <Company>Universitetet i Oslo</Company>
  <LinksUpToDate>false</LinksUpToDate>
  <CharactersWithSpaces>47352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10</cp:revision>
  <cp:lastPrinted>2016-05-03T14:09:00Z</cp:lastPrinted>
  <dcterms:created xsi:type="dcterms:W3CDTF">2016-05-05T12:39:00Z</dcterms:created>
  <dcterms:modified xsi:type="dcterms:W3CDTF">2016-05-05T13:38:00Z</dcterms:modified>
</cp:coreProperties>
</file>