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79" w:rsidRPr="00A1041F" w:rsidRDefault="004437FE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1041F">
        <w:rPr>
          <w:rFonts w:ascii="Times New Roman" w:hAnsi="Times New Roman" w:cs="Times New Roman"/>
          <w:sz w:val="24"/>
          <w:szCs w:val="24"/>
          <w:lang w:val="en-US"/>
        </w:rPr>
        <w:t>Annika Rockenberger and Jens-Morten Hanssen, University of Oslo</w:t>
      </w:r>
    </w:p>
    <w:p w:rsidR="00D25079" w:rsidRPr="000F42B6" w:rsidRDefault="001C7B29" w:rsidP="00D25079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0F42B6">
        <w:rPr>
          <w:rFonts w:ascii="Times New Roman" w:hAnsi="Times New Roman" w:cs="Times New Roman"/>
          <w:sz w:val="24"/>
          <w:szCs w:val="24"/>
          <w:lang w:val="en-US"/>
        </w:rPr>
        <w:t>Perceptions of T</w:t>
      </w:r>
      <w:r w:rsidR="00D25079" w:rsidRPr="000F42B6">
        <w:rPr>
          <w:rFonts w:ascii="Times New Roman" w:hAnsi="Times New Roman" w:cs="Times New Roman"/>
          <w:sz w:val="24"/>
          <w:szCs w:val="24"/>
          <w:lang w:val="en-US"/>
        </w:rPr>
        <w:t>ruth/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25079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ntruth in Ibsen 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5079" w:rsidRPr="000F42B6">
        <w:rPr>
          <w:rFonts w:ascii="Times New Roman" w:hAnsi="Times New Roman" w:cs="Times New Roman"/>
          <w:sz w:val="24"/>
          <w:szCs w:val="24"/>
          <w:lang w:val="en-US"/>
        </w:rPr>
        <w:t>riticism</w:t>
      </w:r>
    </w:p>
    <w:p w:rsidR="00A6633D" w:rsidRDefault="0077275E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“Who will vouch for it that two and two do not make five up in Jupiter?”</w:t>
      </w:r>
      <w:r w:rsidR="000953A1">
        <w:rPr>
          <w:rFonts w:ascii="Times New Roman" w:hAnsi="Times New Roman" w:cs="Times New Roman"/>
          <w:sz w:val="24"/>
          <w:szCs w:val="24"/>
          <w:lang w:val="en-US"/>
        </w:rPr>
        <w:t xml:space="preserve"> Ibsen asks in one of his letters to Georg </w:t>
      </w:r>
      <w:proofErr w:type="spellStart"/>
      <w:r w:rsidR="000953A1">
        <w:rPr>
          <w:rFonts w:ascii="Times New Roman" w:hAnsi="Times New Roman" w:cs="Times New Roman"/>
          <w:sz w:val="24"/>
          <w:szCs w:val="24"/>
          <w:lang w:val="en-US"/>
        </w:rPr>
        <w:t>Brandes</w:t>
      </w:r>
      <w:proofErr w:type="spellEnd"/>
      <w:r w:rsidR="00E63DEB">
        <w:rPr>
          <w:rFonts w:ascii="Times New Roman" w:hAnsi="Times New Roman" w:cs="Times New Roman"/>
          <w:sz w:val="24"/>
          <w:szCs w:val="24"/>
          <w:lang w:val="en-US"/>
        </w:rPr>
        <w:t>, quite literally questioning the very concept of universal truth.</w:t>
      </w:r>
      <w:r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E63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3C0">
        <w:rPr>
          <w:rFonts w:ascii="Times New Roman" w:hAnsi="Times New Roman" w:cs="Times New Roman"/>
          <w:sz w:val="24"/>
          <w:szCs w:val="24"/>
          <w:lang w:val="en-US"/>
        </w:rPr>
        <w:t xml:space="preserve">On a prominent page in </w:t>
      </w:r>
      <w:r w:rsidR="00F833C0">
        <w:rPr>
          <w:rFonts w:ascii="Times New Roman" w:hAnsi="Times New Roman" w:cs="Times New Roman"/>
          <w:i/>
          <w:sz w:val="24"/>
          <w:szCs w:val="24"/>
          <w:lang w:val="en-US"/>
        </w:rPr>
        <w:t>An Enemy of the People</w:t>
      </w:r>
      <w:r w:rsidR="00F833C0">
        <w:rPr>
          <w:rFonts w:ascii="Times New Roman" w:hAnsi="Times New Roman" w:cs="Times New Roman"/>
          <w:sz w:val="24"/>
          <w:szCs w:val="24"/>
          <w:lang w:val="en-US"/>
        </w:rPr>
        <w:t xml:space="preserve">, Dr. </w:t>
      </w:r>
      <w:proofErr w:type="spellStart"/>
      <w:r w:rsidR="00F833C0">
        <w:rPr>
          <w:rFonts w:ascii="Times New Roman" w:hAnsi="Times New Roman" w:cs="Times New Roman"/>
          <w:sz w:val="24"/>
          <w:szCs w:val="24"/>
          <w:lang w:val="en-US"/>
        </w:rPr>
        <w:t>Stockmann</w:t>
      </w:r>
      <w:proofErr w:type="spellEnd"/>
      <w:r w:rsidR="00F833C0">
        <w:rPr>
          <w:rFonts w:ascii="Times New Roman" w:hAnsi="Times New Roman" w:cs="Times New Roman"/>
          <w:sz w:val="24"/>
          <w:szCs w:val="24"/>
          <w:lang w:val="en-US"/>
        </w:rPr>
        <w:t xml:space="preserve"> claims:</w:t>
      </w:r>
      <w:r w:rsidR="000953A1">
        <w:rPr>
          <w:rFonts w:ascii="Times New Roman" w:hAnsi="Times New Roman" w:cs="Times New Roman"/>
          <w:sz w:val="24"/>
          <w:szCs w:val="24"/>
          <w:lang w:val="en-US"/>
        </w:rPr>
        <w:t xml:space="preserve"> “The life of </w:t>
      </w:r>
      <w:r w:rsidR="00A306A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953A1">
        <w:rPr>
          <w:rFonts w:ascii="Times New Roman" w:hAnsi="Times New Roman" w:cs="Times New Roman"/>
          <w:sz w:val="24"/>
          <w:szCs w:val="24"/>
          <w:lang w:val="en-US"/>
        </w:rPr>
        <w:t xml:space="preserve"> normally constituted truth is generally, say, about seventeen or eighteen years, at most </w:t>
      </w:r>
      <w:r w:rsidR="00967927">
        <w:rPr>
          <w:rFonts w:ascii="Times New Roman" w:hAnsi="Times New Roman" w:cs="Times New Roman"/>
          <w:sz w:val="24"/>
          <w:szCs w:val="24"/>
          <w:lang w:val="en-US"/>
        </w:rPr>
        <w:t>twenty; rarely longer</w:t>
      </w:r>
      <w:r w:rsidR="000953A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67927">
        <w:rPr>
          <w:rFonts w:ascii="Times New Roman" w:hAnsi="Times New Roman" w:cs="Times New Roman"/>
          <w:sz w:val="24"/>
          <w:szCs w:val="24"/>
          <w:lang w:val="en-US"/>
        </w:rPr>
        <w:t>, thereby contradicting the very concept of eternal truth.</w:t>
      </w:r>
      <w:r w:rsidR="000953A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  <w:r w:rsidR="00967927">
        <w:rPr>
          <w:rFonts w:ascii="Times New Roman" w:hAnsi="Times New Roman" w:cs="Times New Roman"/>
          <w:sz w:val="24"/>
          <w:szCs w:val="24"/>
          <w:lang w:val="en-US"/>
        </w:rPr>
        <w:t xml:space="preserve">  Ironically, Ibsen’s critics</w:t>
      </w:r>
      <w:r w:rsidR="00B156B2">
        <w:rPr>
          <w:rFonts w:ascii="Times New Roman" w:hAnsi="Times New Roman" w:cs="Times New Roman"/>
          <w:sz w:val="24"/>
          <w:szCs w:val="24"/>
          <w:lang w:val="en-US"/>
        </w:rPr>
        <w:t xml:space="preserve"> take a less critical stance on commonplace conceptions of truth.</w:t>
      </w:r>
      <w:r w:rsidR="007E2246">
        <w:rPr>
          <w:rFonts w:ascii="Times New Roman" w:hAnsi="Times New Roman" w:cs="Times New Roman"/>
          <w:sz w:val="24"/>
          <w:szCs w:val="24"/>
          <w:lang w:val="en-US"/>
        </w:rPr>
        <w:t xml:space="preserve">  References to truth in its various linguistic variants are in abundance in Ibsen criticism, especially as practi</w:t>
      </w:r>
      <w:r w:rsidR="002B4F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E2246">
        <w:rPr>
          <w:rFonts w:ascii="Times New Roman" w:hAnsi="Times New Roman" w:cs="Times New Roman"/>
          <w:sz w:val="24"/>
          <w:szCs w:val="24"/>
          <w:lang w:val="en-US"/>
        </w:rPr>
        <w:t>ed in Ibsen’s own lifetime.</w:t>
      </w:r>
      <w:r w:rsidR="00000864">
        <w:rPr>
          <w:rFonts w:ascii="Times New Roman" w:hAnsi="Times New Roman" w:cs="Times New Roman"/>
          <w:sz w:val="24"/>
          <w:szCs w:val="24"/>
          <w:lang w:val="en-US"/>
        </w:rPr>
        <w:t xml:space="preserve">  But with what kind of truth do Ibsen critics operate?</w:t>
      </w:r>
      <w:r w:rsidR="00E76810">
        <w:rPr>
          <w:rFonts w:ascii="Times New Roman" w:hAnsi="Times New Roman" w:cs="Times New Roman"/>
          <w:sz w:val="24"/>
          <w:szCs w:val="24"/>
          <w:lang w:val="en-US"/>
        </w:rPr>
        <w:t xml:space="preserve">  Truth seems to prevail in ways distinct from, on the one hand, the way characters in Ibsen’s works – like Dr. </w:t>
      </w:r>
      <w:proofErr w:type="spellStart"/>
      <w:r w:rsidR="00E76810">
        <w:rPr>
          <w:rFonts w:ascii="Times New Roman" w:hAnsi="Times New Roman" w:cs="Times New Roman"/>
          <w:sz w:val="24"/>
          <w:szCs w:val="24"/>
          <w:lang w:val="en-US"/>
        </w:rPr>
        <w:t>Stockmann</w:t>
      </w:r>
      <w:proofErr w:type="spellEnd"/>
      <w:r w:rsidR="00E76810">
        <w:rPr>
          <w:rFonts w:ascii="Times New Roman" w:hAnsi="Times New Roman" w:cs="Times New Roman"/>
          <w:sz w:val="24"/>
          <w:szCs w:val="24"/>
          <w:lang w:val="en-US"/>
        </w:rPr>
        <w:t xml:space="preserve"> – pronounce it, and on the other hand, the manner in which we normally use the notion of truth in everyday language.</w:t>
      </w:r>
      <w:r w:rsidR="00A6633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31F27" w:rsidRDefault="00A6633D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paper, we will </w:t>
      </w:r>
      <w:r w:rsidR="00A26CEC">
        <w:rPr>
          <w:rFonts w:ascii="Times New Roman" w:hAnsi="Times New Roman" w:cs="Times New Roman"/>
          <w:sz w:val="24"/>
          <w:szCs w:val="24"/>
          <w:lang w:val="en-US"/>
        </w:rPr>
        <w:t>interrogate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>rhetoric of truth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and its counterpart 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>untruth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as</w:t>
      </w:r>
      <w:r w:rsidR="0044220D">
        <w:rPr>
          <w:rFonts w:ascii="Times New Roman" w:hAnsi="Times New Roman" w:cs="Times New Roman"/>
          <w:sz w:val="24"/>
          <w:szCs w:val="24"/>
          <w:lang w:val="en-US"/>
        </w:rPr>
        <w:t xml:space="preserve"> employed by critics in 604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book and theatre reviews of Ibsen’s works from the period 1850-1906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37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437D8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The reviews stem from newspapers and journals in Norway, Denmark, Sweden, Germany, England and France, allowing us to look into the critical reception of Ibsen’s works across national </w:t>
      </w:r>
      <w:r w:rsidR="009437D8" w:rsidRPr="00931F27">
        <w:rPr>
          <w:rFonts w:ascii="Times New Roman" w:hAnsi="Times New Roman" w:cs="Times New Roman"/>
          <w:sz w:val="24"/>
          <w:szCs w:val="24"/>
          <w:lang w:val="en-US"/>
        </w:rPr>
        <w:t>borders and from a multilingual perspective.</w:t>
      </w:r>
      <w:r w:rsidR="00DE2724" w:rsidRPr="00931F2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74A6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74A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74A6B" w:rsidRPr="000F42B6">
        <w:rPr>
          <w:rFonts w:ascii="Times New Roman" w:hAnsi="Times New Roman" w:cs="Times New Roman"/>
          <w:sz w:val="24"/>
          <w:szCs w:val="24"/>
          <w:lang w:val="en-US"/>
        </w:rPr>
        <w:t>igitized as part of the Ibsen.nb.no website project at the National Library of Norway</w:t>
      </w:r>
      <w:r w:rsidR="00574A6B">
        <w:rPr>
          <w:rFonts w:ascii="Times New Roman" w:hAnsi="Times New Roman" w:cs="Times New Roman"/>
          <w:sz w:val="24"/>
          <w:szCs w:val="24"/>
          <w:lang w:val="en-US"/>
        </w:rPr>
        <w:t xml:space="preserve">, the reviews </w:t>
      </w:r>
      <w:r w:rsidR="00574A6B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have been </w:t>
      </w:r>
      <w:r w:rsidR="00574A6B">
        <w:rPr>
          <w:rFonts w:ascii="Times New Roman" w:hAnsi="Times New Roman" w:cs="Times New Roman"/>
          <w:sz w:val="24"/>
          <w:szCs w:val="24"/>
          <w:lang w:val="en-US"/>
        </w:rPr>
        <w:t>examined</w:t>
      </w:r>
      <w:r w:rsidR="00574A6B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A6B"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with tools for computer-aided text analysis</w:t>
      </w:r>
      <w:r w:rsidR="00A965B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, enabling us to search for patterns not discernible by studying each review individually</w:t>
      </w:r>
      <w:r w:rsidR="00A965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65BA" w:rsidRPr="00D65936" w:rsidRDefault="009732C3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Looking up entries in major dictionaries across languages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leaves the impression of a well-defined term with a stable meaning: truth signifies more or less the same today as in 1850, and more or less the same for Scandinavians as for Brits and Germans (cf. </w:t>
      </w:r>
      <w:proofErr w:type="spellStart"/>
      <w:r w:rsidRPr="009732C3">
        <w:rPr>
          <w:rFonts w:ascii="Times New Roman" w:hAnsi="Times New Roman" w:cs="Times New Roman"/>
          <w:i/>
          <w:sz w:val="24"/>
          <w:szCs w:val="24"/>
          <w:lang w:val="en-US"/>
        </w:rPr>
        <w:t>Ordbog</w:t>
      </w:r>
      <w:proofErr w:type="spellEnd"/>
      <w:r w:rsidRPr="009732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over </w:t>
      </w:r>
      <w:proofErr w:type="spellStart"/>
      <w:r w:rsidRPr="009732C3">
        <w:rPr>
          <w:rFonts w:ascii="Times New Roman" w:hAnsi="Times New Roman" w:cs="Times New Roman"/>
          <w:i/>
          <w:sz w:val="24"/>
          <w:szCs w:val="24"/>
          <w:lang w:val="en-US"/>
        </w:rPr>
        <w:t>det</w:t>
      </w:r>
      <w:proofErr w:type="spellEnd"/>
      <w:r w:rsidRPr="009732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732C3">
        <w:rPr>
          <w:rFonts w:ascii="Times New Roman" w:hAnsi="Times New Roman" w:cs="Times New Roman"/>
          <w:i/>
          <w:sz w:val="24"/>
          <w:szCs w:val="24"/>
          <w:lang w:val="en-US"/>
        </w:rPr>
        <w:t>danske</w:t>
      </w:r>
      <w:proofErr w:type="spellEnd"/>
      <w:r w:rsidRPr="009732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Sprog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Oxford English Dictionary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Deutsches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Wörterbuch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597379">
        <w:rPr>
          <w:rFonts w:ascii="Times New Roman" w:hAnsi="Times New Roman" w:cs="Times New Roman"/>
          <w:sz w:val="24"/>
          <w:szCs w:val="24"/>
          <w:lang w:val="en-US"/>
        </w:rPr>
        <w:t xml:space="preserve">  According to two relevant big data collections, however,</w:t>
      </w:r>
      <w:r w:rsidR="00AC3524">
        <w:rPr>
          <w:rFonts w:ascii="Times New Roman" w:hAnsi="Times New Roman" w:cs="Times New Roman"/>
          <w:sz w:val="24"/>
          <w:szCs w:val="24"/>
          <w:lang w:val="en-US"/>
        </w:rPr>
        <w:t xml:space="preserve"> there are striking variations when it comes to frequency of the word in printed sources from a longer time span.</w:t>
      </w:r>
      <w:r w:rsidR="00D65936">
        <w:rPr>
          <w:rFonts w:ascii="Times New Roman" w:hAnsi="Times New Roman" w:cs="Times New Roman"/>
          <w:sz w:val="24"/>
          <w:szCs w:val="24"/>
          <w:lang w:val="en-US"/>
        </w:rPr>
        <w:t xml:space="preserve">  Figures 1 and 2 below display the frequency of </w:t>
      </w:r>
      <w:r w:rsidR="00D65936" w:rsidRPr="00D65936">
        <w:rPr>
          <w:rFonts w:ascii="Times New Roman" w:hAnsi="Times New Roman" w:cs="Times New Roman"/>
          <w:i/>
          <w:sz w:val="24"/>
          <w:szCs w:val="24"/>
          <w:lang w:val="en-US"/>
        </w:rPr>
        <w:t>truth</w:t>
      </w:r>
      <w:r w:rsidR="00D65936">
        <w:rPr>
          <w:rFonts w:ascii="Times New Roman" w:hAnsi="Times New Roman" w:cs="Times New Roman"/>
          <w:sz w:val="24"/>
          <w:szCs w:val="24"/>
          <w:lang w:val="en-US"/>
        </w:rPr>
        <w:t xml:space="preserve"> in Google Books and of </w:t>
      </w:r>
      <w:proofErr w:type="spellStart"/>
      <w:r w:rsidR="00D65936" w:rsidRPr="00D65936">
        <w:rPr>
          <w:rFonts w:ascii="Times New Roman" w:hAnsi="Times New Roman" w:cs="Times New Roman"/>
          <w:i/>
          <w:sz w:val="24"/>
          <w:szCs w:val="24"/>
          <w:lang w:val="en-US"/>
        </w:rPr>
        <w:t>sandhed</w:t>
      </w:r>
      <w:proofErr w:type="spellEnd"/>
      <w:r w:rsidR="00D65936" w:rsidRPr="00D65936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="00D65936" w:rsidRPr="00D65936">
        <w:rPr>
          <w:rFonts w:ascii="Times New Roman" w:hAnsi="Times New Roman" w:cs="Times New Roman"/>
          <w:i/>
          <w:sz w:val="24"/>
          <w:szCs w:val="24"/>
          <w:lang w:val="en-US"/>
        </w:rPr>
        <w:t>sannhet</w:t>
      </w:r>
      <w:proofErr w:type="spellEnd"/>
      <w:r w:rsidR="00D65936">
        <w:rPr>
          <w:rFonts w:ascii="Times New Roman" w:hAnsi="Times New Roman" w:cs="Times New Roman"/>
          <w:sz w:val="24"/>
          <w:szCs w:val="24"/>
          <w:lang w:val="en-US"/>
        </w:rPr>
        <w:t xml:space="preserve"> (the spelling changed in the 1920s) in the digital collection of the National Library of Norway.</w:t>
      </w:r>
    </w:p>
    <w:p w:rsidR="00E33C79" w:rsidRDefault="00E33C79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-gram Google Books Truth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79" w:rsidRPr="00D65936" w:rsidRDefault="00D65936" w:rsidP="00D65936">
      <w:pPr>
        <w:jc w:val="center"/>
        <w:rPr>
          <w:rFonts w:ascii="Times New Roman" w:hAnsi="Times New Roman" w:cs="Times New Roman"/>
          <w:i/>
          <w:lang w:val="en-US"/>
        </w:rPr>
      </w:pPr>
      <w:r w:rsidRPr="00D65936">
        <w:rPr>
          <w:rFonts w:ascii="Times New Roman" w:hAnsi="Times New Roman" w:cs="Times New Roman"/>
          <w:i/>
          <w:lang w:val="en-US"/>
        </w:rPr>
        <w:t xml:space="preserve">Figure 1: Frequency of </w:t>
      </w:r>
      <w:r w:rsidRPr="00D65936">
        <w:rPr>
          <w:rFonts w:ascii="Times New Roman" w:hAnsi="Times New Roman" w:cs="Times New Roman"/>
          <w:lang w:val="en-US"/>
        </w:rPr>
        <w:t>truth</w:t>
      </w:r>
      <w:r w:rsidRPr="00D65936">
        <w:rPr>
          <w:rFonts w:ascii="Times New Roman" w:hAnsi="Times New Roman" w:cs="Times New Roman"/>
          <w:i/>
          <w:lang w:val="en-US"/>
        </w:rPr>
        <w:t xml:space="preserve"> 1750-2000 according to Google Books </w:t>
      </w:r>
      <w:proofErr w:type="spellStart"/>
      <w:r w:rsidRPr="00D65936">
        <w:rPr>
          <w:rFonts w:ascii="Times New Roman" w:hAnsi="Times New Roman" w:cs="Times New Roman"/>
          <w:i/>
          <w:lang w:val="en-US"/>
        </w:rPr>
        <w:t>Ngram</w:t>
      </w:r>
      <w:proofErr w:type="spellEnd"/>
      <w:r w:rsidRPr="00D65936">
        <w:rPr>
          <w:rFonts w:ascii="Times New Roman" w:hAnsi="Times New Roman" w:cs="Times New Roman"/>
          <w:i/>
          <w:lang w:val="en-US"/>
        </w:rPr>
        <w:t xml:space="preserve"> Viewer </w:t>
      </w:r>
    </w:p>
    <w:p w:rsidR="00574A6B" w:rsidRDefault="00E33C79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077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 N-gram sandhed sannhet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6B" w:rsidRPr="00D65936" w:rsidRDefault="00D65936" w:rsidP="00D65936">
      <w:pPr>
        <w:jc w:val="center"/>
        <w:rPr>
          <w:rFonts w:ascii="Times New Roman" w:hAnsi="Times New Roman" w:cs="Times New Roman"/>
          <w:i/>
          <w:noProof/>
          <w:lang w:val="en-US"/>
        </w:rPr>
      </w:pPr>
      <w:r>
        <w:rPr>
          <w:rFonts w:ascii="Times New Roman" w:hAnsi="Times New Roman" w:cs="Times New Roman"/>
          <w:i/>
          <w:noProof/>
          <w:lang w:val="en-US"/>
        </w:rPr>
        <w:t xml:space="preserve">Figure 2: Frequency of </w:t>
      </w:r>
      <w:r>
        <w:rPr>
          <w:rFonts w:ascii="Times New Roman" w:hAnsi="Times New Roman" w:cs="Times New Roman"/>
          <w:noProof/>
          <w:lang w:val="en-US"/>
        </w:rPr>
        <w:t>sandhed/sannhet</w:t>
      </w:r>
      <w:r>
        <w:rPr>
          <w:rFonts w:ascii="Times New Roman" w:hAnsi="Times New Roman" w:cs="Times New Roman"/>
          <w:i/>
          <w:noProof/>
          <w:lang w:val="en-US"/>
        </w:rPr>
        <w:t xml:space="preserve"> </w:t>
      </w:r>
      <w:r w:rsidR="005F25F8">
        <w:rPr>
          <w:rFonts w:ascii="Times New Roman" w:hAnsi="Times New Roman" w:cs="Times New Roman"/>
          <w:i/>
          <w:noProof/>
          <w:lang w:val="en-US"/>
        </w:rPr>
        <w:t xml:space="preserve">1810-2000 </w:t>
      </w:r>
      <w:r>
        <w:rPr>
          <w:rFonts w:ascii="Times New Roman" w:hAnsi="Times New Roman" w:cs="Times New Roman"/>
          <w:i/>
          <w:noProof/>
          <w:lang w:val="en-US"/>
        </w:rPr>
        <w:t>according to</w:t>
      </w:r>
      <w:r w:rsidR="005F25F8">
        <w:rPr>
          <w:rFonts w:ascii="Times New Roman" w:hAnsi="Times New Roman" w:cs="Times New Roman"/>
          <w:i/>
          <w:noProof/>
          <w:lang w:val="en-US"/>
        </w:rPr>
        <w:t xml:space="preserve"> NB N-gram</w:t>
      </w:r>
      <w:r>
        <w:rPr>
          <w:rFonts w:ascii="Times New Roman" w:hAnsi="Times New Roman" w:cs="Times New Roman"/>
          <w:i/>
          <w:noProof/>
          <w:lang w:val="en-US"/>
        </w:rPr>
        <w:t xml:space="preserve"> </w:t>
      </w:r>
    </w:p>
    <w:p w:rsidR="00384A9A" w:rsidRDefault="00244C1F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According to the line chart of figure 2, the frequency of </w:t>
      </w: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sandhed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in 1850, as Ibsen made his debut, was 4.6 times higher than the frequency of </w:t>
      </w:r>
      <w:r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sannhet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in 1950.</w:t>
      </w:r>
      <w:r w:rsidR="00DB743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The English-language corpus of Google Books indicates that the frequency of </w:t>
      </w:r>
      <w:r w:rsidR="00DB7432" w:rsidRPr="00DB7432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truth</w:t>
      </w:r>
      <w:r w:rsidR="00DB743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was 2.7 times higher in 1850 as in 1950.</w:t>
      </w:r>
      <w:r w:rsidR="00DB7432">
        <w:rPr>
          <w:rStyle w:val="FootnoteReference"/>
          <w:rFonts w:ascii="Times New Roman" w:hAnsi="Times New Roman" w:cs="Times New Roman"/>
          <w:noProof/>
          <w:sz w:val="24"/>
          <w:szCs w:val="24"/>
          <w:lang w:val="en-US"/>
        </w:rPr>
        <w:footnoteReference w:id="3"/>
      </w:r>
      <w:r w:rsidR="00FC5A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Thus, in terms of volume of use, we have to bear in mind that the 19</w:t>
      </w:r>
      <w:r w:rsidR="00FC5A07" w:rsidRPr="00FC5A07">
        <w:rPr>
          <w:rFonts w:ascii="Times New Roman" w:hAnsi="Times New Roman" w:cs="Times New Roman"/>
          <w:noProof/>
          <w:sz w:val="24"/>
          <w:szCs w:val="24"/>
          <w:vertAlign w:val="superscript"/>
          <w:lang w:val="en-US"/>
        </w:rPr>
        <w:t>th</w:t>
      </w:r>
      <w:r w:rsidR="00FC5A0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century, Ibsen’s century, had a stronger fixation with truth than the following century.  The lexical meaning remaining stable over time, we nevertheless must assume that critics of Ibsen’s </w:t>
      </w:r>
      <w:r w:rsidR="00FC5A0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lifetime and critics of today, discussing the same subject matter, f. i. a theatre production of </w:t>
      </w:r>
      <w:r w:rsidR="00FC5A07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An Enemy of the People</w:t>
      </w:r>
      <w:r w:rsidR="00FC5A07">
        <w:rPr>
          <w:rFonts w:ascii="Times New Roman" w:hAnsi="Times New Roman" w:cs="Times New Roman"/>
          <w:noProof/>
          <w:sz w:val="24"/>
          <w:szCs w:val="24"/>
          <w:lang w:val="en-US"/>
        </w:rPr>
        <w:t>, use a different jargon and operate with different terms</w:t>
      </w:r>
      <w:r w:rsidR="001473B9">
        <w:rPr>
          <w:rFonts w:ascii="Times New Roman" w:hAnsi="Times New Roman" w:cs="Times New Roman"/>
          <w:noProof/>
          <w:sz w:val="24"/>
          <w:szCs w:val="24"/>
          <w:lang w:val="en-US"/>
        </w:rPr>
        <w:t>, the former showing a stronger disposition to use a notion like truth whereas the latter would avoid it.</w:t>
      </w:r>
    </w:p>
    <w:p w:rsidR="003D45C3" w:rsidRDefault="00B06BF1" w:rsidP="00D2507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Searching the entire corpus of 604 reviews comprising 1,020,202 words, 83,302 of which are unique words, using Voyant Tools </w:t>
      </w:r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(</w:t>
      </w:r>
      <w:hyperlink r:id="rId11" w:tgtFrame="_blank" w:history="1">
        <w:r w:rsidRPr="000F42B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voyant-tools.org</w:t>
        </w:r>
      </w:hyperlink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 &amp;</w:t>
      </w:r>
      <w:r w:rsidRPr="000F42B6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 </w:t>
      </w:r>
      <w:hyperlink r:id="rId12" w:tgtFrame="_blank" w:history="1">
        <w:r w:rsidRPr="000F42B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beta.voyant-tools.org</w:t>
        </w:r>
      </w:hyperlink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the number of occurrences for </w:t>
      </w:r>
      <w:r w:rsidR="00A3052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the various forms of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the Da</w:t>
      </w:r>
      <w:r w:rsidR="00E02F1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no-Norwegian </w:t>
      </w:r>
      <w:r w:rsidR="00600C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lexemes for truth, true, untruth, and untrue</w:t>
      </w:r>
      <w:r w:rsidR="00E02F1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600C7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are 547, 447, 44, and 40 respectively.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283"/>
        <w:gridCol w:w="1560"/>
        <w:gridCol w:w="1842"/>
      </w:tblGrid>
      <w:tr w:rsidR="00600C72" w:rsidTr="001F45B0">
        <w:tc>
          <w:tcPr>
            <w:tcW w:w="1951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Word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Occurrences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Word</w:t>
            </w:r>
          </w:p>
        </w:tc>
        <w:tc>
          <w:tcPr>
            <w:tcW w:w="1842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Occurrences</w:t>
            </w:r>
          </w:p>
        </w:tc>
      </w:tr>
      <w:tr w:rsidR="00600C72" w:rsidTr="001F45B0">
        <w:tc>
          <w:tcPr>
            <w:tcW w:w="1951" w:type="dxa"/>
          </w:tcPr>
          <w:p w:rsidR="00600C72" w:rsidRPr="00E02F1A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E02F1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sandhed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273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B81963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B8196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sandt</w:t>
            </w:r>
          </w:p>
        </w:tc>
        <w:tc>
          <w:tcPr>
            <w:tcW w:w="1842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177</w:t>
            </w:r>
          </w:p>
        </w:tc>
      </w:tr>
      <w:tr w:rsidR="00600C72" w:rsidTr="001F45B0">
        <w:tc>
          <w:tcPr>
            <w:tcW w:w="1951" w:type="dxa"/>
          </w:tcPr>
          <w:p w:rsidR="00600C72" w:rsidRPr="00E02F1A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E02F1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sandheden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B81963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B8196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</w:t>
            </w:r>
          </w:p>
        </w:tc>
        <w:tc>
          <w:tcPr>
            <w:tcW w:w="1842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133</w:t>
            </w:r>
          </w:p>
        </w:tc>
      </w:tr>
      <w:tr w:rsidR="00600C72" w:rsidTr="001F45B0">
        <w:tc>
          <w:tcPr>
            <w:tcW w:w="1951" w:type="dxa"/>
          </w:tcPr>
          <w:p w:rsidR="00600C72" w:rsidRPr="00E02F1A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E02F1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sandheder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B81963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B8196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sande</w:t>
            </w:r>
          </w:p>
        </w:tc>
        <w:tc>
          <w:tcPr>
            <w:tcW w:w="1842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122</w:t>
            </w:r>
          </w:p>
        </w:tc>
      </w:tr>
      <w:tr w:rsidR="00600C72" w:rsidTr="001F45B0">
        <w:tc>
          <w:tcPr>
            <w:tcW w:w="1951" w:type="dxa"/>
          </w:tcPr>
          <w:p w:rsidR="00600C72" w:rsidRPr="00E02F1A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E02F1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sandhedens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B81963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B8196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sandere</w:t>
            </w:r>
          </w:p>
        </w:tc>
        <w:tc>
          <w:tcPr>
            <w:tcW w:w="1842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</w:tr>
      <w:tr w:rsidR="00600C72" w:rsidTr="001F45B0">
        <w:tc>
          <w:tcPr>
            <w:tcW w:w="1951" w:type="dxa"/>
          </w:tcPr>
          <w:p w:rsidR="00600C72" w:rsidRPr="00E02F1A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E02F1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sandheds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6C403F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6C403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sandeste</w:t>
            </w:r>
          </w:p>
        </w:tc>
        <w:tc>
          <w:tcPr>
            <w:tcW w:w="1842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</w:tr>
      <w:tr w:rsidR="00600C72" w:rsidTr="001F45B0">
        <w:tc>
          <w:tcPr>
            <w:tcW w:w="1951" w:type="dxa"/>
          </w:tcPr>
          <w:p w:rsidR="00600C72" w:rsidRPr="00E02F1A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E02F1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</w:t>
            </w:r>
            <w:r w:rsidRPr="00E02F1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andhederne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1E2727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1E2727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sandest</w:t>
            </w:r>
          </w:p>
        </w:tc>
        <w:tc>
          <w:tcPr>
            <w:tcW w:w="1842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600C72" w:rsidTr="001F45B0">
        <w:tc>
          <w:tcPr>
            <w:tcW w:w="1951" w:type="dxa"/>
          </w:tcPr>
          <w:p w:rsidR="00600C72" w:rsidRPr="006C403F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6C403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sandhedernes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447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end"/>
            </w:r>
          </w:p>
        </w:tc>
      </w:tr>
      <w:tr w:rsidR="00600C72" w:rsidTr="001F45B0">
        <w:tc>
          <w:tcPr>
            <w:tcW w:w="1951" w:type="dxa"/>
          </w:tcPr>
          <w:p w:rsidR="00600C72" w:rsidRPr="001E2727" w:rsidRDefault="00600C72" w:rsidP="00E02F1A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s</w:t>
            </w:r>
            <w:r w:rsidRPr="001E2727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andheders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600C72" w:rsidTr="001F45B0">
        <w:tc>
          <w:tcPr>
            <w:tcW w:w="1951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</w:t>
            </w:r>
          </w:p>
        </w:tc>
        <w:tc>
          <w:tcPr>
            <w:tcW w:w="1843" w:type="dxa"/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547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600C72" w:rsidRDefault="00600C72" w:rsidP="00D2507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00C72" w:rsidRDefault="00600C72" w:rsidP="00E02F1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E02F1A" w:rsidRDefault="00E02F1A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283"/>
        <w:gridCol w:w="1560"/>
        <w:gridCol w:w="1842"/>
      </w:tblGrid>
      <w:tr w:rsidR="00600C72" w:rsidTr="001F45B0">
        <w:tc>
          <w:tcPr>
            <w:tcW w:w="1951" w:type="dxa"/>
          </w:tcPr>
          <w:p w:rsidR="00600C72" w:rsidRDefault="00600C72" w:rsidP="00FB63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Word</w:t>
            </w:r>
          </w:p>
        </w:tc>
        <w:tc>
          <w:tcPr>
            <w:tcW w:w="1843" w:type="dxa"/>
          </w:tcPr>
          <w:p w:rsidR="00600C72" w:rsidRDefault="00600C72" w:rsidP="00FB63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Occurrences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6C403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Default="00600C72" w:rsidP="006C403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Word</w:t>
            </w:r>
          </w:p>
        </w:tc>
        <w:tc>
          <w:tcPr>
            <w:tcW w:w="1842" w:type="dxa"/>
          </w:tcPr>
          <w:p w:rsidR="00600C72" w:rsidRDefault="00600C72" w:rsidP="006C403F">
            <w:pPr>
              <w:jc w:val="center"/>
            </w:pPr>
            <w:r w:rsidRPr="004939B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Occurrences</w:t>
            </w:r>
          </w:p>
        </w:tc>
      </w:tr>
      <w:tr w:rsidR="00600C72" w:rsidTr="001F45B0">
        <w:tc>
          <w:tcPr>
            <w:tcW w:w="1951" w:type="dxa"/>
          </w:tcPr>
          <w:p w:rsidR="00600C72" w:rsidRPr="00B81963" w:rsidRDefault="00600C72" w:rsidP="00FB632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B8196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usandhed</w:t>
            </w:r>
          </w:p>
        </w:tc>
        <w:tc>
          <w:tcPr>
            <w:tcW w:w="1843" w:type="dxa"/>
          </w:tcPr>
          <w:p w:rsidR="00600C72" w:rsidRDefault="00600C72" w:rsidP="00FB63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33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Pr="006C403F" w:rsidRDefault="00600C72" w:rsidP="006C403F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6C403F" w:rsidRDefault="00600C72" w:rsidP="006C403F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6C403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usande</w:t>
            </w:r>
          </w:p>
        </w:tc>
        <w:tc>
          <w:tcPr>
            <w:tcW w:w="1842" w:type="dxa"/>
          </w:tcPr>
          <w:p w:rsidR="00600C72" w:rsidRPr="00B81963" w:rsidRDefault="00600C72" w:rsidP="006C4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00C72" w:rsidTr="001F45B0">
        <w:tc>
          <w:tcPr>
            <w:tcW w:w="1951" w:type="dxa"/>
          </w:tcPr>
          <w:p w:rsidR="00600C72" w:rsidRPr="00B81963" w:rsidRDefault="00600C72" w:rsidP="00FB632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B8196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usandheden</w:t>
            </w:r>
          </w:p>
        </w:tc>
        <w:tc>
          <w:tcPr>
            <w:tcW w:w="1843" w:type="dxa"/>
          </w:tcPr>
          <w:p w:rsidR="00600C72" w:rsidRDefault="00600C72" w:rsidP="00FB63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Pr="006C403F" w:rsidRDefault="00600C72" w:rsidP="006C403F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6C403F" w:rsidRDefault="00600C72" w:rsidP="006C403F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6C403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usandt</w:t>
            </w:r>
          </w:p>
        </w:tc>
        <w:tc>
          <w:tcPr>
            <w:tcW w:w="1842" w:type="dxa"/>
          </w:tcPr>
          <w:p w:rsidR="00600C72" w:rsidRPr="00B81963" w:rsidRDefault="00600C72" w:rsidP="006C4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00C72" w:rsidTr="001F45B0">
        <w:tc>
          <w:tcPr>
            <w:tcW w:w="1951" w:type="dxa"/>
          </w:tcPr>
          <w:p w:rsidR="00600C72" w:rsidRPr="001E2727" w:rsidRDefault="00600C72" w:rsidP="00FB632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1E2727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usandheder</w:t>
            </w:r>
          </w:p>
        </w:tc>
        <w:tc>
          <w:tcPr>
            <w:tcW w:w="1843" w:type="dxa"/>
          </w:tcPr>
          <w:p w:rsidR="00600C72" w:rsidRDefault="00600C72" w:rsidP="00FB63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Pr="006C403F" w:rsidRDefault="00600C72" w:rsidP="006C403F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Pr="006C403F" w:rsidRDefault="00600C72" w:rsidP="006C403F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</w:pPr>
            <w:r w:rsidRPr="006C403F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en-US"/>
              </w:rPr>
              <w:t>usand</w:t>
            </w:r>
          </w:p>
        </w:tc>
        <w:tc>
          <w:tcPr>
            <w:tcW w:w="1842" w:type="dxa"/>
          </w:tcPr>
          <w:p w:rsidR="00600C72" w:rsidRPr="00B81963" w:rsidRDefault="00600C72" w:rsidP="006C4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0C72" w:rsidTr="001F45B0">
        <w:tc>
          <w:tcPr>
            <w:tcW w:w="1951" w:type="dxa"/>
          </w:tcPr>
          <w:p w:rsidR="00600C72" w:rsidRDefault="00600C72" w:rsidP="00FB63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</w:t>
            </w:r>
          </w:p>
        </w:tc>
        <w:tc>
          <w:tcPr>
            <w:tcW w:w="1843" w:type="dxa"/>
          </w:tcPr>
          <w:p w:rsidR="00600C72" w:rsidRDefault="00600C72" w:rsidP="00FB632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600C72" w:rsidRDefault="00600C72" w:rsidP="006C403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600C72" w:rsidRDefault="00600C72" w:rsidP="006C403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</w:t>
            </w:r>
          </w:p>
        </w:tc>
        <w:tc>
          <w:tcPr>
            <w:tcW w:w="1842" w:type="dxa"/>
          </w:tcPr>
          <w:p w:rsidR="00600C72" w:rsidRPr="00B81963" w:rsidRDefault="00600C72" w:rsidP="006C4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B81963" w:rsidRDefault="00B81963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1F45B0" w:rsidRDefault="00C5462B" w:rsidP="00D25079">
      <w:pPr>
        <w:rPr>
          <w:rFonts w:ascii="Times New Roman" w:hAnsi="Times New Roman" w:cs="Times New Roman"/>
          <w:noProof/>
          <w:sz w:val="24"/>
          <w:szCs w:val="24"/>
          <w:lang w:val="da-DK"/>
        </w:rPr>
      </w:pP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In addition come </w:t>
      </w:r>
      <w:r w:rsidR="001635B3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numerous (but low-frequent) </w:t>
      </w:r>
      <w:r w:rsidR="00797C7B"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>compounds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like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sandhedsvidne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(5),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forpostsandhed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(4),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natursandhed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(3),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sandhedskjærlig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(3),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sandhedssøgende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(3),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 xml:space="preserve">livssandhed 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(2),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 xml:space="preserve">sandhedskrav 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(2),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sandhedspathos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(2),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flertalssandheder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 xml:space="preserve">grundsandheden 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(1),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ikke-sandheder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sandhedsideal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sandhedserkjendelse</w:t>
      </w:r>
      <w:r w:rsidRPr="00C5462B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</w:t>
      </w:r>
      <w:r w:rsidRPr="00C5462B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</w:t>
      </w:r>
      <w:r>
        <w:rPr>
          <w:rFonts w:ascii="Times New Roman" w:hAnsi="Times New Roman" w:cs="Times New Roman"/>
          <w:i/>
          <w:noProof/>
          <w:sz w:val="24"/>
          <w:szCs w:val="24"/>
          <w:lang w:val="da-DK"/>
        </w:rPr>
        <w:t>hedsiver</w:t>
      </w:r>
      <w:r w:rsidR="00D42D1E">
        <w:rPr>
          <w:rFonts w:ascii="Times New Roman" w:hAnsi="Times New Roman" w:cs="Times New Roman"/>
          <w:i/>
          <w:noProof/>
          <w:sz w:val="24"/>
          <w:szCs w:val="24"/>
          <w:lang w:val="da-DK"/>
        </w:rPr>
        <w:t xml:space="preserve"> </w:t>
      </w:r>
      <w:r w:rsidR="00D42D1E" w:rsidRPr="00D42D1E">
        <w:rPr>
          <w:rFonts w:ascii="Times New Roman" w:hAnsi="Times New Roman" w:cs="Times New Roman"/>
          <w:noProof/>
          <w:sz w:val="24"/>
          <w:szCs w:val="24"/>
          <w:lang w:val="da-DK"/>
        </w:rPr>
        <w:t>(1)</w:t>
      </w:r>
      <w:r w:rsidR="00D42D1E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, </w:t>
      </w:r>
      <w:r w:rsidR="00D42D1E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sandhedsmartyr</w:t>
      </w:r>
      <w:r w:rsidR="00D42D1E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</w:t>
      </w:r>
      <w:r w:rsidR="00D42D1E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sandhedsløs</w:t>
      </w:r>
      <w:r w:rsidR="00D42D1E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</w:t>
      </w:r>
      <w:r w:rsidR="00D42D1E" w:rsidRPr="00D42D1E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sandhedstrang</w:t>
      </w:r>
      <w:r w:rsidR="00D42D1E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</w:t>
      </w:r>
      <w:r w:rsidR="00D42D1E" w:rsidRPr="00D42D1E">
        <w:rPr>
          <w:rFonts w:ascii="Times New Roman" w:hAnsi="Times New Roman" w:cs="Times New Roman"/>
          <w:i/>
          <w:noProof/>
          <w:sz w:val="24"/>
          <w:szCs w:val="24"/>
          <w:lang w:val="da-DK"/>
        </w:rPr>
        <w:t>trossandheder</w:t>
      </w:r>
      <w:r w:rsidR="00D42D1E">
        <w:rPr>
          <w:rFonts w:ascii="Times New Roman" w:hAnsi="Times New Roman" w:cs="Times New Roman"/>
          <w:noProof/>
          <w:sz w:val="24"/>
          <w:szCs w:val="24"/>
          <w:lang w:val="da-DK"/>
        </w:rPr>
        <w:t xml:space="preserve"> (1), </w:t>
      </w:r>
      <w:r w:rsidR="00D42D1E">
        <w:rPr>
          <w:rFonts w:ascii="Times New Roman" w:hAnsi="Times New Roman" w:cs="Times New Roman"/>
          <w:i/>
          <w:noProof/>
          <w:sz w:val="24"/>
          <w:szCs w:val="24"/>
          <w:lang w:val="da-DK"/>
        </w:rPr>
        <w:t xml:space="preserve">verdenssandhed </w:t>
      </w:r>
      <w:r w:rsidR="00D42D1E">
        <w:rPr>
          <w:rFonts w:ascii="Times New Roman" w:hAnsi="Times New Roman" w:cs="Times New Roman"/>
          <w:noProof/>
          <w:sz w:val="24"/>
          <w:szCs w:val="24"/>
          <w:lang w:val="da-DK"/>
        </w:rPr>
        <w:t>(1).</w:t>
      </w:r>
    </w:p>
    <w:tbl>
      <w:tblPr>
        <w:tblStyle w:val="TableGrid"/>
        <w:tblpPr w:leftFromText="142" w:rightFromText="142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  <w:gridCol w:w="1842"/>
      </w:tblGrid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Occurrences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Ibsen</w:t>
            </w:r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2414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livet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605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verden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virkelig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379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kvinde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299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sandhed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273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skyld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264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menneske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242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moderne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samfund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</w:tr>
      <w:tr w:rsidR="001F45B0" w:rsidTr="00FB6325">
        <w:tc>
          <w:tcPr>
            <w:tcW w:w="1668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05D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ægteskab</w:t>
            </w:r>
            <w:proofErr w:type="spellEnd"/>
          </w:p>
        </w:tc>
        <w:tc>
          <w:tcPr>
            <w:tcW w:w="1842" w:type="dxa"/>
          </w:tcPr>
          <w:p w:rsidR="001F45B0" w:rsidRPr="00B05D55" w:rsidRDefault="001F45B0" w:rsidP="00FB63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D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</w:tc>
      </w:tr>
    </w:tbl>
    <w:p w:rsidR="001635B3" w:rsidRPr="00B05D55" w:rsidRDefault="00B05D55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05D55">
        <w:rPr>
          <w:rFonts w:ascii="Times New Roman" w:hAnsi="Times New Roman" w:cs="Times New Roman"/>
          <w:noProof/>
          <w:sz w:val="24"/>
          <w:szCs w:val="24"/>
          <w:lang w:val="en-US"/>
        </w:rPr>
        <w:t>Focusing on</w:t>
      </w:r>
      <w:r w:rsidR="0058454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the lemma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05D55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truth</w:t>
      </w:r>
      <w:r w:rsidRPr="00B05D5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Pr="00B05D55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sandhed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Pr="00B05D5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exclusively, we notice that it has a higher frequency than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f.i. </w:t>
      </w:r>
      <w:r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guilt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skyld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human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menneske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modern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moderne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), 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society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samfund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), and 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marriage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ægteskab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), and </w:t>
      </w:r>
      <w:r w:rsidR="001F45B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only 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slightly lower frequency than f.i. 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woman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="00FB36BE" w:rsidRPr="00FB36B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kvinde</w:t>
      </w:r>
      <w:r w:rsidR="00FB36BE">
        <w:rPr>
          <w:rFonts w:ascii="Times New Roman" w:hAnsi="Times New Roman" w:cs="Times New Roman"/>
          <w:noProof/>
          <w:sz w:val="24"/>
          <w:szCs w:val="24"/>
          <w:lang w:val="en-US"/>
        </w:rPr>
        <w:t>).</w:t>
      </w:r>
    </w:p>
    <w:p w:rsidR="00B05D55" w:rsidRPr="001F45B0" w:rsidRDefault="0071244C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Distribution by time…</w:t>
      </w:r>
    </w:p>
    <w:p w:rsidR="0071244C" w:rsidRDefault="0071244C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1244C" w:rsidRDefault="0071244C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1244C" w:rsidRDefault="0071244C" w:rsidP="00D2507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05D63" w:rsidRPr="00931F27" w:rsidRDefault="00DE2724" w:rsidP="00705D6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3073400" cy="2112645"/>
            <wp:effectExtent l="0" t="0" r="12700" b="20955"/>
            <wp:wrapThrough wrapText="bothSides">
              <wp:wrapPolygon edited="0">
                <wp:start x="0" y="0"/>
                <wp:lineTo x="0" y="21619"/>
                <wp:lineTo x="21555" y="21619"/>
                <wp:lineTo x="21555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D63" w:rsidRPr="00705D6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05D63" w:rsidRPr="00931F27">
        <w:rPr>
          <w:rFonts w:ascii="Times New Roman" w:hAnsi="Times New Roman" w:cs="Times New Roman"/>
          <w:noProof/>
          <w:sz w:val="24"/>
          <w:szCs w:val="24"/>
          <w:lang w:val="en-US"/>
        </w:rPr>
        <w:t>As the main bulk of reviews are in Dan</w:t>
      </w:r>
      <w:r w:rsidR="00705D63">
        <w:rPr>
          <w:rFonts w:ascii="Times New Roman" w:hAnsi="Times New Roman" w:cs="Times New Roman"/>
          <w:noProof/>
          <w:sz w:val="24"/>
          <w:szCs w:val="24"/>
          <w:lang w:val="en-US"/>
        </w:rPr>
        <w:t>o-</w:t>
      </w:r>
      <w:r w:rsidR="00705D63" w:rsidRPr="00931F27">
        <w:rPr>
          <w:rFonts w:ascii="Times New Roman" w:hAnsi="Times New Roman" w:cs="Times New Roman"/>
          <w:noProof/>
          <w:sz w:val="24"/>
          <w:szCs w:val="24"/>
          <w:lang w:val="en-US"/>
        </w:rPr>
        <w:t>Norwegian</w:t>
      </w:r>
      <w:r w:rsidR="00705D6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cf. pie chart to the </w:t>
      </w:r>
      <w:r w:rsidR="00705D63">
        <w:rPr>
          <w:rFonts w:ascii="Times New Roman" w:hAnsi="Times New Roman" w:cs="Times New Roman"/>
          <w:noProof/>
          <w:sz w:val="24"/>
          <w:szCs w:val="24"/>
          <w:lang w:val="en-US"/>
        </w:rPr>
        <w:t>left</w:t>
      </w:r>
      <w:r w:rsidR="00705D6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displaying the distribution </w:t>
      </w:r>
      <w:r w:rsidR="00705D63">
        <w:rPr>
          <w:rFonts w:ascii="Times New Roman" w:hAnsi="Times New Roman" w:cs="Times New Roman"/>
          <w:noProof/>
          <w:sz w:val="24"/>
          <w:szCs w:val="24"/>
          <w:lang w:val="en-US"/>
        </w:rPr>
        <w:t>according to language…</w:t>
      </w:r>
    </w:p>
    <w:p w:rsidR="00DE2724" w:rsidRDefault="00DE2724" w:rsidP="00931F27">
      <w:pPr>
        <w:rPr>
          <w:noProof/>
          <w:lang w:val="en-US"/>
        </w:rPr>
      </w:pPr>
    </w:p>
    <w:p w:rsidR="00705D63" w:rsidRDefault="00705D63" w:rsidP="00D2507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705D63" w:rsidRDefault="00705D63" w:rsidP="00D2507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705D63" w:rsidRDefault="00705D63" w:rsidP="00D2507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705D63" w:rsidRDefault="00705D63" w:rsidP="00D2507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77275E" w:rsidRDefault="00A6633D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The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multilanguage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corpus of reviews has been made available as .html-files that we converted into .txt-files for further exploring them with tools for computer-aided text analysis. The provided </w:t>
      </w:r>
      <w:proofErr w:type="gram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meta</w:t>
      </w:r>
      <w:proofErr w:type="gram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data (date, publisher, publication, author, title of review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ed work) has been extracted sepa</w:t>
      </w:r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rately and stored in a bibliographical database (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Zotero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). The corpus of reviews has then been divided by language into 5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subcorpora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(Dano-Norwegian, Swedish, English, German, </w:t>
      </w:r>
      <w:proofErr w:type="gram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French</w:t>
      </w:r>
      <w:proofErr w:type="gram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).</w:t>
      </w:r>
    </w:p>
    <w:p w:rsidR="00A1041F" w:rsidRDefault="00C52979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2B6">
        <w:rPr>
          <w:rFonts w:ascii="Times New Roman" w:hAnsi="Times New Roman" w:cs="Times New Roman"/>
          <w:sz w:val="24"/>
          <w:szCs w:val="24"/>
          <w:lang w:val="en-US"/>
        </w:rPr>
        <w:t>Critics claim that a literary work (</w:t>
      </w:r>
      <w:proofErr w:type="spellStart"/>
      <w:r w:rsidRPr="000F42B6">
        <w:rPr>
          <w:rFonts w:ascii="Times New Roman" w:hAnsi="Times New Roman" w:cs="Times New Roman"/>
          <w:sz w:val="24"/>
          <w:szCs w:val="24"/>
          <w:lang w:val="en-US"/>
        </w:rPr>
        <w:t>f.i</w:t>
      </w:r>
      <w:proofErr w:type="spellEnd"/>
      <w:r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F42B6">
        <w:rPr>
          <w:rFonts w:ascii="Times New Roman" w:hAnsi="Times New Roman" w:cs="Times New Roman"/>
          <w:i/>
          <w:sz w:val="24"/>
          <w:szCs w:val="24"/>
          <w:lang w:val="en-US"/>
        </w:rPr>
        <w:t>Pillars of Society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>) is a ‘true’ depiction of contemporary life or that a literary character (</w:t>
      </w:r>
      <w:proofErr w:type="spellStart"/>
      <w:r w:rsidRPr="000F42B6">
        <w:rPr>
          <w:rFonts w:ascii="Times New Roman" w:hAnsi="Times New Roman" w:cs="Times New Roman"/>
          <w:sz w:val="24"/>
          <w:szCs w:val="24"/>
          <w:lang w:val="en-US"/>
        </w:rPr>
        <w:t>f.i</w:t>
      </w:r>
      <w:proofErr w:type="spellEnd"/>
      <w:r w:rsidRPr="000F42B6">
        <w:rPr>
          <w:rFonts w:ascii="Times New Roman" w:hAnsi="Times New Roman" w:cs="Times New Roman"/>
          <w:sz w:val="24"/>
          <w:szCs w:val="24"/>
          <w:lang w:val="en-US"/>
        </w:rPr>
        <w:t>. Hedda) possesses no ‘truth value’ or that the ending of a literary work (</w:t>
      </w:r>
      <w:proofErr w:type="spellStart"/>
      <w:r w:rsidRPr="000F42B6">
        <w:rPr>
          <w:rFonts w:ascii="Times New Roman" w:hAnsi="Times New Roman" w:cs="Times New Roman"/>
          <w:sz w:val="24"/>
          <w:szCs w:val="24"/>
          <w:lang w:val="en-US"/>
        </w:rPr>
        <w:t>f.i</w:t>
      </w:r>
      <w:proofErr w:type="spellEnd"/>
      <w:r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F42B6">
        <w:rPr>
          <w:rFonts w:ascii="Times New Roman" w:hAnsi="Times New Roman" w:cs="Times New Roman"/>
          <w:i/>
          <w:sz w:val="24"/>
          <w:szCs w:val="24"/>
          <w:lang w:val="en-US"/>
        </w:rPr>
        <w:t>A Doll’s House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) is ‘untruthful’. </w:t>
      </w:r>
      <w:r w:rsidR="00E32DEB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Critics use this notion in ways quite different from everyday </w:t>
      </w:r>
      <w:r w:rsidR="001C7B29" w:rsidRPr="000F42B6">
        <w:rPr>
          <w:rFonts w:ascii="Times New Roman" w:hAnsi="Times New Roman" w:cs="Times New Roman"/>
          <w:sz w:val="24"/>
          <w:szCs w:val="24"/>
          <w:lang w:val="en-US"/>
        </w:rPr>
        <w:t>usage</w:t>
      </w:r>
      <w:r w:rsidR="00E32DEB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, deprived of its connection to the realm of logic and objective facts. Throughout Ibsen’s life, his works were </w:t>
      </w:r>
      <w:r w:rsidR="001C7B29" w:rsidRPr="000F42B6">
        <w:rPr>
          <w:rFonts w:ascii="Times New Roman" w:hAnsi="Times New Roman" w:cs="Times New Roman"/>
          <w:sz w:val="24"/>
          <w:szCs w:val="24"/>
          <w:lang w:val="en-US"/>
        </w:rPr>
        <w:t>a site of</w:t>
      </w:r>
      <w:r w:rsidR="00E32DEB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contestation over 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>aesthetic, literary</w:t>
      </w:r>
      <w:r w:rsidR="003866EE" w:rsidRPr="000F42B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artistic</w:t>
      </w:r>
      <w:r w:rsidR="003866EE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and intellectual</w:t>
      </w:r>
      <w:r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DEB" w:rsidRPr="000F42B6">
        <w:rPr>
          <w:rFonts w:ascii="Times New Roman" w:hAnsi="Times New Roman" w:cs="Times New Roman"/>
          <w:sz w:val="24"/>
          <w:szCs w:val="24"/>
          <w:lang w:val="en-US"/>
        </w:rPr>
        <w:t>matters, cultural policy, and political ideology. Claims of truth/untruth are one of the strongest rhetorical devices</w:t>
      </w:r>
      <w:r w:rsidR="001C7B29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used in the</w:t>
      </w:r>
      <w:r w:rsidR="00E32DEB" w:rsidRPr="000F42B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7B29" w:rsidRPr="000F42B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2DEB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B29" w:rsidRPr="000F42B6">
        <w:rPr>
          <w:rFonts w:ascii="Times New Roman" w:hAnsi="Times New Roman" w:cs="Times New Roman"/>
          <w:sz w:val="24"/>
          <w:szCs w:val="24"/>
          <w:lang w:val="en-US"/>
        </w:rPr>
        <w:t>contest</w:t>
      </w:r>
      <w:r w:rsidR="00CF2957" w:rsidRPr="000F42B6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1C7B29" w:rsidRPr="000F42B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32DEB" w:rsidRPr="000F42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25079" w:rsidRPr="000F42B6" w:rsidRDefault="000F42B6" w:rsidP="00D25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For the analysis, we will, firstly, extract key words as well as their collocations and their frequencies over time with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Voyant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tools (</w:t>
      </w:r>
      <w:hyperlink r:id="rId14" w:tgtFrame="_blank" w:history="1">
        <w:r w:rsidRPr="000F42B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voyant-tools.org</w:t>
        </w:r>
      </w:hyperlink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 &amp;</w:t>
      </w:r>
      <w:r w:rsidRPr="000F42B6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 </w:t>
      </w:r>
      <w:hyperlink r:id="rId15" w:tgtFrame="_blank" w:history="1">
        <w:r w:rsidRPr="000F42B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beta.voyant-tools.org</w:t>
        </w:r>
      </w:hyperlink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) for each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subcorpus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and for the corpus as a whole. The focus will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expecially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be on notions of ’truth/untruth’ in their different linguistic forms:</w:t>
      </w:r>
      <w:r w:rsidRPr="000F42B6">
        <w:rPr>
          <w:rStyle w:val="apple-converted-space"/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 </w:t>
      </w:r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truth/untruth, true/untrue, truthful/untruthful,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Wahrheit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Unwahrheit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wahr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unwahr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wahrhaft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unwahrhaft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sandhed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usandhed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, sand/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usand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sandfærdig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usandfærdig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sanning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osanning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sann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osann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sannfärdig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osannfärdig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vérité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contre-vérité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vrai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/faux, etc. We will then look at the underlying semantic structures (topic modeling) with MALLET (</w:t>
      </w:r>
      <w:hyperlink r:id="rId16" w:tgtFrame="_blank" w:history="1">
        <w:r w:rsidRPr="000F42B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http://mallet.cs.umass.edu</w:t>
        </w:r>
      </w:hyperlink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) as well as 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Papermachines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(</w:t>
      </w:r>
      <w:hyperlink r:id="rId17" w:tgtFrame="_blank" w:history="1">
        <w:r w:rsidRPr="000F42B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http://mallet.cs.umass.edu</w:t>
        </w:r>
      </w:hyperlink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) and relate them to Ibsen’s works, to the critics, the journals and newspapers, and the different nations to search for patterns of correlation and co-</w:t>
      </w:r>
      <w:proofErr w:type="spellStart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occurance</w:t>
      </w:r>
      <w:proofErr w:type="spellEnd"/>
      <w:r w:rsidRPr="000F42B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and thus hope to shed some light on the critical reception of Ibsen during his lifetime across national and linguistic borders.</w:t>
      </w:r>
    </w:p>
    <w:sectPr w:rsidR="00D25079" w:rsidRPr="000F4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75E" w:rsidRDefault="0077275E" w:rsidP="0077275E">
      <w:pPr>
        <w:spacing w:after="0" w:line="240" w:lineRule="auto"/>
      </w:pPr>
      <w:r>
        <w:separator/>
      </w:r>
    </w:p>
  </w:endnote>
  <w:endnote w:type="continuationSeparator" w:id="0">
    <w:p w:rsidR="0077275E" w:rsidRDefault="0077275E" w:rsidP="0077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75E" w:rsidRDefault="0077275E" w:rsidP="0077275E">
      <w:pPr>
        <w:spacing w:after="0" w:line="240" w:lineRule="auto"/>
      </w:pPr>
      <w:r>
        <w:separator/>
      </w:r>
    </w:p>
  </w:footnote>
  <w:footnote w:type="continuationSeparator" w:id="0">
    <w:p w:rsidR="0077275E" w:rsidRDefault="0077275E" w:rsidP="0077275E">
      <w:pPr>
        <w:spacing w:after="0" w:line="240" w:lineRule="auto"/>
      </w:pPr>
      <w:r>
        <w:continuationSeparator/>
      </w:r>
    </w:p>
  </w:footnote>
  <w:footnote w:id="1">
    <w:p w:rsidR="0077275E" w:rsidRPr="000953A1" w:rsidRDefault="007727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953A1">
        <w:rPr>
          <w:lang w:val="en-US"/>
        </w:rPr>
        <w:t xml:space="preserve"> </w:t>
      </w:r>
      <w:proofErr w:type="gramStart"/>
      <w:r w:rsidRPr="000953A1">
        <w:rPr>
          <w:i/>
          <w:lang w:val="en-US"/>
        </w:rPr>
        <w:t>The Correspondence of Henrik Ibsen</w:t>
      </w:r>
      <w:r w:rsidR="000953A1" w:rsidRPr="000953A1">
        <w:rPr>
          <w:lang w:val="en-US"/>
        </w:rPr>
        <w:t>.</w:t>
      </w:r>
      <w:proofErr w:type="gramEnd"/>
      <w:r w:rsidR="000953A1">
        <w:rPr>
          <w:lang w:val="en-US"/>
        </w:rPr>
        <w:t xml:space="preserve"> Translation edited by Mary Morison. (New York: Haskell, 1970), p. 209.</w:t>
      </w:r>
    </w:p>
  </w:footnote>
  <w:footnote w:id="2">
    <w:p w:rsidR="000953A1" w:rsidRPr="000953A1" w:rsidRDefault="000953A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953A1">
        <w:rPr>
          <w:lang w:val="en-US"/>
        </w:rPr>
        <w:t xml:space="preserve"> </w:t>
      </w:r>
      <w:r w:rsidRPr="000953A1">
        <w:rPr>
          <w:i/>
          <w:lang w:val="en-US"/>
        </w:rPr>
        <w:t>The Oxford Ibsen</w:t>
      </w:r>
      <w:r w:rsidRPr="000953A1">
        <w:rPr>
          <w:lang w:val="en-US"/>
        </w:rPr>
        <w:t>, vol. 6 (</w:t>
      </w:r>
      <w:r w:rsidRPr="000953A1">
        <w:rPr>
          <w:i/>
          <w:lang w:val="en-US"/>
        </w:rPr>
        <w:t>An Enemy of the People</w:t>
      </w:r>
      <w:r w:rsidRPr="000953A1">
        <w:rPr>
          <w:lang w:val="en-US"/>
        </w:rPr>
        <w:t xml:space="preserve">; </w:t>
      </w:r>
      <w:proofErr w:type="gramStart"/>
      <w:r w:rsidRPr="000953A1">
        <w:rPr>
          <w:i/>
          <w:lang w:val="en-US"/>
        </w:rPr>
        <w:t>The</w:t>
      </w:r>
      <w:proofErr w:type="gramEnd"/>
      <w:r w:rsidRPr="000953A1">
        <w:rPr>
          <w:i/>
          <w:lang w:val="en-US"/>
        </w:rPr>
        <w:t xml:space="preserve"> Wild Duck</w:t>
      </w:r>
      <w:r w:rsidRPr="000953A1">
        <w:rPr>
          <w:lang w:val="en-US"/>
        </w:rPr>
        <w:t xml:space="preserve">; </w:t>
      </w:r>
      <w:proofErr w:type="spellStart"/>
      <w:r w:rsidRPr="000953A1">
        <w:rPr>
          <w:i/>
          <w:lang w:val="en-US"/>
        </w:rPr>
        <w:t>Rosmersholm</w:t>
      </w:r>
      <w:proofErr w:type="spellEnd"/>
      <w:r w:rsidRPr="000953A1">
        <w:rPr>
          <w:lang w:val="en-US"/>
        </w:rPr>
        <w:t>)</w:t>
      </w:r>
      <w:r>
        <w:rPr>
          <w:rFonts w:cs="Times New Roman"/>
          <w:lang w:val="en-US"/>
        </w:rPr>
        <w:t xml:space="preserve">. </w:t>
      </w:r>
      <w:r w:rsidRPr="000953A1">
        <w:rPr>
          <w:rFonts w:cs="Times New Roman"/>
          <w:lang w:val="en-US"/>
        </w:rPr>
        <w:t xml:space="preserve">Edited and translated by James Walter McFarlane. </w:t>
      </w:r>
      <w:r>
        <w:rPr>
          <w:rFonts w:cs="Times New Roman"/>
          <w:lang w:val="en-US"/>
        </w:rPr>
        <w:t>(</w:t>
      </w:r>
      <w:r w:rsidRPr="000953A1">
        <w:rPr>
          <w:rFonts w:cs="Times New Roman"/>
          <w:lang w:val="en-US"/>
        </w:rPr>
        <w:t>London</w:t>
      </w:r>
      <w:r>
        <w:rPr>
          <w:rFonts w:cs="Times New Roman"/>
          <w:lang w:val="en-US"/>
        </w:rPr>
        <w:t>:</w:t>
      </w:r>
      <w:r w:rsidRPr="000953A1">
        <w:rPr>
          <w:rFonts w:cs="Times New Roman"/>
          <w:lang w:val="en-US"/>
        </w:rPr>
        <w:t xml:space="preserve"> Oxford University Press,</w:t>
      </w:r>
      <w:r>
        <w:rPr>
          <w:rFonts w:cs="Times New Roman"/>
          <w:lang w:val="en-US"/>
        </w:rPr>
        <w:t xml:space="preserve"> 1960), p. 97.</w:t>
      </w:r>
      <w:r w:rsidRPr="000953A1">
        <w:rPr>
          <w:rFonts w:cs="Times New Roman"/>
          <w:lang w:val="en-US"/>
        </w:rPr>
        <w:t xml:space="preserve"> </w:t>
      </w:r>
    </w:p>
  </w:footnote>
  <w:footnote w:id="3">
    <w:p w:rsidR="00DB7432" w:rsidRPr="000F270B" w:rsidRDefault="00DB743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F270B">
        <w:rPr>
          <w:lang w:val="en-US"/>
        </w:rPr>
        <w:t xml:space="preserve"> </w:t>
      </w:r>
      <w:r w:rsidR="000F270B" w:rsidRPr="000F270B">
        <w:rPr>
          <w:lang w:val="en-US"/>
        </w:rPr>
        <w:t>Selecting the German</w:t>
      </w:r>
      <w:r w:rsidR="000F270B">
        <w:rPr>
          <w:lang w:val="en-US"/>
        </w:rPr>
        <w:t>-</w:t>
      </w:r>
      <w:r w:rsidR="000F270B" w:rsidRPr="000F270B">
        <w:rPr>
          <w:lang w:val="en-US"/>
        </w:rPr>
        <w:t xml:space="preserve">language corpus of Google Books, the </w:t>
      </w:r>
      <w:proofErr w:type="spellStart"/>
      <w:r w:rsidR="000F270B">
        <w:rPr>
          <w:lang w:val="en-US"/>
        </w:rPr>
        <w:t>Ngram</w:t>
      </w:r>
      <w:proofErr w:type="spellEnd"/>
      <w:r w:rsidR="000F270B">
        <w:rPr>
          <w:lang w:val="en-US"/>
        </w:rPr>
        <w:t xml:space="preserve"> Viewer generates a line chart displaying the same overall tendency.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73A3E"/>
    <w:multiLevelType w:val="hybridMultilevel"/>
    <w:tmpl w:val="42621B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0B"/>
    <w:rsid w:val="00000864"/>
    <w:rsid w:val="000953A1"/>
    <w:rsid w:val="000D6C32"/>
    <w:rsid w:val="000F270B"/>
    <w:rsid w:val="000F42B6"/>
    <w:rsid w:val="00115D6B"/>
    <w:rsid w:val="001473B9"/>
    <w:rsid w:val="001635B3"/>
    <w:rsid w:val="001C7B29"/>
    <w:rsid w:val="001D3CEF"/>
    <w:rsid w:val="001E2727"/>
    <w:rsid w:val="001F45B0"/>
    <w:rsid w:val="00244C1F"/>
    <w:rsid w:val="00292F0E"/>
    <w:rsid w:val="002B4F78"/>
    <w:rsid w:val="00327C16"/>
    <w:rsid w:val="0034417D"/>
    <w:rsid w:val="00384A9A"/>
    <w:rsid w:val="003866EE"/>
    <w:rsid w:val="003D45C3"/>
    <w:rsid w:val="0044220D"/>
    <w:rsid w:val="004437FE"/>
    <w:rsid w:val="00574A6B"/>
    <w:rsid w:val="00584546"/>
    <w:rsid w:val="00597379"/>
    <w:rsid w:val="005F25F8"/>
    <w:rsid w:val="00600C72"/>
    <w:rsid w:val="006C403F"/>
    <w:rsid w:val="00705D63"/>
    <w:rsid w:val="0071244C"/>
    <w:rsid w:val="0077275E"/>
    <w:rsid w:val="00797C7B"/>
    <w:rsid w:val="007E2246"/>
    <w:rsid w:val="007E771F"/>
    <w:rsid w:val="00931F27"/>
    <w:rsid w:val="009437D8"/>
    <w:rsid w:val="00952944"/>
    <w:rsid w:val="00967927"/>
    <w:rsid w:val="009732C3"/>
    <w:rsid w:val="00975B0B"/>
    <w:rsid w:val="00A1041F"/>
    <w:rsid w:val="00A26CEC"/>
    <w:rsid w:val="00A30523"/>
    <w:rsid w:val="00A306A3"/>
    <w:rsid w:val="00A6633D"/>
    <w:rsid w:val="00A965BA"/>
    <w:rsid w:val="00AC3524"/>
    <w:rsid w:val="00AF7B4A"/>
    <w:rsid w:val="00B05D55"/>
    <w:rsid w:val="00B06BF1"/>
    <w:rsid w:val="00B156B2"/>
    <w:rsid w:val="00B81963"/>
    <w:rsid w:val="00C52979"/>
    <w:rsid w:val="00C5462B"/>
    <w:rsid w:val="00CF2957"/>
    <w:rsid w:val="00D25079"/>
    <w:rsid w:val="00D42D1E"/>
    <w:rsid w:val="00D65936"/>
    <w:rsid w:val="00DB7432"/>
    <w:rsid w:val="00DE2724"/>
    <w:rsid w:val="00E02F1A"/>
    <w:rsid w:val="00E32DEB"/>
    <w:rsid w:val="00E33C79"/>
    <w:rsid w:val="00E63DEB"/>
    <w:rsid w:val="00E76810"/>
    <w:rsid w:val="00EC0333"/>
    <w:rsid w:val="00EC3B1E"/>
    <w:rsid w:val="00F833C0"/>
    <w:rsid w:val="00FB36BE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6C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50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0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5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F42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42B6"/>
  </w:style>
  <w:style w:type="paragraph" w:styleId="FootnoteText">
    <w:name w:val="footnote text"/>
    <w:basedOn w:val="Normal"/>
    <w:link w:val="FootnoteTextChar"/>
    <w:uiPriority w:val="99"/>
    <w:semiHidden/>
    <w:unhideWhenUsed/>
    <w:rsid w:val="007727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27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275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6C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50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0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5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F42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42B6"/>
  </w:style>
  <w:style w:type="paragraph" w:styleId="FootnoteText">
    <w:name w:val="footnote text"/>
    <w:basedOn w:val="Normal"/>
    <w:link w:val="FootnoteTextChar"/>
    <w:uiPriority w:val="99"/>
    <w:semiHidden/>
    <w:unhideWhenUsed/>
    <w:rsid w:val="007727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27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275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eta.voyant-tools.org/" TargetMode="External"/><Relationship Id="rId17" Type="http://schemas.openxmlformats.org/officeDocument/2006/relationships/hyperlink" Target="http://mallet.cs.umass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llet.cs.umass.ed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oyant-tools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eta.voyant-tools.org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voyant-tools.org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kant\hf-iln-u1\jmhansse\pc\Dokumenter\Digital%20Humanities\Truth%20in%20Ibsen%20Criticism\Reviews%20distribution%20by%20languag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4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cat>
            <c:strRef>
              <c:f>'Ark1'!$A$1:$A$5</c:f>
              <c:strCache>
                <c:ptCount val="5"/>
                <c:pt idx="0">
                  <c:v>Dano-Norwegian</c:v>
                </c:pt>
                <c:pt idx="1">
                  <c:v>German</c:v>
                </c:pt>
                <c:pt idx="2">
                  <c:v>Swedish</c:v>
                </c:pt>
                <c:pt idx="3">
                  <c:v>English</c:v>
                </c:pt>
                <c:pt idx="4">
                  <c:v>French</c:v>
                </c:pt>
              </c:strCache>
            </c:strRef>
          </c:cat>
          <c:val>
            <c:numRef>
              <c:f>'Ark1'!$B$1:$B$5</c:f>
              <c:numCache>
                <c:formatCode>General</c:formatCode>
                <c:ptCount val="5"/>
                <c:pt idx="0">
                  <c:v>405</c:v>
                </c:pt>
                <c:pt idx="1">
                  <c:v>102</c:v>
                </c:pt>
                <c:pt idx="2">
                  <c:v>43</c:v>
                </c:pt>
                <c:pt idx="3">
                  <c:v>35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47B51-E0F8-4C76-96B5-068925DD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FD469ECC.dotm</Template>
  <TotalTime>2301</TotalTime>
  <Pages>4</Pages>
  <Words>1223</Words>
  <Characters>6485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Jens-Morten Hanssen</dc:creator>
  <cp:keywords/>
  <dc:description/>
  <cp:lastModifiedBy>Jens-Morten Hanssen</cp:lastModifiedBy>
  <cp:revision>13</cp:revision>
  <cp:lastPrinted>2016-02-08T13:17:00Z</cp:lastPrinted>
  <dcterms:created xsi:type="dcterms:W3CDTF">2015-11-04T10:48:00Z</dcterms:created>
  <dcterms:modified xsi:type="dcterms:W3CDTF">2016-03-03T13:09:00Z</dcterms:modified>
</cp:coreProperties>
</file>